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1" w:name="_Hlk110937414" w:displacedByCustomXml="next"/>
    <w:bookmarkEnd w:id="1" w:displacedByCustomXml="next"/>
    <w:sdt>
      <w:sdtPr>
        <w:id w:val="1288929345"/>
        <w:docPartObj>
          <w:docPartGallery w:val="Cover Pages"/>
          <w:docPartUnique/>
        </w:docPartObj>
      </w:sdtPr>
      <w:sdtEndPr/>
      <w:sdtContent>
        <w:p w14:paraId="6D4BFBF0" w14:textId="190D184B" w:rsidR="006D3853" w:rsidRDefault="006D3853">
          <w:r>
            <w:rPr>
              <w:noProof/>
            </w:rPr>
            <mc:AlternateContent>
              <mc:Choice Requires="wps">
                <w:drawing>
                  <wp:anchor distT="0" distB="0" distL="114300" distR="114300" simplePos="0" relativeHeight="251658240" behindDoc="1" locked="0" layoutInCell="1" allowOverlap="0" wp14:anchorId="170D07F9" wp14:editId="485AE98B">
                    <wp:simplePos x="0" y="0"/>
                    <wp:positionH relativeFrom="page">
                      <wp:align>center</wp:align>
                    </wp:positionH>
                    <wp:positionV relativeFrom="page">
                      <wp:align>center</wp:align>
                    </wp:positionV>
                    <wp:extent cx="6858000" cy="9144000"/>
                    <wp:effectExtent l="0" t="0" r="0" b="0"/>
                    <wp:wrapNone/>
                    <wp:docPr id="611" name="Text Box 611" descr="P1TB1bA#y1"/>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B36B40" w14:paraId="209EB5A6" w14:textId="77777777">
                                  <w:trPr>
                                    <w:trHeight w:hRule="exact" w:val="9360"/>
                                  </w:trPr>
                                  <w:tc>
                                    <w:tcPr>
                                      <w:tcW w:w="5000" w:type="pct"/>
                                    </w:tcPr>
                                    <w:p w14:paraId="0DA57C50" w14:textId="6FEF4C9E" w:rsidR="002713B7" w:rsidRDefault="00CE01A4">
                                      <w:r>
                                        <w:rPr>
                                          <w:noProof/>
                                        </w:rPr>
                                        <w:drawing>
                                          <wp:inline distT="0" distB="0" distL="0" distR="0" wp14:anchorId="4A5B3256" wp14:editId="095005AF">
                                            <wp:extent cx="6851650" cy="5962650"/>
                                            <wp:effectExtent l="0" t="0" r="6350" b="0"/>
                                            <wp:docPr id="4826280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28033" name="Picture 482628033"/>
                                                    <pic:cNvPicPr/>
                                                  </pic:nvPicPr>
                                                  <pic:blipFill>
                                                    <a:blip r:embed="rId12">
                                                      <a:extLst>
                                                        <a:ext uri="{28A0092B-C50C-407E-A947-70E740481C1C}">
                                                          <a14:useLocalDpi xmlns:a14="http://schemas.microsoft.com/office/drawing/2010/main" val="0"/>
                                                        </a:ext>
                                                      </a:extLst>
                                                    </a:blip>
                                                    <a:stretch>
                                                      <a:fillRect/>
                                                    </a:stretch>
                                                  </pic:blipFill>
                                                  <pic:spPr>
                                                    <a:xfrm>
                                                      <a:off x="0" y="0"/>
                                                      <a:ext cx="6851650" cy="5962650"/>
                                                    </a:xfrm>
                                                    <a:prstGeom prst="rect">
                                                      <a:avLst/>
                                                    </a:prstGeom>
                                                  </pic:spPr>
                                                </pic:pic>
                                              </a:graphicData>
                                            </a:graphic>
                                          </wp:inline>
                                        </w:drawing>
                                      </w:r>
                                    </w:p>
                                  </w:tc>
                                </w:tr>
                                <w:tr w:rsidR="00B36B40" w14:paraId="2AE3E7A4" w14:textId="77777777">
                                  <w:trPr>
                                    <w:trHeight w:hRule="exact" w:val="4320"/>
                                  </w:trPr>
                                  <w:tc>
                                    <w:tcPr>
                                      <w:tcW w:w="5000" w:type="pct"/>
                                      <w:shd w:val="clear" w:color="auto" w:fill="24408F" w:themeFill="accent1"/>
                                      <w:vAlign w:val="center"/>
                                    </w:tcPr>
                                    <w:p w14:paraId="03AB57B5" w14:textId="77C9DDBB" w:rsidR="002713B7" w:rsidRDefault="003E3CD6">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b/>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FF77A3">
                                            <w:rPr>
                                              <w:rFonts w:asciiTheme="majorHAnsi" w:hAnsiTheme="majorHAnsi"/>
                                              <w:b/>
                                              <w:color w:val="FFFFFF" w:themeColor="background1"/>
                                              <w:sz w:val="96"/>
                                              <w:szCs w:val="96"/>
                                            </w:rPr>
                                            <w:t>202</w:t>
                                          </w:r>
                                          <w:r w:rsidR="00770A45">
                                            <w:rPr>
                                              <w:rFonts w:asciiTheme="majorHAnsi" w:hAnsiTheme="majorHAnsi"/>
                                              <w:b/>
                                              <w:color w:val="FFFFFF" w:themeColor="background1"/>
                                              <w:sz w:val="96"/>
                                              <w:szCs w:val="96"/>
                                            </w:rPr>
                                            <w:t>3</w:t>
                                          </w:r>
                                          <w:r w:rsidR="00FF77A3" w:rsidRPr="00067596">
                                            <w:rPr>
                                              <w:rFonts w:asciiTheme="majorHAnsi" w:hAnsiTheme="majorHAnsi"/>
                                              <w:b/>
                                              <w:color w:val="FFFFFF" w:themeColor="background1"/>
                                              <w:sz w:val="96"/>
                                              <w:szCs w:val="96"/>
                                            </w:rPr>
                                            <w:t xml:space="preserve"> Exceptional Events Demonstration</w:t>
                                          </w:r>
                                        </w:sdtContent>
                                      </w:sdt>
                                    </w:p>
                                    <w:p w14:paraId="5F506948" w14:textId="5EB1002A" w:rsidR="002713B7" w:rsidRDefault="003E3CD6">
                                      <w:pPr>
                                        <w:pStyle w:val="NoSpacing"/>
                                        <w:spacing w:before="240"/>
                                        <w:ind w:left="720" w:right="720"/>
                                        <w:rPr>
                                          <w:color w:val="FFFFFF" w:themeColor="background1"/>
                                          <w:sz w:val="32"/>
                                          <w:szCs w:val="32"/>
                                        </w:rPr>
                                      </w:pPr>
                                      <w:sdt>
                                        <w:sdtPr>
                                          <w:rPr>
                                            <w:color w:val="FFFFFF" w:themeColor="background1"/>
                                            <w:sz w:val="36"/>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713B7" w:rsidRPr="00067596">
                                            <w:rPr>
                                              <w:color w:val="FFFFFF" w:themeColor="background1"/>
                                              <w:sz w:val="36"/>
                                              <w:szCs w:val="32"/>
                                            </w:rPr>
                                            <w:t>High Wind Blowing Dust Events in Doña Ana and Luna Counties</w:t>
                                          </w:r>
                                        </w:sdtContent>
                                      </w:sdt>
                                      <w:r w:rsidR="002713B7">
                                        <w:rPr>
                                          <w:color w:val="FFFFFF" w:themeColor="background1"/>
                                          <w:sz w:val="32"/>
                                          <w:szCs w:val="32"/>
                                        </w:rPr>
                                        <w:t xml:space="preserve"> </w:t>
                                      </w:r>
                                    </w:p>
                                  </w:tc>
                                </w:tr>
                                <w:tr w:rsidR="00B36B40" w14:paraId="3402D852" w14:textId="77777777">
                                  <w:trPr>
                                    <w:trHeight w:hRule="exact" w:val="720"/>
                                  </w:trPr>
                                  <w:tc>
                                    <w:tcPr>
                                      <w:tcW w:w="5000" w:type="pct"/>
                                      <w:shd w:val="clear" w:color="auto" w:fill="008541" w:themeFill="accent6"/>
                                    </w:tcPr>
                                    <w:tbl>
                                      <w:tblPr>
                                        <w:tblW w:w="5000" w:type="pct"/>
                                        <w:tblCellMar>
                                          <w:left w:w="0" w:type="dxa"/>
                                          <w:right w:w="0" w:type="dxa"/>
                                        </w:tblCellMar>
                                        <w:tblLook w:val="04A0" w:firstRow="1" w:lastRow="0" w:firstColumn="1" w:lastColumn="0" w:noHBand="0" w:noVBand="1"/>
                                        <w:tblCaption w:val="2016 Exceptional Events Demonstration"/>
                                        <w:tblDescription w:val="Cover page info"/>
                                      </w:tblPr>
                                      <w:tblGrid>
                                        <w:gridCol w:w="3421"/>
                                        <w:gridCol w:w="3242"/>
                                        <w:gridCol w:w="4142"/>
                                      </w:tblGrid>
                                      <w:tr w:rsidR="00B36B40" w14:paraId="688215CC" w14:textId="77777777" w:rsidTr="00067596">
                                        <w:trPr>
                                          <w:trHeight w:hRule="exact" w:val="720"/>
                                        </w:trPr>
                                        <w:sdt>
                                          <w:sdtPr>
                                            <w:rPr>
                                              <w:b/>
                                              <w:color w:val="FFFFFF" w:themeColor="background1"/>
                                              <w:sz w:val="40"/>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420" w:type="dxa"/>
                                                <w:vAlign w:val="center"/>
                                              </w:tcPr>
                                              <w:p w14:paraId="043A5B6B" w14:textId="15C4718A" w:rsidR="002713B7" w:rsidRPr="00067596" w:rsidRDefault="002713B7">
                                                <w:pPr>
                                                  <w:pStyle w:val="NoSpacing"/>
                                                  <w:ind w:left="144" w:right="144"/>
                                                  <w:jc w:val="center"/>
                                                  <w:rPr>
                                                    <w:b/>
                                                    <w:color w:val="FFFFFF" w:themeColor="background1"/>
                                                  </w:rPr>
                                                </w:pPr>
                                                <w:r w:rsidRPr="00067596">
                                                  <w:rPr>
                                                    <w:b/>
                                                    <w:color w:val="FFFFFF" w:themeColor="background1"/>
                                                    <w:sz w:val="40"/>
                                                  </w:rPr>
                                                  <w:t>Air Quality Bureau</w:t>
                                                </w:r>
                                              </w:p>
                                            </w:tc>
                                          </w:sdtContent>
                                        </w:sdt>
                                        <w:tc>
                                          <w:tcPr>
                                            <w:tcW w:w="3240" w:type="dxa"/>
                                            <w:vAlign w:val="center"/>
                                          </w:tcPr>
                                          <w:sdt>
                                            <w:sdtPr>
                                              <w:rPr>
                                                <w:b/>
                                                <w:color w:val="FFFFFF" w:themeColor="background1"/>
                                                <w:sz w:val="40"/>
                                              </w:rPr>
                                              <w:alias w:val="Date"/>
                                              <w:tag w:val=""/>
                                              <w:id w:val="-1047523169"/>
                                              <w:dataBinding w:prefixMappings="xmlns:ns0='http://schemas.microsoft.com/office/2006/coverPageProps' " w:xpath="/ns0:CoverPageProperties[1]/ns0:PublishDate[1]" w:storeItemID="{55AF091B-3C7A-41E3-B477-F2FDAA23CFDA}"/>
                                              <w:date w:fullDate="2025-01-22T00:00:00Z">
                                                <w:dateFormat w:val="M/d/yy"/>
                                                <w:lid w:val="en-US"/>
                                                <w:storeMappedDataAs w:val="dateTime"/>
                                                <w:calendar w:val="gregorian"/>
                                              </w:date>
                                            </w:sdtPr>
                                            <w:sdtEndPr/>
                                            <w:sdtContent>
                                              <w:p w14:paraId="4DD1CD5F" w14:textId="486B9366" w:rsidR="002713B7" w:rsidRPr="00067596" w:rsidRDefault="009D6B91">
                                                <w:pPr>
                                                  <w:pStyle w:val="NoSpacing"/>
                                                  <w:ind w:left="144" w:right="144"/>
                                                  <w:jc w:val="center"/>
                                                  <w:rPr>
                                                    <w:color w:val="FFFFFF" w:themeColor="background1"/>
                                                  </w:rPr>
                                                </w:pPr>
                                                <w:r>
                                                  <w:rPr>
                                                    <w:b/>
                                                    <w:color w:val="FFFFFF" w:themeColor="background1"/>
                                                    <w:sz w:val="40"/>
                                                  </w:rPr>
                                                  <w:t>1/22/25</w:t>
                                                </w:r>
                                              </w:p>
                                            </w:sdtContent>
                                          </w:sdt>
                                        </w:tc>
                                        <w:sdt>
                                          <w:sdtPr>
                                            <w:rPr>
                                              <w:b/>
                                              <w:color w:val="FFFFFF" w:themeColor="background1"/>
                                              <w:sz w:val="40"/>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4140" w:type="dxa"/>
                                                <w:vAlign w:val="center"/>
                                              </w:tcPr>
                                              <w:p w14:paraId="04C08384" w14:textId="11A8F5C0" w:rsidR="002713B7" w:rsidRPr="00067596" w:rsidRDefault="00FF77A3">
                                                <w:pPr>
                                                  <w:pStyle w:val="NoSpacing"/>
                                                  <w:ind w:left="144" w:right="720"/>
                                                  <w:jc w:val="right"/>
                                                  <w:rPr>
                                                    <w:color w:val="FFFFFF" w:themeColor="background1"/>
                                                    <w:sz w:val="40"/>
                                                  </w:rPr>
                                                </w:pPr>
                                                <w:r>
                                                  <w:rPr>
                                                    <w:b/>
                                                    <w:color w:val="FFFFFF" w:themeColor="background1"/>
                                                    <w:sz w:val="40"/>
                                                  </w:rPr>
                                                  <w:t>Public Review Draft</w:t>
                                                </w:r>
                                              </w:p>
                                            </w:tc>
                                          </w:sdtContent>
                                        </w:sdt>
                                      </w:tr>
                                    </w:tbl>
                                    <w:p w14:paraId="618B31D0" w14:textId="77777777" w:rsidR="002713B7" w:rsidRDefault="002713B7"/>
                                  </w:tc>
                                </w:tr>
                              </w:tbl>
                              <w:p w14:paraId="6C31A0DF" w14:textId="77777777" w:rsidR="002713B7" w:rsidRDefault="002713B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70D07F9" id="_x0000_t202" coordsize="21600,21600" o:spt="202" path="m,l,21600r21600,l21600,xe">
                    <v:stroke joinstyle="miter"/>
                    <v:path gradientshapeok="t" o:connecttype="rect"/>
                  </v:shapetype>
                  <v:shape id="Text Box 611" o:spid="_x0000_s1026" type="#_x0000_t202" alt="P1TB1bA#y1" style="position:absolute;margin-left:0;margin-top:0;width:540pt;height:10in;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JlyuwIAAAsGAAAOAAAAZHJzL2Uyb0RvYy54bWysVN9P2zAQfp+0/8Hy+0jLALGKFnUwpkkI&#10;0GDi+erYTYTj8+xrm+6v39lJWgR7GNNenIvvu8/3++y8baxY6xBrdFM5PhhJoZ3CsnbLqfzxcPXh&#10;VIpI4Eqw6PRUbnWU57P37842fqIPsUJb6iCYxMXJxk9lReQnRRFVpRuIB+i1Y6XB0ADxb1gWZYAN&#10;sze2OByNTooNhtIHVDpGvr3slHKW+Y3Rim6NiZqEnUr2jfIZ8rlIZzE7g8kygK9q1bsB/+BFA7Xj&#10;R3dUl0AgVqF+RdXUKmBEQwcKmwKNqZXOMXA049GLaO4r8DrHwsmJfpem+P9o1c363t8FQe1nbLmA&#10;KSEbHyeRL1M8rQlN+rKngvWcwu0ubbolofjy5PT4dDRilWLdp/HRUfphnmJv7kOkrxobkYSpDFyX&#10;nC5YX0fqoAMkvebwqrY218Y6seEnPh4nfuAOMRaIxcaXUxndUgqwS249RSEzRrR1mawTT+K8sEGs&#10;gcu/sKCeuletr6C7HBztkdnpVxSXEKsOnlVd0wRcuTK7WGkov7hS0NZzhzvuc5l8bnQphdXsW5Iy&#10;kqC2f4PkzFmXAtC5hfsc7euSJdpanTDWfddG1GUuT7rIw6N3cYNS2lGubOZldEIZztFbDHv83qu3&#10;GHdxDC+jo51xUzvsK5dmfu92+TS4bDo81+ZZ3EmkdtFyXpO4wHLLbRywm/Do1VXNxb+GSHcQeKS5&#10;fXhN0S0fxiKXB3tJigrDrz/dJzxPGmu5nrwiuN9+riBwde03xzPIlDQIYRAWg+BWzQVy2415AXqV&#10;RTYIZAfRBGweeXvN0yusAqf4rank7u7EC+oWFW8/pefzDOKt4YGu3b1XiTpVI7XuQ/sIwffTRTyY&#10;NzgsD5i8GLIOmywdzleEps4TuM9in2jeOHkc+u2YVtrz/4za7/DZbwAAAP//AwBQSwMEFAAGAAgA&#10;AAAhAEJFhODbAAAABwEAAA8AAABkcnMvZG93bnJldi54bWxMj81Lw0AQxe+C/8Mygje7W61SYjZF&#10;BE+Vgq3gdZOdfLTZ2ZDd5sO/3qkXvQzv8YY3v0k3k2vFgH1oPGlYLhQIpMLbhioNn4e3uzWIEA1Z&#10;03pCDTMG2GTXV6lJrB/pA4d9rASXUEiMhjrGLpEyFDU6Exa+Q+Ks9L0zkW1fSdubkctdK++VepLO&#10;NMQXatPha43FaX92GvK53A3v3w/bL3WcH7dUxnG3jFrf3kwvzyAiTvFvGS74jA4ZM+X+TDaIVgM/&#10;En/nJVNrxT5ntVqxklkq//NnPwAAAP//AwBQSwECLQAUAAYACAAAACEAtoM4kv4AAADhAQAAEwAA&#10;AAAAAAAAAAAAAAAAAAAAW0NvbnRlbnRfVHlwZXNdLnhtbFBLAQItABQABgAIAAAAIQA4/SH/1gAA&#10;AJQBAAALAAAAAAAAAAAAAAAAAC8BAABfcmVscy8ucmVsc1BLAQItABQABgAIAAAAIQB9aJlyuwIA&#10;AAsGAAAOAAAAAAAAAAAAAAAAAC4CAABkcnMvZTJvRG9jLnhtbFBLAQItABQABgAIAAAAIQBCRYTg&#10;2wAAAAcBAAAPAAAAAAAAAAAAAAAAABUFAABkcnMvZG93bnJldi54bWxQSwUGAAAAAAQABADzAAAA&#10;HQYAAAAA&#10;" o:allowoverlap="f" filled="f" strokeweight=".5pt">
                    <v:stroke opacity="0" joinstyle="round"/>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B36B40" w14:paraId="209EB5A6" w14:textId="77777777">
                            <w:trPr>
                              <w:trHeight w:hRule="exact" w:val="9360"/>
                            </w:trPr>
                            <w:tc>
                              <w:tcPr>
                                <w:tcW w:w="5000" w:type="pct"/>
                              </w:tcPr>
                              <w:p w14:paraId="0DA57C50" w14:textId="6FEF4C9E" w:rsidR="002713B7" w:rsidRDefault="00CE01A4">
                                <w:r>
                                  <w:rPr>
                                    <w:noProof/>
                                  </w:rPr>
                                  <w:drawing>
                                    <wp:inline distT="0" distB="0" distL="0" distR="0" wp14:anchorId="4A5B3256" wp14:editId="095005AF">
                                      <wp:extent cx="6851650" cy="5962650"/>
                                      <wp:effectExtent l="0" t="0" r="6350" b="0"/>
                                      <wp:docPr id="4826280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28033" name="Picture 482628033"/>
                                              <pic:cNvPicPr/>
                                            </pic:nvPicPr>
                                            <pic:blipFill>
                                              <a:blip r:embed="rId12">
                                                <a:extLst>
                                                  <a:ext uri="{28A0092B-C50C-407E-A947-70E740481C1C}">
                                                    <a14:useLocalDpi xmlns:a14="http://schemas.microsoft.com/office/drawing/2010/main" val="0"/>
                                                  </a:ext>
                                                </a:extLst>
                                              </a:blip>
                                              <a:stretch>
                                                <a:fillRect/>
                                              </a:stretch>
                                            </pic:blipFill>
                                            <pic:spPr>
                                              <a:xfrm>
                                                <a:off x="0" y="0"/>
                                                <a:ext cx="6851650" cy="5962650"/>
                                              </a:xfrm>
                                              <a:prstGeom prst="rect">
                                                <a:avLst/>
                                              </a:prstGeom>
                                            </pic:spPr>
                                          </pic:pic>
                                        </a:graphicData>
                                      </a:graphic>
                                    </wp:inline>
                                  </w:drawing>
                                </w:r>
                              </w:p>
                            </w:tc>
                          </w:tr>
                          <w:tr w:rsidR="00B36B40" w14:paraId="2AE3E7A4" w14:textId="77777777">
                            <w:trPr>
                              <w:trHeight w:hRule="exact" w:val="4320"/>
                            </w:trPr>
                            <w:tc>
                              <w:tcPr>
                                <w:tcW w:w="5000" w:type="pct"/>
                                <w:shd w:val="clear" w:color="auto" w:fill="24408F" w:themeFill="accent1"/>
                                <w:vAlign w:val="center"/>
                              </w:tcPr>
                              <w:p w14:paraId="03AB57B5" w14:textId="77C9DDBB" w:rsidR="002713B7" w:rsidRDefault="003E3CD6">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b/>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FF77A3">
                                      <w:rPr>
                                        <w:rFonts w:asciiTheme="majorHAnsi" w:hAnsiTheme="majorHAnsi"/>
                                        <w:b/>
                                        <w:color w:val="FFFFFF" w:themeColor="background1"/>
                                        <w:sz w:val="96"/>
                                        <w:szCs w:val="96"/>
                                      </w:rPr>
                                      <w:t>202</w:t>
                                    </w:r>
                                    <w:r w:rsidR="00770A45">
                                      <w:rPr>
                                        <w:rFonts w:asciiTheme="majorHAnsi" w:hAnsiTheme="majorHAnsi"/>
                                        <w:b/>
                                        <w:color w:val="FFFFFF" w:themeColor="background1"/>
                                        <w:sz w:val="96"/>
                                        <w:szCs w:val="96"/>
                                      </w:rPr>
                                      <w:t>3</w:t>
                                    </w:r>
                                    <w:r w:rsidR="00FF77A3" w:rsidRPr="00067596">
                                      <w:rPr>
                                        <w:rFonts w:asciiTheme="majorHAnsi" w:hAnsiTheme="majorHAnsi"/>
                                        <w:b/>
                                        <w:color w:val="FFFFFF" w:themeColor="background1"/>
                                        <w:sz w:val="96"/>
                                        <w:szCs w:val="96"/>
                                      </w:rPr>
                                      <w:t xml:space="preserve"> Exceptional Events Demonstration</w:t>
                                    </w:r>
                                  </w:sdtContent>
                                </w:sdt>
                              </w:p>
                              <w:p w14:paraId="5F506948" w14:textId="5EB1002A" w:rsidR="002713B7" w:rsidRDefault="003E3CD6">
                                <w:pPr>
                                  <w:pStyle w:val="NoSpacing"/>
                                  <w:spacing w:before="240"/>
                                  <w:ind w:left="720" w:right="720"/>
                                  <w:rPr>
                                    <w:color w:val="FFFFFF" w:themeColor="background1"/>
                                    <w:sz w:val="32"/>
                                    <w:szCs w:val="32"/>
                                  </w:rPr>
                                </w:pPr>
                                <w:sdt>
                                  <w:sdtPr>
                                    <w:rPr>
                                      <w:color w:val="FFFFFF" w:themeColor="background1"/>
                                      <w:sz w:val="36"/>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713B7" w:rsidRPr="00067596">
                                      <w:rPr>
                                        <w:color w:val="FFFFFF" w:themeColor="background1"/>
                                        <w:sz w:val="36"/>
                                        <w:szCs w:val="32"/>
                                      </w:rPr>
                                      <w:t>High Wind Blowing Dust Events in Doña Ana and Luna Counties</w:t>
                                    </w:r>
                                  </w:sdtContent>
                                </w:sdt>
                                <w:r w:rsidR="002713B7">
                                  <w:rPr>
                                    <w:color w:val="FFFFFF" w:themeColor="background1"/>
                                    <w:sz w:val="32"/>
                                    <w:szCs w:val="32"/>
                                  </w:rPr>
                                  <w:t xml:space="preserve"> </w:t>
                                </w:r>
                              </w:p>
                            </w:tc>
                          </w:tr>
                          <w:tr w:rsidR="00B36B40" w14:paraId="3402D852" w14:textId="77777777">
                            <w:trPr>
                              <w:trHeight w:hRule="exact" w:val="720"/>
                            </w:trPr>
                            <w:tc>
                              <w:tcPr>
                                <w:tcW w:w="5000" w:type="pct"/>
                                <w:shd w:val="clear" w:color="auto" w:fill="008541" w:themeFill="accent6"/>
                              </w:tcPr>
                              <w:tbl>
                                <w:tblPr>
                                  <w:tblW w:w="5000" w:type="pct"/>
                                  <w:tblCellMar>
                                    <w:left w:w="0" w:type="dxa"/>
                                    <w:right w:w="0" w:type="dxa"/>
                                  </w:tblCellMar>
                                  <w:tblLook w:val="04A0" w:firstRow="1" w:lastRow="0" w:firstColumn="1" w:lastColumn="0" w:noHBand="0" w:noVBand="1"/>
                                  <w:tblCaption w:val="2016 Exceptional Events Demonstration"/>
                                  <w:tblDescription w:val="Cover page info"/>
                                </w:tblPr>
                                <w:tblGrid>
                                  <w:gridCol w:w="3421"/>
                                  <w:gridCol w:w="3242"/>
                                  <w:gridCol w:w="4142"/>
                                </w:tblGrid>
                                <w:tr w:rsidR="00B36B40" w14:paraId="688215CC" w14:textId="77777777" w:rsidTr="00067596">
                                  <w:trPr>
                                    <w:trHeight w:hRule="exact" w:val="720"/>
                                  </w:trPr>
                                  <w:sdt>
                                    <w:sdtPr>
                                      <w:rPr>
                                        <w:b/>
                                        <w:color w:val="FFFFFF" w:themeColor="background1"/>
                                        <w:sz w:val="40"/>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420" w:type="dxa"/>
                                          <w:vAlign w:val="center"/>
                                        </w:tcPr>
                                        <w:p w14:paraId="043A5B6B" w14:textId="15C4718A" w:rsidR="002713B7" w:rsidRPr="00067596" w:rsidRDefault="002713B7">
                                          <w:pPr>
                                            <w:pStyle w:val="NoSpacing"/>
                                            <w:ind w:left="144" w:right="144"/>
                                            <w:jc w:val="center"/>
                                            <w:rPr>
                                              <w:b/>
                                              <w:color w:val="FFFFFF" w:themeColor="background1"/>
                                            </w:rPr>
                                          </w:pPr>
                                          <w:r w:rsidRPr="00067596">
                                            <w:rPr>
                                              <w:b/>
                                              <w:color w:val="FFFFFF" w:themeColor="background1"/>
                                              <w:sz w:val="40"/>
                                            </w:rPr>
                                            <w:t>Air Quality Bureau</w:t>
                                          </w:r>
                                        </w:p>
                                      </w:tc>
                                    </w:sdtContent>
                                  </w:sdt>
                                  <w:tc>
                                    <w:tcPr>
                                      <w:tcW w:w="3240" w:type="dxa"/>
                                      <w:vAlign w:val="center"/>
                                    </w:tcPr>
                                    <w:sdt>
                                      <w:sdtPr>
                                        <w:rPr>
                                          <w:b/>
                                          <w:color w:val="FFFFFF" w:themeColor="background1"/>
                                          <w:sz w:val="40"/>
                                        </w:rPr>
                                        <w:alias w:val="Date"/>
                                        <w:tag w:val=""/>
                                        <w:id w:val="-1047523169"/>
                                        <w:dataBinding w:prefixMappings="xmlns:ns0='http://schemas.microsoft.com/office/2006/coverPageProps' " w:xpath="/ns0:CoverPageProperties[1]/ns0:PublishDate[1]" w:storeItemID="{55AF091B-3C7A-41E3-B477-F2FDAA23CFDA}"/>
                                        <w:date w:fullDate="2025-01-22T00:00:00Z">
                                          <w:dateFormat w:val="M/d/yy"/>
                                          <w:lid w:val="en-US"/>
                                          <w:storeMappedDataAs w:val="dateTime"/>
                                          <w:calendar w:val="gregorian"/>
                                        </w:date>
                                      </w:sdtPr>
                                      <w:sdtEndPr/>
                                      <w:sdtContent>
                                        <w:p w14:paraId="4DD1CD5F" w14:textId="486B9366" w:rsidR="002713B7" w:rsidRPr="00067596" w:rsidRDefault="009D6B91">
                                          <w:pPr>
                                            <w:pStyle w:val="NoSpacing"/>
                                            <w:ind w:left="144" w:right="144"/>
                                            <w:jc w:val="center"/>
                                            <w:rPr>
                                              <w:color w:val="FFFFFF" w:themeColor="background1"/>
                                            </w:rPr>
                                          </w:pPr>
                                          <w:r>
                                            <w:rPr>
                                              <w:b/>
                                              <w:color w:val="FFFFFF" w:themeColor="background1"/>
                                              <w:sz w:val="40"/>
                                            </w:rPr>
                                            <w:t>1/22/25</w:t>
                                          </w:r>
                                        </w:p>
                                      </w:sdtContent>
                                    </w:sdt>
                                  </w:tc>
                                  <w:sdt>
                                    <w:sdtPr>
                                      <w:rPr>
                                        <w:b/>
                                        <w:color w:val="FFFFFF" w:themeColor="background1"/>
                                        <w:sz w:val="40"/>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4140" w:type="dxa"/>
                                          <w:vAlign w:val="center"/>
                                        </w:tcPr>
                                        <w:p w14:paraId="04C08384" w14:textId="11A8F5C0" w:rsidR="002713B7" w:rsidRPr="00067596" w:rsidRDefault="00FF77A3">
                                          <w:pPr>
                                            <w:pStyle w:val="NoSpacing"/>
                                            <w:ind w:left="144" w:right="720"/>
                                            <w:jc w:val="right"/>
                                            <w:rPr>
                                              <w:color w:val="FFFFFF" w:themeColor="background1"/>
                                              <w:sz w:val="40"/>
                                            </w:rPr>
                                          </w:pPr>
                                          <w:r>
                                            <w:rPr>
                                              <w:b/>
                                              <w:color w:val="FFFFFF" w:themeColor="background1"/>
                                              <w:sz w:val="40"/>
                                            </w:rPr>
                                            <w:t>Public Review Draft</w:t>
                                          </w:r>
                                        </w:p>
                                      </w:tc>
                                    </w:sdtContent>
                                  </w:sdt>
                                </w:tr>
                              </w:tbl>
                              <w:p w14:paraId="618B31D0" w14:textId="77777777" w:rsidR="002713B7" w:rsidRDefault="002713B7"/>
                            </w:tc>
                          </w:tr>
                        </w:tbl>
                        <w:p w14:paraId="6C31A0DF" w14:textId="77777777" w:rsidR="002713B7" w:rsidRDefault="002713B7"/>
                      </w:txbxContent>
                    </v:textbox>
                    <w10:wrap anchorx="page" anchory="page"/>
                  </v:shape>
                </w:pict>
              </mc:Fallback>
            </mc:AlternateContent>
          </w:r>
        </w:p>
        <w:p w14:paraId="6AED8D70" w14:textId="1B39A2BB" w:rsidR="006D3853" w:rsidRDefault="006D3853">
          <w:pPr>
            <w:spacing w:after="160" w:line="259" w:lineRule="auto"/>
            <w:rPr>
              <w:rFonts w:cstheme="minorHAnsi"/>
            </w:rPr>
          </w:pPr>
          <w:r>
            <w:rPr>
              <w:rFonts w:cstheme="minorHAnsi"/>
            </w:rPr>
            <w:br w:type="page"/>
          </w:r>
        </w:p>
      </w:sdtContent>
    </w:sdt>
    <w:p w14:paraId="799614B6" w14:textId="77777777" w:rsidR="00D53574" w:rsidRPr="00405A31" w:rsidRDefault="00D53574" w:rsidP="009D597B">
      <w:pPr>
        <w:jc w:val="center"/>
        <w:rPr>
          <w:rFonts w:cstheme="minorHAnsi"/>
        </w:rPr>
      </w:pPr>
    </w:p>
    <w:p w14:paraId="365800C4" w14:textId="77777777" w:rsidR="009D597B" w:rsidRPr="00405A31" w:rsidRDefault="009D597B" w:rsidP="009D597B">
      <w:pPr>
        <w:jc w:val="center"/>
        <w:rPr>
          <w:rFonts w:cstheme="minorHAnsi"/>
        </w:rPr>
      </w:pPr>
    </w:p>
    <w:p w14:paraId="69223B70" w14:textId="77777777" w:rsidR="009D597B" w:rsidRPr="00405A31" w:rsidRDefault="009D597B" w:rsidP="009D597B">
      <w:pPr>
        <w:jc w:val="center"/>
        <w:rPr>
          <w:rFonts w:cstheme="minorHAnsi"/>
        </w:rPr>
      </w:pPr>
    </w:p>
    <w:p w14:paraId="614F2887" w14:textId="77777777" w:rsidR="009D597B" w:rsidRPr="00405A31" w:rsidRDefault="009D597B" w:rsidP="009D597B">
      <w:pPr>
        <w:jc w:val="center"/>
        <w:rPr>
          <w:rFonts w:cstheme="minorHAnsi"/>
        </w:rPr>
      </w:pPr>
    </w:p>
    <w:p w14:paraId="34D2B203" w14:textId="77777777" w:rsidR="009D597B" w:rsidRPr="00405A31" w:rsidRDefault="009D597B" w:rsidP="009D597B">
      <w:pPr>
        <w:jc w:val="center"/>
        <w:rPr>
          <w:rFonts w:cstheme="minorHAnsi"/>
        </w:rPr>
      </w:pPr>
    </w:p>
    <w:p w14:paraId="1203F74E" w14:textId="77777777" w:rsidR="009D597B" w:rsidRPr="00405A31" w:rsidRDefault="009D597B" w:rsidP="009D597B">
      <w:pPr>
        <w:jc w:val="center"/>
        <w:rPr>
          <w:rFonts w:cstheme="minorHAnsi"/>
        </w:rPr>
      </w:pPr>
    </w:p>
    <w:p w14:paraId="3D33397D" w14:textId="77777777" w:rsidR="009D597B" w:rsidRPr="00405A31" w:rsidRDefault="009D597B" w:rsidP="009D597B">
      <w:pPr>
        <w:jc w:val="center"/>
        <w:rPr>
          <w:rFonts w:cstheme="minorHAnsi"/>
        </w:rPr>
      </w:pPr>
    </w:p>
    <w:p w14:paraId="71313531" w14:textId="77777777" w:rsidR="009D597B" w:rsidRPr="00405A31" w:rsidRDefault="009D597B" w:rsidP="009D597B">
      <w:pPr>
        <w:jc w:val="center"/>
        <w:rPr>
          <w:rFonts w:cstheme="minorHAnsi"/>
        </w:rPr>
      </w:pPr>
    </w:p>
    <w:p w14:paraId="07D28F44" w14:textId="77777777" w:rsidR="009D597B" w:rsidRPr="00405A31" w:rsidRDefault="009D597B" w:rsidP="009D597B">
      <w:pPr>
        <w:jc w:val="center"/>
        <w:rPr>
          <w:rFonts w:cstheme="minorHAnsi"/>
        </w:rPr>
      </w:pPr>
    </w:p>
    <w:p w14:paraId="33CEDDEC" w14:textId="77777777" w:rsidR="009D597B" w:rsidRPr="00405A31" w:rsidRDefault="009D597B" w:rsidP="009D597B">
      <w:pPr>
        <w:jc w:val="center"/>
        <w:rPr>
          <w:rFonts w:cstheme="minorHAnsi"/>
        </w:rPr>
      </w:pPr>
    </w:p>
    <w:p w14:paraId="222485BF" w14:textId="77777777" w:rsidR="009D597B" w:rsidRPr="00405A31" w:rsidRDefault="009D597B" w:rsidP="009D597B">
      <w:pPr>
        <w:jc w:val="center"/>
        <w:rPr>
          <w:rFonts w:cstheme="minorHAnsi"/>
        </w:rPr>
      </w:pPr>
    </w:p>
    <w:p w14:paraId="6E2BB026" w14:textId="77777777" w:rsidR="009D597B" w:rsidRPr="00405A31" w:rsidRDefault="009D597B" w:rsidP="009D597B">
      <w:pPr>
        <w:jc w:val="center"/>
        <w:rPr>
          <w:rFonts w:cstheme="minorHAnsi"/>
        </w:rPr>
      </w:pPr>
    </w:p>
    <w:p w14:paraId="1D1191C0" w14:textId="77777777" w:rsidR="0045287F" w:rsidRPr="00405A31" w:rsidRDefault="0045287F" w:rsidP="009D597B">
      <w:pPr>
        <w:jc w:val="center"/>
        <w:rPr>
          <w:rFonts w:cstheme="minorHAnsi"/>
        </w:rPr>
      </w:pPr>
    </w:p>
    <w:p w14:paraId="4611349D" w14:textId="77777777" w:rsidR="0045287F" w:rsidRPr="00405A31" w:rsidRDefault="0045287F" w:rsidP="009D597B">
      <w:pPr>
        <w:jc w:val="center"/>
        <w:rPr>
          <w:rFonts w:cstheme="minorHAnsi"/>
        </w:rPr>
      </w:pPr>
    </w:p>
    <w:p w14:paraId="1D1C37EA" w14:textId="77777777" w:rsidR="009D597B" w:rsidRPr="00405A31" w:rsidRDefault="009D597B" w:rsidP="009D597B">
      <w:pPr>
        <w:jc w:val="center"/>
        <w:rPr>
          <w:rFonts w:cstheme="minorHAnsi"/>
        </w:rPr>
      </w:pPr>
    </w:p>
    <w:p w14:paraId="5E99CD6B" w14:textId="77777777" w:rsidR="0045287F" w:rsidRPr="00405A31" w:rsidRDefault="0045287F" w:rsidP="009D597B">
      <w:pPr>
        <w:jc w:val="center"/>
        <w:rPr>
          <w:rFonts w:cstheme="minorHAnsi"/>
        </w:rPr>
        <w:sectPr w:rsidR="0045287F" w:rsidRPr="00405A31" w:rsidSect="00ED0AA2">
          <w:headerReference w:type="default" r:id="rId13"/>
          <w:footerReference w:type="default" r:id="rId14"/>
          <w:pgSz w:w="12240" w:h="15840"/>
          <w:pgMar w:top="1440" w:right="1440" w:bottom="1440" w:left="1440" w:header="720" w:footer="720" w:gutter="0"/>
          <w:pgNumType w:start="0"/>
          <w:cols w:space="720"/>
          <w:titlePg/>
          <w:docGrid w:linePitch="360"/>
        </w:sectPr>
      </w:pPr>
    </w:p>
    <w:p w14:paraId="079760E6" w14:textId="77777777" w:rsidR="009D597B" w:rsidRPr="00405A31" w:rsidRDefault="009D597B" w:rsidP="009D597B">
      <w:pPr>
        <w:jc w:val="center"/>
        <w:rPr>
          <w:rFonts w:cstheme="minorHAnsi"/>
        </w:rPr>
      </w:pPr>
    </w:p>
    <w:p w14:paraId="556D1EBC" w14:textId="0DF499DE" w:rsidR="009D597B" w:rsidRPr="00405A31" w:rsidRDefault="009D597B" w:rsidP="00281B4C">
      <w:pPr>
        <w:tabs>
          <w:tab w:val="left" w:pos="1170"/>
        </w:tabs>
        <w:jc w:val="center"/>
        <w:rPr>
          <w:rFonts w:cstheme="minorHAnsi"/>
        </w:rPr>
      </w:pPr>
      <w:r w:rsidRPr="00405A31">
        <w:rPr>
          <w:rFonts w:cstheme="minorHAnsi"/>
        </w:rPr>
        <w:t>The New Mexico Environment Department’s Air</w:t>
      </w:r>
      <w:r w:rsidRPr="00405A31">
        <w:rPr>
          <w:rFonts w:cstheme="minorHAnsi"/>
          <w:spacing w:val="1"/>
        </w:rPr>
        <w:t xml:space="preserve"> </w:t>
      </w:r>
      <w:r w:rsidRPr="00405A31">
        <w:rPr>
          <w:rFonts w:cstheme="minorHAnsi"/>
        </w:rPr>
        <w:t>Quality</w:t>
      </w:r>
      <w:r w:rsidRPr="00405A31">
        <w:rPr>
          <w:rFonts w:cstheme="minorHAnsi"/>
          <w:spacing w:val="-3"/>
        </w:rPr>
        <w:t xml:space="preserve"> </w:t>
      </w:r>
      <w:r w:rsidRPr="00405A31">
        <w:rPr>
          <w:rFonts w:cstheme="minorHAnsi"/>
        </w:rPr>
        <w:t>Bureau prepared</w:t>
      </w:r>
      <w:r w:rsidRPr="00405A31">
        <w:rPr>
          <w:rFonts w:cstheme="minorHAnsi"/>
          <w:spacing w:val="2"/>
        </w:rPr>
        <w:t xml:space="preserve"> </w:t>
      </w:r>
      <w:r w:rsidRPr="00405A31">
        <w:rPr>
          <w:rFonts w:cstheme="minorHAnsi"/>
        </w:rPr>
        <w:t xml:space="preserve">this document. </w:t>
      </w:r>
      <w:r w:rsidRPr="00405A31">
        <w:rPr>
          <w:rFonts w:cstheme="minorHAnsi"/>
          <w:spacing w:val="2"/>
        </w:rPr>
        <w:t xml:space="preserve"> </w:t>
      </w:r>
      <w:r w:rsidRPr="00405A31">
        <w:rPr>
          <w:rFonts w:cstheme="minorHAnsi"/>
          <w:spacing w:val="-3"/>
        </w:rPr>
        <w:t>It</w:t>
      </w:r>
      <w:r w:rsidRPr="00405A31">
        <w:rPr>
          <w:rFonts w:cstheme="minorHAnsi"/>
        </w:rPr>
        <w:t xml:space="preserve"> </w:t>
      </w:r>
      <w:r w:rsidR="004C13E5" w:rsidRPr="00405A31">
        <w:rPr>
          <w:rFonts w:cstheme="minorHAnsi"/>
        </w:rPr>
        <w:t>is available</w:t>
      </w:r>
      <w:r w:rsidRPr="00405A31">
        <w:rPr>
          <w:rFonts w:cstheme="minorHAnsi"/>
        </w:rPr>
        <w:t xml:space="preserve"> for review at the website located at </w:t>
      </w:r>
      <w:hyperlink r:id="rId15" w:history="1">
        <w:r w:rsidR="00803B25" w:rsidRPr="009A2E42">
          <w:rPr>
            <w:rStyle w:val="Hyperlink"/>
            <w:rFonts w:cstheme="minorHAnsi"/>
          </w:rPr>
          <w:t>https://www.env.nm.gov/public-notices/</w:t>
        </w:r>
      </w:hyperlink>
      <w:r w:rsidRPr="00405A31">
        <w:rPr>
          <w:rFonts w:cstheme="minorHAnsi"/>
        </w:rPr>
        <w:t xml:space="preserve"> </w:t>
      </w:r>
      <w:r w:rsidR="00803B25">
        <w:rPr>
          <w:rFonts w:cstheme="minorHAnsi"/>
        </w:rPr>
        <w:t xml:space="preserve">or </w:t>
      </w:r>
      <w:r w:rsidRPr="00405A31">
        <w:rPr>
          <w:rFonts w:cstheme="minorHAnsi"/>
        </w:rPr>
        <w:t>in</w:t>
      </w:r>
      <w:r w:rsidRPr="00405A31">
        <w:rPr>
          <w:rFonts w:cstheme="minorHAnsi"/>
          <w:spacing w:val="2"/>
        </w:rPr>
        <w:t xml:space="preserve"> </w:t>
      </w:r>
      <w:r w:rsidRPr="00405A31">
        <w:rPr>
          <w:rFonts w:cstheme="minorHAnsi"/>
        </w:rPr>
        <w:t xml:space="preserve">person at the </w:t>
      </w:r>
      <w:r w:rsidR="004C13E5" w:rsidRPr="00405A31">
        <w:rPr>
          <w:rFonts w:cstheme="minorHAnsi"/>
        </w:rPr>
        <w:t>address listed</w:t>
      </w:r>
      <w:r w:rsidRPr="00405A31">
        <w:rPr>
          <w:rFonts w:cstheme="minorHAnsi"/>
        </w:rPr>
        <w:t xml:space="preserve"> below.</w:t>
      </w:r>
      <w:r w:rsidRPr="00405A31">
        <w:rPr>
          <w:rFonts w:cstheme="minorHAnsi"/>
          <w:spacing w:val="60"/>
        </w:rPr>
        <w:t xml:space="preserve"> </w:t>
      </w:r>
      <w:r w:rsidRPr="00405A31">
        <w:rPr>
          <w:rFonts w:cstheme="minorHAnsi"/>
        </w:rPr>
        <w:t>The Air Quality</w:t>
      </w:r>
      <w:r w:rsidRPr="00405A31">
        <w:rPr>
          <w:rFonts w:cstheme="minorHAnsi"/>
          <w:spacing w:val="-5"/>
        </w:rPr>
        <w:t xml:space="preserve"> </w:t>
      </w:r>
      <w:r w:rsidRPr="00405A31">
        <w:rPr>
          <w:rFonts w:cstheme="minorHAnsi"/>
        </w:rPr>
        <w:t>Bureau accept</w:t>
      </w:r>
      <w:r w:rsidR="00720445">
        <w:rPr>
          <w:rFonts w:cstheme="minorHAnsi"/>
        </w:rPr>
        <w:t>ed</w:t>
      </w:r>
      <w:r w:rsidRPr="00405A31">
        <w:rPr>
          <w:rFonts w:cstheme="minorHAnsi"/>
        </w:rPr>
        <w:t xml:space="preserve"> public comment on this document </w:t>
      </w:r>
      <w:r w:rsidR="00B203C1">
        <w:rPr>
          <w:rFonts w:cstheme="minorHAnsi"/>
        </w:rPr>
        <w:t xml:space="preserve">from </w:t>
      </w:r>
      <w:r w:rsidR="005F296C">
        <w:rPr>
          <w:rFonts w:cstheme="minorHAnsi"/>
        </w:rPr>
        <w:t>January</w:t>
      </w:r>
      <w:r w:rsidR="00304180">
        <w:rPr>
          <w:rFonts w:cstheme="minorHAnsi"/>
        </w:rPr>
        <w:t xml:space="preserve"> </w:t>
      </w:r>
      <w:r w:rsidR="007443B8">
        <w:rPr>
          <w:rFonts w:cstheme="minorHAnsi"/>
        </w:rPr>
        <w:t>2</w:t>
      </w:r>
      <w:r w:rsidR="009D6B91">
        <w:rPr>
          <w:rFonts w:cstheme="minorHAnsi"/>
        </w:rPr>
        <w:t>2</w:t>
      </w:r>
      <w:r w:rsidR="00B203C1">
        <w:rPr>
          <w:rFonts w:cstheme="minorHAnsi"/>
        </w:rPr>
        <w:t xml:space="preserve">, </w:t>
      </w:r>
      <w:r w:rsidR="00D92289">
        <w:rPr>
          <w:rFonts w:cstheme="minorHAnsi"/>
        </w:rPr>
        <w:t>202</w:t>
      </w:r>
      <w:r w:rsidR="005F296C">
        <w:rPr>
          <w:rFonts w:cstheme="minorHAnsi"/>
        </w:rPr>
        <w:t>5</w:t>
      </w:r>
      <w:r w:rsidR="00D92289">
        <w:rPr>
          <w:rFonts w:cstheme="minorHAnsi"/>
        </w:rPr>
        <w:t>,</w:t>
      </w:r>
      <w:r w:rsidR="00FF77A3" w:rsidRPr="00405A31">
        <w:rPr>
          <w:rFonts w:cstheme="minorHAnsi"/>
        </w:rPr>
        <w:t xml:space="preserve"> </w:t>
      </w:r>
      <w:r w:rsidR="00B203C1">
        <w:rPr>
          <w:rFonts w:cstheme="minorHAnsi"/>
        </w:rPr>
        <w:t xml:space="preserve">to </w:t>
      </w:r>
      <w:r w:rsidR="005F296C">
        <w:rPr>
          <w:rFonts w:cstheme="minorHAnsi"/>
        </w:rPr>
        <w:t>February</w:t>
      </w:r>
      <w:r w:rsidR="00304180">
        <w:rPr>
          <w:rFonts w:cstheme="minorHAnsi"/>
        </w:rPr>
        <w:t xml:space="preserve"> </w:t>
      </w:r>
      <w:r w:rsidR="00EA1EF3">
        <w:rPr>
          <w:rFonts w:cstheme="minorHAnsi"/>
        </w:rPr>
        <w:t>2</w:t>
      </w:r>
      <w:r w:rsidR="009D6B91">
        <w:rPr>
          <w:rFonts w:cstheme="minorHAnsi"/>
        </w:rPr>
        <w:t>1</w:t>
      </w:r>
      <w:r w:rsidR="00B203C1">
        <w:rPr>
          <w:rFonts w:cstheme="minorHAnsi"/>
        </w:rPr>
        <w:t xml:space="preserve">, </w:t>
      </w:r>
      <w:r w:rsidR="00FF77A3">
        <w:rPr>
          <w:rFonts w:cstheme="minorHAnsi"/>
        </w:rPr>
        <w:t>202</w:t>
      </w:r>
      <w:r w:rsidR="00EA1EF3">
        <w:rPr>
          <w:rFonts w:cstheme="minorHAnsi"/>
        </w:rPr>
        <w:t>5</w:t>
      </w:r>
      <w:r w:rsidRPr="00405A31">
        <w:rPr>
          <w:rFonts w:cstheme="minorHAnsi"/>
        </w:rPr>
        <w:t>.  For further</w:t>
      </w:r>
      <w:r w:rsidRPr="00405A31">
        <w:rPr>
          <w:rFonts w:cstheme="minorHAnsi"/>
          <w:spacing w:val="1"/>
        </w:rPr>
        <w:t xml:space="preserve"> </w:t>
      </w:r>
      <w:r w:rsidRPr="00405A31">
        <w:rPr>
          <w:rFonts w:cstheme="minorHAnsi"/>
        </w:rPr>
        <w:t>information or to request</w:t>
      </w:r>
      <w:r w:rsidRPr="00405A31">
        <w:rPr>
          <w:rFonts w:cstheme="minorHAnsi"/>
          <w:spacing w:val="2"/>
        </w:rPr>
        <w:t xml:space="preserve"> </w:t>
      </w:r>
      <w:r w:rsidRPr="00405A31">
        <w:rPr>
          <w:rFonts w:cstheme="minorHAnsi"/>
        </w:rPr>
        <w:t>a copy</w:t>
      </w:r>
      <w:r w:rsidRPr="00405A31">
        <w:rPr>
          <w:rFonts w:cstheme="minorHAnsi"/>
          <w:spacing w:val="-5"/>
        </w:rPr>
        <w:t xml:space="preserve"> </w:t>
      </w:r>
      <w:r w:rsidRPr="00405A31">
        <w:rPr>
          <w:rFonts w:cstheme="minorHAnsi"/>
        </w:rPr>
        <w:t>of this</w:t>
      </w:r>
      <w:r w:rsidRPr="00405A31">
        <w:rPr>
          <w:rFonts w:cstheme="minorHAnsi"/>
          <w:spacing w:val="53"/>
        </w:rPr>
        <w:t xml:space="preserve"> </w:t>
      </w:r>
      <w:r w:rsidRPr="00405A31">
        <w:rPr>
          <w:rFonts w:cstheme="minorHAnsi"/>
        </w:rPr>
        <w:t>document, please</w:t>
      </w:r>
      <w:r w:rsidRPr="00405A31">
        <w:rPr>
          <w:rFonts w:cstheme="minorHAnsi"/>
          <w:spacing w:val="1"/>
        </w:rPr>
        <w:t xml:space="preserve"> </w:t>
      </w:r>
      <w:r w:rsidRPr="00405A31">
        <w:rPr>
          <w:rFonts w:cstheme="minorHAnsi"/>
        </w:rPr>
        <w:t>contact</w:t>
      </w:r>
      <w:r w:rsidRPr="00405A31">
        <w:rPr>
          <w:rFonts w:cstheme="minorHAnsi"/>
          <w:spacing w:val="2"/>
        </w:rPr>
        <w:t xml:space="preserve"> </w:t>
      </w:r>
      <w:r w:rsidRPr="00405A31">
        <w:rPr>
          <w:rFonts w:cstheme="minorHAnsi"/>
        </w:rPr>
        <w:t xml:space="preserve">the bureau </w:t>
      </w:r>
      <w:r w:rsidRPr="00405A31">
        <w:rPr>
          <w:rFonts w:cstheme="minorHAnsi"/>
          <w:spacing w:val="2"/>
        </w:rPr>
        <w:t>by</w:t>
      </w:r>
      <w:r w:rsidRPr="00405A31">
        <w:rPr>
          <w:rFonts w:cstheme="minorHAnsi"/>
          <w:spacing w:val="-5"/>
        </w:rPr>
        <w:t xml:space="preserve"> </w:t>
      </w:r>
      <w:r w:rsidRPr="00405A31">
        <w:rPr>
          <w:rFonts w:cstheme="minorHAnsi"/>
        </w:rPr>
        <w:t xml:space="preserve">phone or </w:t>
      </w:r>
      <w:r w:rsidRPr="00405A31">
        <w:rPr>
          <w:rFonts w:cstheme="minorHAnsi"/>
          <w:spacing w:val="1"/>
        </w:rPr>
        <w:t>in</w:t>
      </w:r>
      <w:r w:rsidRPr="00405A31">
        <w:rPr>
          <w:rFonts w:cstheme="minorHAnsi"/>
        </w:rPr>
        <w:t xml:space="preserve"> writing</w:t>
      </w:r>
      <w:r w:rsidRPr="00405A31">
        <w:rPr>
          <w:rFonts w:cstheme="minorHAnsi"/>
          <w:spacing w:val="-3"/>
        </w:rPr>
        <w:t xml:space="preserve"> </w:t>
      </w:r>
      <w:r w:rsidRPr="00405A31">
        <w:rPr>
          <w:rFonts w:cstheme="minorHAnsi"/>
        </w:rPr>
        <w:t>at:</w:t>
      </w:r>
    </w:p>
    <w:p w14:paraId="56410190" w14:textId="77777777" w:rsidR="009D597B" w:rsidRPr="00405A31" w:rsidRDefault="009D597B" w:rsidP="009D597B">
      <w:pPr>
        <w:jc w:val="center"/>
        <w:rPr>
          <w:rFonts w:eastAsia="Times New Roman" w:cstheme="minorHAnsi"/>
          <w:szCs w:val="24"/>
        </w:rPr>
      </w:pPr>
    </w:p>
    <w:p w14:paraId="16E5E767" w14:textId="77777777" w:rsidR="009D597B" w:rsidRPr="00405A31" w:rsidRDefault="009D597B" w:rsidP="009D597B">
      <w:pPr>
        <w:jc w:val="center"/>
        <w:rPr>
          <w:rFonts w:cstheme="minorHAnsi"/>
          <w:lang w:val="es-MX"/>
        </w:rPr>
      </w:pPr>
      <w:r w:rsidRPr="00405A31">
        <w:rPr>
          <w:rFonts w:cstheme="minorHAnsi"/>
          <w:lang w:val="es-MX"/>
        </w:rPr>
        <w:t>NMED AQB</w:t>
      </w:r>
    </w:p>
    <w:p w14:paraId="0CEB1816" w14:textId="77777777" w:rsidR="009D597B" w:rsidRPr="00405A31" w:rsidRDefault="009D597B" w:rsidP="009D597B">
      <w:pPr>
        <w:jc w:val="center"/>
        <w:rPr>
          <w:rFonts w:cstheme="minorHAnsi"/>
          <w:lang w:val="es-MX"/>
        </w:rPr>
      </w:pPr>
      <w:proofErr w:type="spellStart"/>
      <w:r w:rsidRPr="001320F8">
        <w:rPr>
          <w:rFonts w:cstheme="minorHAnsi"/>
          <w:lang w:val="es-MX"/>
        </w:rPr>
        <w:t>Planning</w:t>
      </w:r>
      <w:proofErr w:type="spellEnd"/>
      <w:r w:rsidRPr="00405A31">
        <w:rPr>
          <w:rFonts w:cstheme="minorHAnsi"/>
          <w:spacing w:val="-3"/>
          <w:lang w:val="es-MX"/>
        </w:rPr>
        <w:t xml:space="preserve"> </w:t>
      </w:r>
      <w:proofErr w:type="spellStart"/>
      <w:r w:rsidRPr="001320F8">
        <w:rPr>
          <w:rFonts w:cstheme="minorHAnsi"/>
          <w:lang w:val="es-MX"/>
        </w:rPr>
        <w:t>Section</w:t>
      </w:r>
      <w:proofErr w:type="spellEnd"/>
    </w:p>
    <w:p w14:paraId="3207CA47" w14:textId="77777777" w:rsidR="009D597B" w:rsidRPr="00405A31" w:rsidRDefault="009D597B" w:rsidP="009D597B">
      <w:pPr>
        <w:jc w:val="center"/>
        <w:rPr>
          <w:rFonts w:cstheme="minorHAnsi"/>
          <w:lang w:val="es-MX"/>
        </w:rPr>
      </w:pPr>
      <w:r w:rsidRPr="00405A31">
        <w:rPr>
          <w:rFonts w:cstheme="minorHAnsi"/>
          <w:lang w:val="es-MX"/>
        </w:rPr>
        <w:t xml:space="preserve">525 </w:t>
      </w:r>
      <w:proofErr w:type="gramStart"/>
      <w:r w:rsidRPr="00405A31">
        <w:rPr>
          <w:rFonts w:cstheme="minorHAnsi"/>
          <w:lang w:val="es-MX"/>
        </w:rPr>
        <w:t>Camino</w:t>
      </w:r>
      <w:proofErr w:type="gramEnd"/>
      <w:r w:rsidRPr="00405A31">
        <w:rPr>
          <w:rFonts w:cstheme="minorHAnsi"/>
          <w:lang w:val="es-MX"/>
        </w:rPr>
        <w:t xml:space="preserve"> de los </w:t>
      </w:r>
      <w:proofErr w:type="spellStart"/>
      <w:r w:rsidRPr="00405A31">
        <w:rPr>
          <w:rFonts w:cstheme="minorHAnsi"/>
          <w:lang w:val="es-MX"/>
        </w:rPr>
        <w:t>Marquez</w:t>
      </w:r>
      <w:proofErr w:type="spellEnd"/>
      <w:r w:rsidRPr="00405A31">
        <w:rPr>
          <w:rFonts w:cstheme="minorHAnsi"/>
          <w:lang w:val="es-MX"/>
        </w:rPr>
        <w:t>, Suite 1</w:t>
      </w:r>
      <w:r w:rsidRPr="00405A31">
        <w:rPr>
          <w:rFonts w:cstheme="minorHAnsi"/>
          <w:spacing w:val="23"/>
          <w:lang w:val="es-MX"/>
        </w:rPr>
        <w:t xml:space="preserve"> </w:t>
      </w:r>
      <w:r w:rsidRPr="00405A31">
        <w:rPr>
          <w:rFonts w:cstheme="minorHAnsi"/>
          <w:lang w:val="es-MX"/>
        </w:rPr>
        <w:t>Santa Fe, NM 87505</w:t>
      </w:r>
    </w:p>
    <w:p w14:paraId="6FE7C7CD" w14:textId="77777777" w:rsidR="0045287F" w:rsidRPr="00405A31" w:rsidRDefault="009D597B" w:rsidP="009D597B">
      <w:pPr>
        <w:jc w:val="center"/>
        <w:rPr>
          <w:rFonts w:cstheme="minorHAnsi"/>
        </w:rPr>
      </w:pPr>
      <w:r w:rsidRPr="00405A31">
        <w:rPr>
          <w:rFonts w:cstheme="minorHAnsi"/>
        </w:rPr>
        <w:t>Phone: (505) 476-4300</w:t>
      </w:r>
    </w:p>
    <w:p w14:paraId="29E904A7" w14:textId="77777777" w:rsidR="0045287F" w:rsidRPr="00405A31" w:rsidRDefault="0045287F" w:rsidP="00C64E59">
      <w:pPr>
        <w:jc w:val="center"/>
        <w:rPr>
          <w:rFonts w:cstheme="minorHAnsi"/>
        </w:rPr>
      </w:pPr>
    </w:p>
    <w:p w14:paraId="6B6433D6" w14:textId="77777777" w:rsidR="0045287F" w:rsidRPr="00405A31" w:rsidRDefault="0045287F" w:rsidP="00C64E59">
      <w:pPr>
        <w:jc w:val="center"/>
        <w:rPr>
          <w:rFonts w:cstheme="minorHAnsi"/>
        </w:rPr>
      </w:pPr>
    </w:p>
    <w:p w14:paraId="7E258948" w14:textId="77777777" w:rsidR="0045287F" w:rsidRPr="00405A31" w:rsidRDefault="0045287F" w:rsidP="00C64E59">
      <w:pPr>
        <w:jc w:val="center"/>
        <w:rPr>
          <w:rFonts w:cstheme="minorHAnsi"/>
        </w:rPr>
      </w:pPr>
    </w:p>
    <w:p w14:paraId="011088C5" w14:textId="77777777" w:rsidR="0045287F" w:rsidRPr="00405A31" w:rsidRDefault="0045287F" w:rsidP="00C64E59">
      <w:pPr>
        <w:jc w:val="center"/>
        <w:rPr>
          <w:rFonts w:cstheme="minorHAnsi"/>
        </w:rPr>
      </w:pPr>
    </w:p>
    <w:p w14:paraId="725B998C" w14:textId="77777777" w:rsidR="0045287F" w:rsidRPr="00405A31" w:rsidRDefault="0045287F" w:rsidP="00C64E59">
      <w:pPr>
        <w:jc w:val="center"/>
        <w:rPr>
          <w:rFonts w:cstheme="minorHAnsi"/>
        </w:rPr>
      </w:pPr>
    </w:p>
    <w:p w14:paraId="3F1E819A" w14:textId="77777777" w:rsidR="0045287F" w:rsidRPr="00405A31" w:rsidRDefault="0045287F" w:rsidP="00C64E59">
      <w:pPr>
        <w:jc w:val="center"/>
        <w:rPr>
          <w:rFonts w:cstheme="minorHAnsi"/>
        </w:rPr>
      </w:pPr>
    </w:p>
    <w:p w14:paraId="105ECBFD" w14:textId="77777777" w:rsidR="0045287F" w:rsidRPr="00405A31" w:rsidRDefault="0045287F" w:rsidP="00C64E59">
      <w:pPr>
        <w:jc w:val="center"/>
        <w:rPr>
          <w:rFonts w:cstheme="minorHAnsi"/>
        </w:rPr>
      </w:pPr>
    </w:p>
    <w:p w14:paraId="1FC450A0" w14:textId="77777777" w:rsidR="0045287F" w:rsidRPr="00405A31" w:rsidRDefault="0045287F" w:rsidP="00C64E59">
      <w:pPr>
        <w:jc w:val="center"/>
        <w:rPr>
          <w:rFonts w:cstheme="minorHAnsi"/>
        </w:rPr>
      </w:pPr>
    </w:p>
    <w:p w14:paraId="4955C7F1" w14:textId="77777777" w:rsidR="0045287F" w:rsidRPr="00405A31" w:rsidRDefault="0045287F" w:rsidP="00C64E59">
      <w:pPr>
        <w:jc w:val="center"/>
        <w:rPr>
          <w:rFonts w:cstheme="minorHAnsi"/>
        </w:rPr>
      </w:pPr>
    </w:p>
    <w:p w14:paraId="7AE43CC4" w14:textId="77777777" w:rsidR="0045287F" w:rsidRPr="00405A31" w:rsidRDefault="0045287F" w:rsidP="00C64E59">
      <w:pPr>
        <w:jc w:val="center"/>
        <w:rPr>
          <w:rFonts w:cstheme="minorHAnsi"/>
        </w:rPr>
      </w:pPr>
    </w:p>
    <w:p w14:paraId="20FC31B4" w14:textId="77777777" w:rsidR="0045287F" w:rsidRPr="00405A31" w:rsidRDefault="0045287F" w:rsidP="00C64E59">
      <w:pPr>
        <w:jc w:val="center"/>
        <w:rPr>
          <w:rFonts w:cstheme="minorHAnsi"/>
        </w:rPr>
      </w:pPr>
    </w:p>
    <w:p w14:paraId="060B7BAB" w14:textId="77777777" w:rsidR="0045287F" w:rsidRPr="00405A31" w:rsidRDefault="0045287F" w:rsidP="00C64E59">
      <w:pPr>
        <w:jc w:val="center"/>
        <w:rPr>
          <w:rFonts w:cstheme="minorHAnsi"/>
        </w:rPr>
      </w:pPr>
    </w:p>
    <w:p w14:paraId="01940838" w14:textId="77777777" w:rsidR="0045287F" w:rsidRPr="00405A31" w:rsidRDefault="0045287F" w:rsidP="00C64E59">
      <w:pPr>
        <w:jc w:val="center"/>
        <w:rPr>
          <w:rFonts w:cstheme="minorHAnsi"/>
        </w:rPr>
      </w:pPr>
    </w:p>
    <w:p w14:paraId="270C0F8E" w14:textId="77777777" w:rsidR="0045287F" w:rsidRPr="00405A31" w:rsidRDefault="0045287F" w:rsidP="00C64E59">
      <w:pPr>
        <w:jc w:val="center"/>
        <w:rPr>
          <w:rFonts w:cstheme="minorHAnsi"/>
        </w:rPr>
      </w:pPr>
    </w:p>
    <w:p w14:paraId="14BD91CE" w14:textId="77777777" w:rsidR="0045287F" w:rsidRPr="00405A31" w:rsidRDefault="0045287F" w:rsidP="00C64E59">
      <w:pPr>
        <w:jc w:val="center"/>
        <w:rPr>
          <w:rFonts w:cstheme="minorHAnsi"/>
        </w:rPr>
      </w:pPr>
    </w:p>
    <w:p w14:paraId="478F5B4C" w14:textId="77777777" w:rsidR="0045287F" w:rsidRPr="00405A31" w:rsidRDefault="0045287F" w:rsidP="00C64E59">
      <w:pPr>
        <w:jc w:val="center"/>
        <w:rPr>
          <w:rFonts w:cstheme="minorHAnsi"/>
        </w:rPr>
      </w:pPr>
    </w:p>
    <w:p w14:paraId="676A0976" w14:textId="77777777" w:rsidR="005F702F" w:rsidRPr="00405A31" w:rsidRDefault="005F702F" w:rsidP="0045287F">
      <w:pPr>
        <w:rPr>
          <w:rFonts w:cstheme="minorHAnsi"/>
        </w:rPr>
        <w:sectPr w:rsidR="005F702F" w:rsidRPr="00405A31" w:rsidSect="00ED0AA2">
          <w:type w:val="continuous"/>
          <w:pgSz w:w="12240" w:h="15840"/>
          <w:pgMar w:top="1440" w:right="1440" w:bottom="1440" w:left="1440" w:header="720" w:footer="720" w:gutter="0"/>
          <w:cols w:space="720"/>
          <w:docGrid w:linePitch="360"/>
        </w:sectPr>
      </w:pPr>
    </w:p>
    <w:p w14:paraId="679ED9C7" w14:textId="4D15F737" w:rsidR="008C368D" w:rsidRPr="00405A31" w:rsidRDefault="008C368D" w:rsidP="0093404F">
      <w:pPr>
        <w:pStyle w:val="TOC1"/>
      </w:pPr>
      <w:r w:rsidRPr="00405A31">
        <w:lastRenderedPageBreak/>
        <w:t>Table of Contents</w:t>
      </w:r>
    </w:p>
    <w:p w14:paraId="0FA6A76C" w14:textId="4C86FD18" w:rsidR="00557882" w:rsidRDefault="006236D1">
      <w:pPr>
        <w:pStyle w:val="TOC1"/>
        <w:rPr>
          <w:rFonts w:eastAsiaTheme="minorEastAsia"/>
          <w:b w:val="0"/>
          <w:noProof/>
          <w:kern w:val="2"/>
          <w:sz w:val="24"/>
          <w:szCs w:val="24"/>
          <w14:ligatures w14:val="standardContextual"/>
        </w:rPr>
      </w:pPr>
      <w:r>
        <w:rPr>
          <w:rFonts w:cstheme="minorHAnsi"/>
        </w:rPr>
        <w:fldChar w:fldCharType="begin"/>
      </w:r>
      <w:r>
        <w:rPr>
          <w:rFonts w:cstheme="minorHAnsi"/>
        </w:rPr>
        <w:instrText xml:space="preserve"> TOC \o "1-3" \h \z \u </w:instrText>
      </w:r>
      <w:r>
        <w:rPr>
          <w:rFonts w:cstheme="minorHAnsi"/>
        </w:rPr>
        <w:fldChar w:fldCharType="separate"/>
      </w:r>
      <w:hyperlink w:anchor="_Toc177545425" w:history="1">
        <w:r w:rsidR="00557882" w:rsidRPr="00C6615C">
          <w:rPr>
            <w:rStyle w:val="Hyperlink"/>
            <w:bCs/>
            <w:noProof/>
            <w14:scene3d>
              <w14:camera w14:prst="orthographicFront"/>
              <w14:lightRig w14:rig="threePt" w14:dir="t">
                <w14:rot w14:lat="0" w14:lon="0" w14:rev="0"/>
              </w14:lightRig>
            </w14:scene3d>
          </w:rPr>
          <w:t>1.</w:t>
        </w:r>
        <w:r w:rsidR="00557882">
          <w:rPr>
            <w:rFonts w:eastAsiaTheme="minorEastAsia"/>
            <w:b w:val="0"/>
            <w:noProof/>
            <w:kern w:val="2"/>
            <w:sz w:val="24"/>
            <w:szCs w:val="24"/>
            <w14:ligatures w14:val="standardContextual"/>
          </w:rPr>
          <w:tab/>
        </w:r>
        <w:r w:rsidR="00557882" w:rsidRPr="00C6615C">
          <w:rPr>
            <w:rStyle w:val="Hyperlink"/>
            <w:noProof/>
          </w:rPr>
          <w:t>Introduction</w:t>
        </w:r>
        <w:r w:rsidR="00557882">
          <w:rPr>
            <w:noProof/>
            <w:webHidden/>
          </w:rPr>
          <w:tab/>
        </w:r>
        <w:r w:rsidR="00557882">
          <w:rPr>
            <w:noProof/>
            <w:webHidden/>
          </w:rPr>
          <w:fldChar w:fldCharType="begin"/>
        </w:r>
        <w:r w:rsidR="00557882">
          <w:rPr>
            <w:noProof/>
            <w:webHidden/>
          </w:rPr>
          <w:instrText xml:space="preserve"> PAGEREF _Toc177545425 \h </w:instrText>
        </w:r>
        <w:r w:rsidR="00557882">
          <w:rPr>
            <w:noProof/>
            <w:webHidden/>
          </w:rPr>
        </w:r>
        <w:r w:rsidR="00557882">
          <w:rPr>
            <w:noProof/>
            <w:webHidden/>
          </w:rPr>
          <w:fldChar w:fldCharType="separate"/>
        </w:r>
        <w:r w:rsidR="00557882">
          <w:rPr>
            <w:noProof/>
            <w:webHidden/>
          </w:rPr>
          <w:t>1</w:t>
        </w:r>
        <w:r w:rsidR="00557882">
          <w:rPr>
            <w:noProof/>
            <w:webHidden/>
          </w:rPr>
          <w:fldChar w:fldCharType="end"/>
        </w:r>
      </w:hyperlink>
    </w:p>
    <w:p w14:paraId="0771822D" w14:textId="3DD1033F" w:rsidR="00557882" w:rsidRDefault="00557882">
      <w:pPr>
        <w:pStyle w:val="TOC2"/>
        <w:rPr>
          <w:rFonts w:eastAsiaTheme="minorEastAsia"/>
          <w:noProof/>
          <w:kern w:val="2"/>
          <w:sz w:val="24"/>
          <w:szCs w:val="24"/>
          <w14:ligatures w14:val="standardContextual"/>
        </w:rPr>
      </w:pPr>
      <w:hyperlink w:anchor="_Toc177545426" w:history="1">
        <w:r w:rsidRPr="00C6615C">
          <w:rPr>
            <w:rStyle w:val="Hyperlink"/>
            <w:noProof/>
          </w:rPr>
          <w:t>Purpose</w:t>
        </w:r>
        <w:r>
          <w:rPr>
            <w:noProof/>
            <w:webHidden/>
          </w:rPr>
          <w:tab/>
        </w:r>
        <w:r>
          <w:rPr>
            <w:noProof/>
            <w:webHidden/>
          </w:rPr>
          <w:fldChar w:fldCharType="begin"/>
        </w:r>
        <w:r>
          <w:rPr>
            <w:noProof/>
            <w:webHidden/>
          </w:rPr>
          <w:instrText xml:space="preserve"> PAGEREF _Toc177545426 \h </w:instrText>
        </w:r>
        <w:r>
          <w:rPr>
            <w:noProof/>
            <w:webHidden/>
          </w:rPr>
        </w:r>
        <w:r>
          <w:rPr>
            <w:noProof/>
            <w:webHidden/>
          </w:rPr>
          <w:fldChar w:fldCharType="separate"/>
        </w:r>
        <w:r>
          <w:rPr>
            <w:noProof/>
            <w:webHidden/>
          </w:rPr>
          <w:t>1</w:t>
        </w:r>
        <w:r>
          <w:rPr>
            <w:noProof/>
            <w:webHidden/>
          </w:rPr>
          <w:fldChar w:fldCharType="end"/>
        </w:r>
      </w:hyperlink>
    </w:p>
    <w:p w14:paraId="289BA4B5" w14:textId="0221DC38" w:rsidR="00557882" w:rsidRDefault="00557882">
      <w:pPr>
        <w:pStyle w:val="TOC1"/>
        <w:rPr>
          <w:rFonts w:eastAsiaTheme="minorEastAsia"/>
          <w:b w:val="0"/>
          <w:noProof/>
          <w:kern w:val="2"/>
          <w:sz w:val="24"/>
          <w:szCs w:val="24"/>
          <w14:ligatures w14:val="standardContextual"/>
        </w:rPr>
      </w:pPr>
      <w:hyperlink w:anchor="_Toc177545427" w:history="1">
        <w:r w:rsidRPr="00C6615C">
          <w:rPr>
            <w:rStyle w:val="Hyperlink"/>
            <w:bCs/>
            <w:noProof/>
            <w14:scene3d>
              <w14:camera w14:prst="orthographicFront"/>
              <w14:lightRig w14:rig="threePt" w14:dir="t">
                <w14:rot w14:lat="0" w14:lon="0" w14:rev="0"/>
              </w14:lightRig>
            </w14:scene3d>
          </w:rPr>
          <w:t>2.</w:t>
        </w:r>
        <w:r>
          <w:rPr>
            <w:rFonts w:eastAsiaTheme="minorEastAsia"/>
            <w:b w:val="0"/>
            <w:noProof/>
            <w:kern w:val="2"/>
            <w:sz w:val="24"/>
            <w:szCs w:val="24"/>
            <w14:ligatures w14:val="standardContextual"/>
          </w:rPr>
          <w:tab/>
        </w:r>
        <w:r w:rsidRPr="00C6615C">
          <w:rPr>
            <w:rStyle w:val="Hyperlink"/>
            <w:noProof/>
          </w:rPr>
          <w:t>Background</w:t>
        </w:r>
        <w:r>
          <w:rPr>
            <w:noProof/>
            <w:webHidden/>
          </w:rPr>
          <w:tab/>
        </w:r>
        <w:r>
          <w:rPr>
            <w:noProof/>
            <w:webHidden/>
          </w:rPr>
          <w:fldChar w:fldCharType="begin"/>
        </w:r>
        <w:r>
          <w:rPr>
            <w:noProof/>
            <w:webHidden/>
          </w:rPr>
          <w:instrText xml:space="preserve"> PAGEREF _Toc177545427 \h </w:instrText>
        </w:r>
        <w:r>
          <w:rPr>
            <w:noProof/>
            <w:webHidden/>
          </w:rPr>
        </w:r>
        <w:r>
          <w:rPr>
            <w:noProof/>
            <w:webHidden/>
          </w:rPr>
          <w:fldChar w:fldCharType="separate"/>
        </w:r>
        <w:r>
          <w:rPr>
            <w:noProof/>
            <w:webHidden/>
          </w:rPr>
          <w:t>1</w:t>
        </w:r>
        <w:r>
          <w:rPr>
            <w:noProof/>
            <w:webHidden/>
          </w:rPr>
          <w:fldChar w:fldCharType="end"/>
        </w:r>
      </w:hyperlink>
    </w:p>
    <w:p w14:paraId="760A7B9B" w14:textId="01E31432" w:rsidR="00557882" w:rsidRDefault="00557882">
      <w:pPr>
        <w:pStyle w:val="TOC2"/>
        <w:rPr>
          <w:rFonts w:eastAsiaTheme="minorEastAsia"/>
          <w:noProof/>
          <w:kern w:val="2"/>
          <w:sz w:val="24"/>
          <w:szCs w:val="24"/>
          <w14:ligatures w14:val="standardContextual"/>
        </w:rPr>
      </w:pPr>
      <w:hyperlink w:anchor="_Toc177545428" w:history="1">
        <w:r w:rsidRPr="00C6615C">
          <w:rPr>
            <w:rStyle w:val="Hyperlink"/>
            <w:noProof/>
          </w:rPr>
          <w:t>Climatology of High Wind Blowing Dust in Southern New Mexico</w:t>
        </w:r>
        <w:r>
          <w:rPr>
            <w:noProof/>
            <w:webHidden/>
          </w:rPr>
          <w:tab/>
        </w:r>
        <w:r>
          <w:rPr>
            <w:noProof/>
            <w:webHidden/>
          </w:rPr>
          <w:fldChar w:fldCharType="begin"/>
        </w:r>
        <w:r>
          <w:rPr>
            <w:noProof/>
            <w:webHidden/>
          </w:rPr>
          <w:instrText xml:space="preserve"> PAGEREF _Toc177545428 \h </w:instrText>
        </w:r>
        <w:r>
          <w:rPr>
            <w:noProof/>
            <w:webHidden/>
          </w:rPr>
        </w:r>
        <w:r>
          <w:rPr>
            <w:noProof/>
            <w:webHidden/>
          </w:rPr>
          <w:fldChar w:fldCharType="separate"/>
        </w:r>
        <w:r>
          <w:rPr>
            <w:noProof/>
            <w:webHidden/>
          </w:rPr>
          <w:t>1</w:t>
        </w:r>
        <w:r>
          <w:rPr>
            <w:noProof/>
            <w:webHidden/>
          </w:rPr>
          <w:fldChar w:fldCharType="end"/>
        </w:r>
      </w:hyperlink>
    </w:p>
    <w:p w14:paraId="0B34F0EF" w14:textId="13F57C19" w:rsidR="00557882" w:rsidRDefault="00557882">
      <w:pPr>
        <w:pStyle w:val="TOC2"/>
        <w:rPr>
          <w:rFonts w:eastAsiaTheme="minorEastAsia"/>
          <w:noProof/>
          <w:kern w:val="2"/>
          <w:sz w:val="24"/>
          <w:szCs w:val="24"/>
          <w14:ligatures w14:val="standardContextual"/>
        </w:rPr>
      </w:pPr>
      <w:hyperlink w:anchor="_Toc177545429" w:history="1">
        <w:r w:rsidRPr="00C6615C">
          <w:rPr>
            <w:rStyle w:val="Hyperlink"/>
            <w:noProof/>
          </w:rPr>
          <w:t>Exceptional Events Rule</w:t>
        </w:r>
        <w:r>
          <w:rPr>
            <w:noProof/>
            <w:webHidden/>
          </w:rPr>
          <w:tab/>
        </w:r>
        <w:r>
          <w:rPr>
            <w:noProof/>
            <w:webHidden/>
          </w:rPr>
          <w:fldChar w:fldCharType="begin"/>
        </w:r>
        <w:r>
          <w:rPr>
            <w:noProof/>
            <w:webHidden/>
          </w:rPr>
          <w:instrText xml:space="preserve"> PAGEREF _Toc177545429 \h </w:instrText>
        </w:r>
        <w:r>
          <w:rPr>
            <w:noProof/>
            <w:webHidden/>
          </w:rPr>
        </w:r>
        <w:r>
          <w:rPr>
            <w:noProof/>
            <w:webHidden/>
          </w:rPr>
          <w:fldChar w:fldCharType="separate"/>
        </w:r>
        <w:r>
          <w:rPr>
            <w:noProof/>
            <w:webHidden/>
          </w:rPr>
          <w:t>2</w:t>
        </w:r>
        <w:r>
          <w:rPr>
            <w:noProof/>
            <w:webHidden/>
          </w:rPr>
          <w:fldChar w:fldCharType="end"/>
        </w:r>
      </w:hyperlink>
    </w:p>
    <w:p w14:paraId="090BAB9D" w14:textId="01A535F2" w:rsidR="00557882" w:rsidRDefault="00557882">
      <w:pPr>
        <w:pStyle w:val="TOC3"/>
        <w:rPr>
          <w:rFonts w:eastAsiaTheme="minorEastAsia"/>
          <w:noProof/>
          <w:kern w:val="2"/>
          <w:sz w:val="24"/>
          <w:szCs w:val="24"/>
          <w14:ligatures w14:val="standardContextual"/>
        </w:rPr>
      </w:pPr>
      <w:hyperlink w:anchor="_Toc177545430" w:history="1">
        <w:r w:rsidRPr="00C6615C">
          <w:rPr>
            <w:rStyle w:val="Hyperlink"/>
            <w:noProof/>
          </w:rPr>
          <w:t>Technical and Administrative Criteria</w:t>
        </w:r>
        <w:r>
          <w:rPr>
            <w:noProof/>
            <w:webHidden/>
          </w:rPr>
          <w:tab/>
        </w:r>
        <w:r>
          <w:rPr>
            <w:noProof/>
            <w:webHidden/>
          </w:rPr>
          <w:fldChar w:fldCharType="begin"/>
        </w:r>
        <w:r>
          <w:rPr>
            <w:noProof/>
            <w:webHidden/>
          </w:rPr>
          <w:instrText xml:space="preserve"> PAGEREF _Toc177545430 \h </w:instrText>
        </w:r>
        <w:r>
          <w:rPr>
            <w:noProof/>
            <w:webHidden/>
          </w:rPr>
        </w:r>
        <w:r>
          <w:rPr>
            <w:noProof/>
            <w:webHidden/>
          </w:rPr>
          <w:fldChar w:fldCharType="separate"/>
        </w:r>
        <w:r>
          <w:rPr>
            <w:noProof/>
            <w:webHidden/>
          </w:rPr>
          <w:t>2</w:t>
        </w:r>
        <w:r>
          <w:rPr>
            <w:noProof/>
            <w:webHidden/>
          </w:rPr>
          <w:fldChar w:fldCharType="end"/>
        </w:r>
      </w:hyperlink>
    </w:p>
    <w:p w14:paraId="1FC34EA6" w14:textId="76B19CB7" w:rsidR="00557882" w:rsidRDefault="00557882">
      <w:pPr>
        <w:pStyle w:val="TOC3"/>
        <w:rPr>
          <w:rFonts w:eastAsiaTheme="minorEastAsia"/>
          <w:noProof/>
          <w:kern w:val="2"/>
          <w:sz w:val="24"/>
          <w:szCs w:val="24"/>
          <w14:ligatures w14:val="standardContextual"/>
        </w:rPr>
      </w:pPr>
      <w:hyperlink w:anchor="_Toc177545431" w:history="1">
        <w:r w:rsidRPr="00C6615C">
          <w:rPr>
            <w:rStyle w:val="Hyperlink"/>
            <w:noProof/>
          </w:rPr>
          <w:t>High Wind Threshold and Tiered Demonstrations</w:t>
        </w:r>
        <w:r>
          <w:rPr>
            <w:noProof/>
            <w:webHidden/>
          </w:rPr>
          <w:tab/>
        </w:r>
        <w:r>
          <w:rPr>
            <w:noProof/>
            <w:webHidden/>
          </w:rPr>
          <w:fldChar w:fldCharType="begin"/>
        </w:r>
        <w:r>
          <w:rPr>
            <w:noProof/>
            <w:webHidden/>
          </w:rPr>
          <w:instrText xml:space="preserve"> PAGEREF _Toc177545431 \h </w:instrText>
        </w:r>
        <w:r>
          <w:rPr>
            <w:noProof/>
            <w:webHidden/>
          </w:rPr>
        </w:r>
        <w:r>
          <w:rPr>
            <w:noProof/>
            <w:webHidden/>
          </w:rPr>
          <w:fldChar w:fldCharType="separate"/>
        </w:r>
        <w:r>
          <w:rPr>
            <w:noProof/>
            <w:webHidden/>
          </w:rPr>
          <w:t>3</w:t>
        </w:r>
        <w:r>
          <w:rPr>
            <w:noProof/>
            <w:webHidden/>
          </w:rPr>
          <w:fldChar w:fldCharType="end"/>
        </w:r>
      </w:hyperlink>
    </w:p>
    <w:p w14:paraId="22ACFB04" w14:textId="537B8B38" w:rsidR="00557882" w:rsidRDefault="00557882">
      <w:pPr>
        <w:pStyle w:val="TOC3"/>
        <w:rPr>
          <w:rFonts w:eastAsiaTheme="minorEastAsia"/>
          <w:noProof/>
          <w:kern w:val="2"/>
          <w:sz w:val="24"/>
          <w:szCs w:val="24"/>
          <w14:ligatures w14:val="standardContextual"/>
        </w:rPr>
      </w:pPr>
      <w:hyperlink w:anchor="_Toc177545432" w:history="1">
        <w:r w:rsidRPr="00C6615C">
          <w:rPr>
            <w:rStyle w:val="Hyperlink"/>
            <w:noProof/>
          </w:rPr>
          <w:t>Designation Status and SIP requirements</w:t>
        </w:r>
        <w:r>
          <w:rPr>
            <w:noProof/>
            <w:webHidden/>
          </w:rPr>
          <w:tab/>
        </w:r>
        <w:r>
          <w:rPr>
            <w:noProof/>
            <w:webHidden/>
          </w:rPr>
          <w:fldChar w:fldCharType="begin"/>
        </w:r>
        <w:r>
          <w:rPr>
            <w:noProof/>
            <w:webHidden/>
          </w:rPr>
          <w:instrText xml:space="preserve"> PAGEREF _Toc177545432 \h </w:instrText>
        </w:r>
        <w:r>
          <w:rPr>
            <w:noProof/>
            <w:webHidden/>
          </w:rPr>
        </w:r>
        <w:r>
          <w:rPr>
            <w:noProof/>
            <w:webHidden/>
          </w:rPr>
          <w:fldChar w:fldCharType="separate"/>
        </w:r>
        <w:r>
          <w:rPr>
            <w:noProof/>
            <w:webHidden/>
          </w:rPr>
          <w:t>4</w:t>
        </w:r>
        <w:r>
          <w:rPr>
            <w:noProof/>
            <w:webHidden/>
          </w:rPr>
          <w:fldChar w:fldCharType="end"/>
        </w:r>
      </w:hyperlink>
    </w:p>
    <w:p w14:paraId="61269195" w14:textId="02281683" w:rsidR="00557882" w:rsidRDefault="00557882">
      <w:pPr>
        <w:pStyle w:val="TOC3"/>
        <w:rPr>
          <w:rFonts w:eastAsiaTheme="minorEastAsia"/>
          <w:noProof/>
          <w:kern w:val="2"/>
          <w:sz w:val="24"/>
          <w:szCs w:val="24"/>
          <w14:ligatures w14:val="standardContextual"/>
        </w:rPr>
      </w:pPr>
      <w:hyperlink w:anchor="_Toc177545433" w:history="1">
        <w:r w:rsidRPr="00C6615C">
          <w:rPr>
            <w:rStyle w:val="Hyperlink"/>
            <w:noProof/>
          </w:rPr>
          <w:t>Natural Events Action Plans and Reasonable Control Measures</w:t>
        </w:r>
        <w:r>
          <w:rPr>
            <w:noProof/>
            <w:webHidden/>
          </w:rPr>
          <w:tab/>
        </w:r>
        <w:r>
          <w:rPr>
            <w:noProof/>
            <w:webHidden/>
          </w:rPr>
          <w:fldChar w:fldCharType="begin"/>
        </w:r>
        <w:r>
          <w:rPr>
            <w:noProof/>
            <w:webHidden/>
          </w:rPr>
          <w:instrText xml:space="preserve"> PAGEREF _Toc177545433 \h </w:instrText>
        </w:r>
        <w:r>
          <w:rPr>
            <w:noProof/>
            <w:webHidden/>
          </w:rPr>
        </w:r>
        <w:r>
          <w:rPr>
            <w:noProof/>
            <w:webHidden/>
          </w:rPr>
          <w:fldChar w:fldCharType="separate"/>
        </w:r>
        <w:r>
          <w:rPr>
            <w:noProof/>
            <w:webHidden/>
          </w:rPr>
          <w:t>5</w:t>
        </w:r>
        <w:r>
          <w:rPr>
            <w:noProof/>
            <w:webHidden/>
          </w:rPr>
          <w:fldChar w:fldCharType="end"/>
        </w:r>
      </w:hyperlink>
    </w:p>
    <w:p w14:paraId="1FABE5C3" w14:textId="5DE273C3" w:rsidR="00557882" w:rsidRDefault="00557882">
      <w:pPr>
        <w:pStyle w:val="TOC2"/>
        <w:rPr>
          <w:rFonts w:eastAsiaTheme="minorEastAsia"/>
          <w:noProof/>
          <w:kern w:val="2"/>
          <w:sz w:val="24"/>
          <w:szCs w:val="24"/>
          <w14:ligatures w14:val="standardContextual"/>
        </w:rPr>
      </w:pPr>
      <w:hyperlink w:anchor="_Toc177545434" w:history="1">
        <w:r w:rsidRPr="00C6615C">
          <w:rPr>
            <w:rStyle w:val="Hyperlink"/>
            <w:noProof/>
          </w:rPr>
          <w:t>Monitoring Network and Data Collection</w:t>
        </w:r>
        <w:r>
          <w:rPr>
            <w:noProof/>
            <w:webHidden/>
          </w:rPr>
          <w:tab/>
        </w:r>
        <w:r>
          <w:rPr>
            <w:noProof/>
            <w:webHidden/>
          </w:rPr>
          <w:fldChar w:fldCharType="begin"/>
        </w:r>
        <w:r>
          <w:rPr>
            <w:noProof/>
            <w:webHidden/>
          </w:rPr>
          <w:instrText xml:space="preserve"> PAGEREF _Toc177545434 \h </w:instrText>
        </w:r>
        <w:r>
          <w:rPr>
            <w:noProof/>
            <w:webHidden/>
          </w:rPr>
        </w:r>
        <w:r>
          <w:rPr>
            <w:noProof/>
            <w:webHidden/>
          </w:rPr>
          <w:fldChar w:fldCharType="separate"/>
        </w:r>
        <w:r>
          <w:rPr>
            <w:noProof/>
            <w:webHidden/>
          </w:rPr>
          <w:t>6</w:t>
        </w:r>
        <w:r>
          <w:rPr>
            <w:noProof/>
            <w:webHidden/>
          </w:rPr>
          <w:fldChar w:fldCharType="end"/>
        </w:r>
      </w:hyperlink>
    </w:p>
    <w:p w14:paraId="209A1B25" w14:textId="23A3B94E" w:rsidR="00557882" w:rsidRDefault="00557882">
      <w:pPr>
        <w:pStyle w:val="TOC1"/>
        <w:rPr>
          <w:rFonts w:eastAsiaTheme="minorEastAsia"/>
          <w:b w:val="0"/>
          <w:noProof/>
          <w:kern w:val="2"/>
          <w:sz w:val="24"/>
          <w:szCs w:val="24"/>
          <w14:ligatures w14:val="standardContextual"/>
        </w:rPr>
      </w:pPr>
      <w:hyperlink w:anchor="_Toc177545435" w:history="1">
        <w:r w:rsidRPr="00C6615C">
          <w:rPr>
            <w:rStyle w:val="Hyperlink"/>
            <w:bCs/>
            <w:noProof/>
            <w14:scene3d>
              <w14:camera w14:prst="orthographicFront"/>
              <w14:lightRig w14:rig="threePt" w14:dir="t">
                <w14:rot w14:lat="0" w14:lon="0" w14:rev="0"/>
              </w14:lightRig>
            </w14:scene3d>
          </w:rPr>
          <w:t>3.</w:t>
        </w:r>
        <w:r>
          <w:rPr>
            <w:rFonts w:eastAsiaTheme="minorEastAsia"/>
            <w:b w:val="0"/>
            <w:noProof/>
            <w:kern w:val="2"/>
            <w:sz w:val="24"/>
            <w:szCs w:val="24"/>
            <w14:ligatures w14:val="standardContextual"/>
          </w:rPr>
          <w:tab/>
        </w:r>
        <w:r w:rsidRPr="00C6615C">
          <w:rPr>
            <w:rStyle w:val="Hyperlink"/>
            <w:noProof/>
          </w:rPr>
          <w:t>HIGH WIND EXCEPTIONAL EVENT: February 9, 2023</w:t>
        </w:r>
        <w:r>
          <w:rPr>
            <w:noProof/>
            <w:webHidden/>
          </w:rPr>
          <w:tab/>
        </w:r>
        <w:r>
          <w:rPr>
            <w:noProof/>
            <w:webHidden/>
          </w:rPr>
          <w:fldChar w:fldCharType="begin"/>
        </w:r>
        <w:r>
          <w:rPr>
            <w:noProof/>
            <w:webHidden/>
          </w:rPr>
          <w:instrText xml:space="preserve"> PAGEREF _Toc177545435 \h </w:instrText>
        </w:r>
        <w:r>
          <w:rPr>
            <w:noProof/>
            <w:webHidden/>
          </w:rPr>
        </w:r>
        <w:r>
          <w:rPr>
            <w:noProof/>
            <w:webHidden/>
          </w:rPr>
          <w:fldChar w:fldCharType="separate"/>
        </w:r>
        <w:r>
          <w:rPr>
            <w:noProof/>
            <w:webHidden/>
          </w:rPr>
          <w:t>7</w:t>
        </w:r>
        <w:r>
          <w:rPr>
            <w:noProof/>
            <w:webHidden/>
          </w:rPr>
          <w:fldChar w:fldCharType="end"/>
        </w:r>
      </w:hyperlink>
    </w:p>
    <w:p w14:paraId="531021D9" w14:textId="3F44C335" w:rsidR="00557882" w:rsidRDefault="00557882">
      <w:pPr>
        <w:pStyle w:val="TOC2"/>
        <w:rPr>
          <w:rFonts w:eastAsiaTheme="minorEastAsia"/>
          <w:noProof/>
          <w:kern w:val="2"/>
          <w:sz w:val="24"/>
          <w:szCs w:val="24"/>
          <w14:ligatures w14:val="standardContextual"/>
        </w:rPr>
      </w:pPr>
      <w:hyperlink w:anchor="_Toc177545436" w:history="1">
        <w:r w:rsidRPr="00C6615C">
          <w:rPr>
            <w:rStyle w:val="Hyperlink"/>
            <w:noProof/>
          </w:rPr>
          <w:t>Conceptual Model</w:t>
        </w:r>
        <w:r>
          <w:rPr>
            <w:noProof/>
            <w:webHidden/>
          </w:rPr>
          <w:tab/>
        </w:r>
        <w:r>
          <w:rPr>
            <w:noProof/>
            <w:webHidden/>
          </w:rPr>
          <w:fldChar w:fldCharType="begin"/>
        </w:r>
        <w:r>
          <w:rPr>
            <w:noProof/>
            <w:webHidden/>
          </w:rPr>
          <w:instrText xml:space="preserve"> PAGEREF _Toc177545436 \h </w:instrText>
        </w:r>
        <w:r>
          <w:rPr>
            <w:noProof/>
            <w:webHidden/>
          </w:rPr>
        </w:r>
        <w:r>
          <w:rPr>
            <w:noProof/>
            <w:webHidden/>
          </w:rPr>
          <w:fldChar w:fldCharType="separate"/>
        </w:r>
        <w:r>
          <w:rPr>
            <w:noProof/>
            <w:webHidden/>
          </w:rPr>
          <w:t>7</w:t>
        </w:r>
        <w:r>
          <w:rPr>
            <w:noProof/>
            <w:webHidden/>
          </w:rPr>
          <w:fldChar w:fldCharType="end"/>
        </w:r>
      </w:hyperlink>
    </w:p>
    <w:p w14:paraId="2CEF5FA5" w14:textId="3D30CF88" w:rsidR="00557882" w:rsidRDefault="00557882">
      <w:pPr>
        <w:pStyle w:val="TOC2"/>
        <w:rPr>
          <w:rFonts w:eastAsiaTheme="minorEastAsia"/>
          <w:noProof/>
          <w:kern w:val="2"/>
          <w:sz w:val="24"/>
          <w:szCs w:val="24"/>
          <w14:ligatures w14:val="standardContextual"/>
        </w:rPr>
      </w:pPr>
      <w:hyperlink w:anchor="_Toc177545437"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_Toc177545437 \h </w:instrText>
        </w:r>
        <w:r>
          <w:rPr>
            <w:noProof/>
            <w:webHidden/>
          </w:rPr>
        </w:r>
        <w:r>
          <w:rPr>
            <w:noProof/>
            <w:webHidden/>
          </w:rPr>
          <w:fldChar w:fldCharType="separate"/>
        </w:r>
        <w:r>
          <w:rPr>
            <w:noProof/>
            <w:webHidden/>
          </w:rPr>
          <w:t>10</w:t>
        </w:r>
        <w:r>
          <w:rPr>
            <w:noProof/>
            <w:webHidden/>
          </w:rPr>
          <w:fldChar w:fldCharType="end"/>
        </w:r>
      </w:hyperlink>
    </w:p>
    <w:p w14:paraId="7635004D" w14:textId="487C493E" w:rsidR="00557882" w:rsidRDefault="00557882">
      <w:pPr>
        <w:pStyle w:val="TOC3"/>
        <w:rPr>
          <w:rFonts w:eastAsiaTheme="minorEastAsia"/>
          <w:noProof/>
          <w:kern w:val="2"/>
          <w:sz w:val="24"/>
          <w:szCs w:val="24"/>
          <w14:ligatures w14:val="standardContextual"/>
        </w:rPr>
      </w:pPr>
      <w:hyperlink w:anchor="_Toc177545438"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_Toc177545438 \h </w:instrText>
        </w:r>
        <w:r>
          <w:rPr>
            <w:noProof/>
            <w:webHidden/>
          </w:rPr>
        </w:r>
        <w:r>
          <w:rPr>
            <w:noProof/>
            <w:webHidden/>
          </w:rPr>
          <w:fldChar w:fldCharType="separate"/>
        </w:r>
        <w:r>
          <w:rPr>
            <w:noProof/>
            <w:webHidden/>
          </w:rPr>
          <w:t>10</w:t>
        </w:r>
        <w:r>
          <w:rPr>
            <w:noProof/>
            <w:webHidden/>
          </w:rPr>
          <w:fldChar w:fldCharType="end"/>
        </w:r>
      </w:hyperlink>
    </w:p>
    <w:p w14:paraId="6A596F20" w14:textId="0DD62C62" w:rsidR="00557882" w:rsidRDefault="00557882">
      <w:pPr>
        <w:pStyle w:val="TOC3"/>
        <w:rPr>
          <w:rFonts w:eastAsiaTheme="minorEastAsia"/>
          <w:noProof/>
          <w:kern w:val="2"/>
          <w:sz w:val="24"/>
          <w:szCs w:val="24"/>
          <w14:ligatures w14:val="standardContextual"/>
        </w:rPr>
      </w:pPr>
      <w:hyperlink w:anchor="_Toc177545439"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_Toc177545439 \h </w:instrText>
        </w:r>
        <w:r>
          <w:rPr>
            <w:noProof/>
            <w:webHidden/>
          </w:rPr>
        </w:r>
        <w:r>
          <w:rPr>
            <w:noProof/>
            <w:webHidden/>
          </w:rPr>
          <w:fldChar w:fldCharType="separate"/>
        </w:r>
        <w:r>
          <w:rPr>
            <w:noProof/>
            <w:webHidden/>
          </w:rPr>
          <w:t>10</w:t>
        </w:r>
        <w:r>
          <w:rPr>
            <w:noProof/>
            <w:webHidden/>
          </w:rPr>
          <w:fldChar w:fldCharType="end"/>
        </w:r>
      </w:hyperlink>
    </w:p>
    <w:p w14:paraId="040900DC" w14:textId="1EF9C91D" w:rsidR="00557882" w:rsidRDefault="00557882">
      <w:pPr>
        <w:pStyle w:val="TOC3"/>
        <w:rPr>
          <w:rFonts w:eastAsiaTheme="minorEastAsia"/>
          <w:noProof/>
          <w:kern w:val="2"/>
          <w:sz w:val="24"/>
          <w:szCs w:val="24"/>
          <w14:ligatures w14:val="standardContextual"/>
        </w:rPr>
      </w:pPr>
      <w:hyperlink w:anchor="_Toc177545440"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_Toc177545440 \h </w:instrText>
        </w:r>
        <w:r>
          <w:rPr>
            <w:noProof/>
            <w:webHidden/>
          </w:rPr>
        </w:r>
        <w:r>
          <w:rPr>
            <w:noProof/>
            <w:webHidden/>
          </w:rPr>
          <w:fldChar w:fldCharType="separate"/>
        </w:r>
        <w:r>
          <w:rPr>
            <w:noProof/>
            <w:webHidden/>
          </w:rPr>
          <w:t>11</w:t>
        </w:r>
        <w:r>
          <w:rPr>
            <w:noProof/>
            <w:webHidden/>
          </w:rPr>
          <w:fldChar w:fldCharType="end"/>
        </w:r>
      </w:hyperlink>
    </w:p>
    <w:p w14:paraId="6872B06A" w14:textId="6E2D78CD" w:rsidR="00557882" w:rsidRDefault="00557882">
      <w:pPr>
        <w:pStyle w:val="TOC2"/>
        <w:rPr>
          <w:rFonts w:eastAsiaTheme="minorEastAsia"/>
          <w:noProof/>
          <w:kern w:val="2"/>
          <w:sz w:val="24"/>
          <w:szCs w:val="24"/>
          <w14:ligatures w14:val="standardContextual"/>
        </w:rPr>
      </w:pPr>
      <w:hyperlink w:anchor="_Toc177545441"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_Toc177545441 \h </w:instrText>
        </w:r>
        <w:r>
          <w:rPr>
            <w:noProof/>
            <w:webHidden/>
          </w:rPr>
        </w:r>
        <w:r>
          <w:rPr>
            <w:noProof/>
            <w:webHidden/>
          </w:rPr>
          <w:fldChar w:fldCharType="separate"/>
        </w:r>
        <w:r>
          <w:rPr>
            <w:noProof/>
            <w:webHidden/>
          </w:rPr>
          <w:t>11</w:t>
        </w:r>
        <w:r>
          <w:rPr>
            <w:noProof/>
            <w:webHidden/>
          </w:rPr>
          <w:fldChar w:fldCharType="end"/>
        </w:r>
      </w:hyperlink>
    </w:p>
    <w:p w14:paraId="12E6D111" w14:textId="629597E8" w:rsidR="00557882" w:rsidRDefault="00557882">
      <w:pPr>
        <w:pStyle w:val="TOC3"/>
        <w:rPr>
          <w:rFonts w:eastAsiaTheme="minorEastAsia"/>
          <w:noProof/>
          <w:kern w:val="2"/>
          <w:sz w:val="24"/>
          <w:szCs w:val="24"/>
          <w14:ligatures w14:val="standardContextual"/>
        </w:rPr>
      </w:pPr>
      <w:hyperlink w:anchor="_Toc177545442"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_Toc177545442 \h </w:instrText>
        </w:r>
        <w:r>
          <w:rPr>
            <w:noProof/>
            <w:webHidden/>
          </w:rPr>
        </w:r>
        <w:r>
          <w:rPr>
            <w:noProof/>
            <w:webHidden/>
          </w:rPr>
          <w:fldChar w:fldCharType="separate"/>
        </w:r>
        <w:r>
          <w:rPr>
            <w:noProof/>
            <w:webHidden/>
          </w:rPr>
          <w:t>11</w:t>
        </w:r>
        <w:r>
          <w:rPr>
            <w:noProof/>
            <w:webHidden/>
          </w:rPr>
          <w:fldChar w:fldCharType="end"/>
        </w:r>
      </w:hyperlink>
    </w:p>
    <w:p w14:paraId="3BEF24A3" w14:textId="6906172E" w:rsidR="00557882" w:rsidRDefault="00557882">
      <w:pPr>
        <w:pStyle w:val="TOC3"/>
        <w:rPr>
          <w:rFonts w:eastAsiaTheme="minorEastAsia"/>
          <w:noProof/>
          <w:kern w:val="2"/>
          <w:sz w:val="24"/>
          <w:szCs w:val="24"/>
          <w14:ligatures w14:val="standardContextual"/>
        </w:rPr>
      </w:pPr>
      <w:hyperlink w:anchor="_Toc177545443"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_Toc177545443 \h </w:instrText>
        </w:r>
        <w:r>
          <w:rPr>
            <w:noProof/>
            <w:webHidden/>
          </w:rPr>
        </w:r>
        <w:r>
          <w:rPr>
            <w:noProof/>
            <w:webHidden/>
          </w:rPr>
          <w:fldChar w:fldCharType="separate"/>
        </w:r>
        <w:r>
          <w:rPr>
            <w:noProof/>
            <w:webHidden/>
          </w:rPr>
          <w:t>13</w:t>
        </w:r>
        <w:r>
          <w:rPr>
            <w:noProof/>
            <w:webHidden/>
          </w:rPr>
          <w:fldChar w:fldCharType="end"/>
        </w:r>
      </w:hyperlink>
    </w:p>
    <w:p w14:paraId="605D422D" w14:textId="5FBD2663" w:rsidR="00557882" w:rsidRDefault="00557882">
      <w:pPr>
        <w:pStyle w:val="TOC3"/>
        <w:rPr>
          <w:rFonts w:eastAsiaTheme="minorEastAsia"/>
          <w:noProof/>
          <w:kern w:val="2"/>
          <w:sz w:val="24"/>
          <w:szCs w:val="24"/>
          <w14:ligatures w14:val="standardContextual"/>
        </w:rPr>
      </w:pPr>
      <w:hyperlink w:anchor="_Toc177545444"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_Toc177545444 \h </w:instrText>
        </w:r>
        <w:r>
          <w:rPr>
            <w:noProof/>
            <w:webHidden/>
          </w:rPr>
        </w:r>
        <w:r>
          <w:rPr>
            <w:noProof/>
            <w:webHidden/>
          </w:rPr>
          <w:fldChar w:fldCharType="separate"/>
        </w:r>
        <w:r>
          <w:rPr>
            <w:noProof/>
            <w:webHidden/>
          </w:rPr>
          <w:t>15</w:t>
        </w:r>
        <w:r>
          <w:rPr>
            <w:noProof/>
            <w:webHidden/>
          </w:rPr>
          <w:fldChar w:fldCharType="end"/>
        </w:r>
      </w:hyperlink>
    </w:p>
    <w:p w14:paraId="74C0A4B1" w14:textId="6B80D7E0" w:rsidR="00557882" w:rsidRDefault="00557882">
      <w:pPr>
        <w:pStyle w:val="TOC3"/>
        <w:rPr>
          <w:rFonts w:eastAsiaTheme="minorEastAsia"/>
          <w:noProof/>
          <w:kern w:val="2"/>
          <w:sz w:val="24"/>
          <w:szCs w:val="24"/>
          <w14:ligatures w14:val="standardContextual"/>
        </w:rPr>
      </w:pPr>
      <w:hyperlink w:anchor="_Toc177545445"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_Toc177545445 \h </w:instrText>
        </w:r>
        <w:r>
          <w:rPr>
            <w:noProof/>
            <w:webHidden/>
          </w:rPr>
        </w:r>
        <w:r>
          <w:rPr>
            <w:noProof/>
            <w:webHidden/>
          </w:rPr>
          <w:fldChar w:fldCharType="separate"/>
        </w:r>
        <w:r>
          <w:rPr>
            <w:noProof/>
            <w:webHidden/>
          </w:rPr>
          <w:t>16</w:t>
        </w:r>
        <w:r>
          <w:rPr>
            <w:noProof/>
            <w:webHidden/>
          </w:rPr>
          <w:fldChar w:fldCharType="end"/>
        </w:r>
      </w:hyperlink>
    </w:p>
    <w:p w14:paraId="1D7B0D2B" w14:textId="7B06611C" w:rsidR="00557882" w:rsidRDefault="00557882">
      <w:pPr>
        <w:pStyle w:val="TOC3"/>
        <w:rPr>
          <w:rFonts w:eastAsiaTheme="minorEastAsia"/>
          <w:noProof/>
          <w:kern w:val="2"/>
          <w:sz w:val="24"/>
          <w:szCs w:val="24"/>
          <w14:ligatures w14:val="standardContextual"/>
        </w:rPr>
      </w:pPr>
      <w:hyperlink w:anchor="_Toc177545446" w:history="1">
        <w:r w:rsidRPr="00C6615C">
          <w:rPr>
            <w:rStyle w:val="Hyperlink"/>
            <w:noProof/>
          </w:rPr>
          <w:t>CCR Conclusion</w:t>
        </w:r>
        <w:r>
          <w:rPr>
            <w:noProof/>
            <w:webHidden/>
          </w:rPr>
          <w:tab/>
        </w:r>
        <w:r>
          <w:rPr>
            <w:noProof/>
            <w:webHidden/>
          </w:rPr>
          <w:fldChar w:fldCharType="begin"/>
        </w:r>
        <w:r>
          <w:rPr>
            <w:noProof/>
            <w:webHidden/>
          </w:rPr>
          <w:instrText xml:space="preserve"> PAGEREF _Toc177545446 \h </w:instrText>
        </w:r>
        <w:r>
          <w:rPr>
            <w:noProof/>
            <w:webHidden/>
          </w:rPr>
        </w:r>
        <w:r>
          <w:rPr>
            <w:noProof/>
            <w:webHidden/>
          </w:rPr>
          <w:fldChar w:fldCharType="separate"/>
        </w:r>
        <w:r>
          <w:rPr>
            <w:noProof/>
            <w:webHidden/>
          </w:rPr>
          <w:t>17</w:t>
        </w:r>
        <w:r>
          <w:rPr>
            <w:noProof/>
            <w:webHidden/>
          </w:rPr>
          <w:fldChar w:fldCharType="end"/>
        </w:r>
      </w:hyperlink>
    </w:p>
    <w:p w14:paraId="14B4EFA2" w14:textId="3F1F7B98" w:rsidR="00557882" w:rsidRDefault="00557882">
      <w:pPr>
        <w:pStyle w:val="TOC2"/>
        <w:rPr>
          <w:rFonts w:eastAsiaTheme="minorEastAsia"/>
          <w:noProof/>
          <w:kern w:val="2"/>
          <w:sz w:val="24"/>
          <w:szCs w:val="24"/>
          <w14:ligatures w14:val="standardContextual"/>
        </w:rPr>
      </w:pPr>
      <w:hyperlink w:anchor="_Toc177545447" w:history="1">
        <w:r w:rsidRPr="00C6615C">
          <w:rPr>
            <w:rStyle w:val="Hyperlink"/>
            <w:noProof/>
          </w:rPr>
          <w:t>Natural Event</w:t>
        </w:r>
        <w:r>
          <w:rPr>
            <w:noProof/>
            <w:webHidden/>
          </w:rPr>
          <w:tab/>
        </w:r>
        <w:r>
          <w:rPr>
            <w:noProof/>
            <w:webHidden/>
          </w:rPr>
          <w:fldChar w:fldCharType="begin"/>
        </w:r>
        <w:r>
          <w:rPr>
            <w:noProof/>
            <w:webHidden/>
          </w:rPr>
          <w:instrText xml:space="preserve"> PAGEREF _Toc177545447 \h </w:instrText>
        </w:r>
        <w:r>
          <w:rPr>
            <w:noProof/>
            <w:webHidden/>
          </w:rPr>
        </w:r>
        <w:r>
          <w:rPr>
            <w:noProof/>
            <w:webHidden/>
          </w:rPr>
          <w:fldChar w:fldCharType="separate"/>
        </w:r>
        <w:r>
          <w:rPr>
            <w:noProof/>
            <w:webHidden/>
          </w:rPr>
          <w:t>17</w:t>
        </w:r>
        <w:r>
          <w:rPr>
            <w:noProof/>
            <w:webHidden/>
          </w:rPr>
          <w:fldChar w:fldCharType="end"/>
        </w:r>
      </w:hyperlink>
    </w:p>
    <w:p w14:paraId="7C59D87D" w14:textId="714F84F6" w:rsidR="00557882" w:rsidRDefault="00557882">
      <w:pPr>
        <w:pStyle w:val="TOC1"/>
        <w:rPr>
          <w:rFonts w:eastAsiaTheme="minorEastAsia"/>
          <w:b w:val="0"/>
          <w:noProof/>
          <w:kern w:val="2"/>
          <w:sz w:val="24"/>
          <w:szCs w:val="24"/>
          <w14:ligatures w14:val="standardContextual"/>
        </w:rPr>
      </w:pPr>
      <w:hyperlink w:anchor="_Toc177545448" w:history="1">
        <w:r w:rsidRPr="00C6615C">
          <w:rPr>
            <w:rStyle w:val="Hyperlink"/>
            <w:bCs/>
            <w:noProof/>
            <w14:scene3d>
              <w14:camera w14:prst="orthographicFront"/>
              <w14:lightRig w14:rig="threePt" w14:dir="t">
                <w14:rot w14:lat="0" w14:lon="0" w14:rev="0"/>
              </w14:lightRig>
            </w14:scene3d>
          </w:rPr>
          <w:t>4.</w:t>
        </w:r>
        <w:r>
          <w:rPr>
            <w:rFonts w:eastAsiaTheme="minorEastAsia"/>
            <w:b w:val="0"/>
            <w:noProof/>
            <w:kern w:val="2"/>
            <w:sz w:val="24"/>
            <w:szCs w:val="24"/>
            <w14:ligatures w14:val="standardContextual"/>
          </w:rPr>
          <w:tab/>
        </w:r>
        <w:r w:rsidRPr="00C6615C">
          <w:rPr>
            <w:rStyle w:val="Hyperlink"/>
            <w:noProof/>
          </w:rPr>
          <w:t>HIGH WIND EXCEPTIONAL EVENT: February 22, 2023</w:t>
        </w:r>
        <w:r>
          <w:rPr>
            <w:noProof/>
            <w:webHidden/>
          </w:rPr>
          <w:tab/>
        </w:r>
        <w:r>
          <w:rPr>
            <w:noProof/>
            <w:webHidden/>
          </w:rPr>
          <w:fldChar w:fldCharType="begin"/>
        </w:r>
        <w:r>
          <w:rPr>
            <w:noProof/>
            <w:webHidden/>
          </w:rPr>
          <w:instrText xml:space="preserve"> PAGEREF _Toc177545448 \h </w:instrText>
        </w:r>
        <w:r>
          <w:rPr>
            <w:noProof/>
            <w:webHidden/>
          </w:rPr>
        </w:r>
        <w:r>
          <w:rPr>
            <w:noProof/>
            <w:webHidden/>
          </w:rPr>
          <w:fldChar w:fldCharType="separate"/>
        </w:r>
        <w:r>
          <w:rPr>
            <w:noProof/>
            <w:webHidden/>
          </w:rPr>
          <w:t>18</w:t>
        </w:r>
        <w:r>
          <w:rPr>
            <w:noProof/>
            <w:webHidden/>
          </w:rPr>
          <w:fldChar w:fldCharType="end"/>
        </w:r>
      </w:hyperlink>
    </w:p>
    <w:p w14:paraId="1DD32DEC" w14:textId="2F08F404" w:rsidR="00557882" w:rsidRDefault="00557882">
      <w:pPr>
        <w:pStyle w:val="TOC2"/>
        <w:rPr>
          <w:rFonts w:eastAsiaTheme="minorEastAsia"/>
          <w:noProof/>
          <w:kern w:val="2"/>
          <w:sz w:val="24"/>
          <w:szCs w:val="24"/>
          <w14:ligatures w14:val="standardContextual"/>
        </w:rPr>
      </w:pPr>
      <w:hyperlink w:anchor="_Toc177545449" w:history="1">
        <w:r w:rsidRPr="00C6615C">
          <w:rPr>
            <w:rStyle w:val="Hyperlink"/>
            <w:noProof/>
          </w:rPr>
          <w:t>Conceptual Model</w:t>
        </w:r>
        <w:r>
          <w:rPr>
            <w:noProof/>
            <w:webHidden/>
          </w:rPr>
          <w:tab/>
        </w:r>
        <w:r>
          <w:rPr>
            <w:noProof/>
            <w:webHidden/>
          </w:rPr>
          <w:fldChar w:fldCharType="begin"/>
        </w:r>
        <w:r>
          <w:rPr>
            <w:noProof/>
            <w:webHidden/>
          </w:rPr>
          <w:instrText xml:space="preserve"> PAGEREF _Toc177545449 \h </w:instrText>
        </w:r>
        <w:r>
          <w:rPr>
            <w:noProof/>
            <w:webHidden/>
          </w:rPr>
        </w:r>
        <w:r>
          <w:rPr>
            <w:noProof/>
            <w:webHidden/>
          </w:rPr>
          <w:fldChar w:fldCharType="separate"/>
        </w:r>
        <w:r>
          <w:rPr>
            <w:noProof/>
            <w:webHidden/>
          </w:rPr>
          <w:t>18</w:t>
        </w:r>
        <w:r>
          <w:rPr>
            <w:noProof/>
            <w:webHidden/>
          </w:rPr>
          <w:fldChar w:fldCharType="end"/>
        </w:r>
      </w:hyperlink>
    </w:p>
    <w:p w14:paraId="4995699C" w14:textId="469B0049" w:rsidR="00557882" w:rsidRDefault="00557882">
      <w:pPr>
        <w:pStyle w:val="TOC2"/>
        <w:rPr>
          <w:rFonts w:eastAsiaTheme="minorEastAsia"/>
          <w:noProof/>
          <w:kern w:val="2"/>
          <w:sz w:val="24"/>
          <w:szCs w:val="24"/>
          <w14:ligatures w14:val="standardContextual"/>
        </w:rPr>
      </w:pPr>
      <w:hyperlink w:anchor="_Toc177545450"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_Toc177545450 \h </w:instrText>
        </w:r>
        <w:r>
          <w:rPr>
            <w:noProof/>
            <w:webHidden/>
          </w:rPr>
        </w:r>
        <w:r>
          <w:rPr>
            <w:noProof/>
            <w:webHidden/>
          </w:rPr>
          <w:fldChar w:fldCharType="separate"/>
        </w:r>
        <w:r>
          <w:rPr>
            <w:noProof/>
            <w:webHidden/>
          </w:rPr>
          <w:t>21</w:t>
        </w:r>
        <w:r>
          <w:rPr>
            <w:noProof/>
            <w:webHidden/>
          </w:rPr>
          <w:fldChar w:fldCharType="end"/>
        </w:r>
      </w:hyperlink>
    </w:p>
    <w:p w14:paraId="04016C54" w14:textId="14BD3B03" w:rsidR="00557882" w:rsidRDefault="00557882">
      <w:pPr>
        <w:pStyle w:val="TOC3"/>
        <w:rPr>
          <w:rFonts w:eastAsiaTheme="minorEastAsia"/>
          <w:noProof/>
          <w:kern w:val="2"/>
          <w:sz w:val="24"/>
          <w:szCs w:val="24"/>
          <w14:ligatures w14:val="standardContextual"/>
        </w:rPr>
      </w:pPr>
      <w:hyperlink w:anchor="_Toc177545451"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_Toc177545451 \h </w:instrText>
        </w:r>
        <w:r>
          <w:rPr>
            <w:noProof/>
            <w:webHidden/>
          </w:rPr>
        </w:r>
        <w:r>
          <w:rPr>
            <w:noProof/>
            <w:webHidden/>
          </w:rPr>
          <w:fldChar w:fldCharType="separate"/>
        </w:r>
        <w:r>
          <w:rPr>
            <w:noProof/>
            <w:webHidden/>
          </w:rPr>
          <w:t>21</w:t>
        </w:r>
        <w:r>
          <w:rPr>
            <w:noProof/>
            <w:webHidden/>
          </w:rPr>
          <w:fldChar w:fldCharType="end"/>
        </w:r>
      </w:hyperlink>
    </w:p>
    <w:p w14:paraId="45A58026" w14:textId="113B0E86" w:rsidR="00557882" w:rsidRDefault="00557882">
      <w:pPr>
        <w:pStyle w:val="TOC3"/>
        <w:rPr>
          <w:rFonts w:eastAsiaTheme="minorEastAsia"/>
          <w:noProof/>
          <w:kern w:val="2"/>
          <w:sz w:val="24"/>
          <w:szCs w:val="24"/>
          <w14:ligatures w14:val="standardContextual"/>
        </w:rPr>
      </w:pPr>
      <w:hyperlink w:anchor="_Toc177545452"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_Toc177545452 \h </w:instrText>
        </w:r>
        <w:r>
          <w:rPr>
            <w:noProof/>
            <w:webHidden/>
          </w:rPr>
        </w:r>
        <w:r>
          <w:rPr>
            <w:noProof/>
            <w:webHidden/>
          </w:rPr>
          <w:fldChar w:fldCharType="separate"/>
        </w:r>
        <w:r>
          <w:rPr>
            <w:noProof/>
            <w:webHidden/>
          </w:rPr>
          <w:t>21</w:t>
        </w:r>
        <w:r>
          <w:rPr>
            <w:noProof/>
            <w:webHidden/>
          </w:rPr>
          <w:fldChar w:fldCharType="end"/>
        </w:r>
      </w:hyperlink>
    </w:p>
    <w:p w14:paraId="7931FD08" w14:textId="3BC9823A" w:rsidR="00557882" w:rsidRDefault="00557882">
      <w:pPr>
        <w:pStyle w:val="TOC3"/>
        <w:rPr>
          <w:rFonts w:eastAsiaTheme="minorEastAsia"/>
          <w:noProof/>
          <w:kern w:val="2"/>
          <w:sz w:val="24"/>
          <w:szCs w:val="24"/>
          <w14:ligatures w14:val="standardContextual"/>
        </w:rPr>
      </w:pPr>
      <w:hyperlink w:anchor="_Toc177545453"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_Toc177545453 \h </w:instrText>
        </w:r>
        <w:r>
          <w:rPr>
            <w:noProof/>
            <w:webHidden/>
          </w:rPr>
        </w:r>
        <w:r>
          <w:rPr>
            <w:noProof/>
            <w:webHidden/>
          </w:rPr>
          <w:fldChar w:fldCharType="separate"/>
        </w:r>
        <w:r>
          <w:rPr>
            <w:noProof/>
            <w:webHidden/>
          </w:rPr>
          <w:t>22</w:t>
        </w:r>
        <w:r>
          <w:rPr>
            <w:noProof/>
            <w:webHidden/>
          </w:rPr>
          <w:fldChar w:fldCharType="end"/>
        </w:r>
      </w:hyperlink>
    </w:p>
    <w:p w14:paraId="0DC503D6" w14:textId="68E87F73" w:rsidR="00557882" w:rsidRDefault="00557882">
      <w:pPr>
        <w:pStyle w:val="TOC2"/>
        <w:rPr>
          <w:rFonts w:eastAsiaTheme="minorEastAsia"/>
          <w:noProof/>
          <w:kern w:val="2"/>
          <w:sz w:val="24"/>
          <w:szCs w:val="24"/>
          <w14:ligatures w14:val="standardContextual"/>
        </w:rPr>
      </w:pPr>
      <w:hyperlink w:anchor="_Toc177545454"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_Toc177545454 \h </w:instrText>
        </w:r>
        <w:r>
          <w:rPr>
            <w:noProof/>
            <w:webHidden/>
          </w:rPr>
        </w:r>
        <w:r>
          <w:rPr>
            <w:noProof/>
            <w:webHidden/>
          </w:rPr>
          <w:fldChar w:fldCharType="separate"/>
        </w:r>
        <w:r>
          <w:rPr>
            <w:noProof/>
            <w:webHidden/>
          </w:rPr>
          <w:t>23</w:t>
        </w:r>
        <w:r>
          <w:rPr>
            <w:noProof/>
            <w:webHidden/>
          </w:rPr>
          <w:fldChar w:fldCharType="end"/>
        </w:r>
      </w:hyperlink>
    </w:p>
    <w:p w14:paraId="5A30D9D2" w14:textId="186DB71B" w:rsidR="00557882" w:rsidRDefault="00557882">
      <w:pPr>
        <w:pStyle w:val="TOC3"/>
        <w:rPr>
          <w:rFonts w:eastAsiaTheme="minorEastAsia"/>
          <w:noProof/>
          <w:kern w:val="2"/>
          <w:sz w:val="24"/>
          <w:szCs w:val="24"/>
          <w14:ligatures w14:val="standardContextual"/>
        </w:rPr>
      </w:pPr>
      <w:hyperlink w:anchor="_Toc177545455"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_Toc177545455 \h </w:instrText>
        </w:r>
        <w:r>
          <w:rPr>
            <w:noProof/>
            <w:webHidden/>
          </w:rPr>
        </w:r>
        <w:r>
          <w:rPr>
            <w:noProof/>
            <w:webHidden/>
          </w:rPr>
          <w:fldChar w:fldCharType="separate"/>
        </w:r>
        <w:r>
          <w:rPr>
            <w:noProof/>
            <w:webHidden/>
          </w:rPr>
          <w:t>23</w:t>
        </w:r>
        <w:r>
          <w:rPr>
            <w:noProof/>
            <w:webHidden/>
          </w:rPr>
          <w:fldChar w:fldCharType="end"/>
        </w:r>
      </w:hyperlink>
    </w:p>
    <w:p w14:paraId="1F212628" w14:textId="0DB648EF" w:rsidR="00557882" w:rsidRDefault="00557882">
      <w:pPr>
        <w:pStyle w:val="TOC3"/>
        <w:rPr>
          <w:rFonts w:eastAsiaTheme="minorEastAsia"/>
          <w:noProof/>
          <w:kern w:val="2"/>
          <w:sz w:val="24"/>
          <w:szCs w:val="24"/>
          <w14:ligatures w14:val="standardContextual"/>
        </w:rPr>
      </w:pPr>
      <w:hyperlink w:anchor="_Toc177545456"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_Toc177545456 \h </w:instrText>
        </w:r>
        <w:r>
          <w:rPr>
            <w:noProof/>
            <w:webHidden/>
          </w:rPr>
        </w:r>
        <w:r>
          <w:rPr>
            <w:noProof/>
            <w:webHidden/>
          </w:rPr>
          <w:fldChar w:fldCharType="separate"/>
        </w:r>
        <w:r>
          <w:rPr>
            <w:noProof/>
            <w:webHidden/>
          </w:rPr>
          <w:t>24</w:t>
        </w:r>
        <w:r>
          <w:rPr>
            <w:noProof/>
            <w:webHidden/>
          </w:rPr>
          <w:fldChar w:fldCharType="end"/>
        </w:r>
      </w:hyperlink>
    </w:p>
    <w:p w14:paraId="55C19057" w14:textId="1A112BF7" w:rsidR="00557882" w:rsidRDefault="00557882">
      <w:pPr>
        <w:pStyle w:val="TOC3"/>
        <w:rPr>
          <w:rFonts w:eastAsiaTheme="minorEastAsia"/>
          <w:noProof/>
          <w:kern w:val="2"/>
          <w:sz w:val="24"/>
          <w:szCs w:val="24"/>
          <w14:ligatures w14:val="standardContextual"/>
        </w:rPr>
      </w:pPr>
      <w:hyperlink w:anchor="_Toc177545457"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_Toc177545457 \h </w:instrText>
        </w:r>
        <w:r>
          <w:rPr>
            <w:noProof/>
            <w:webHidden/>
          </w:rPr>
        </w:r>
        <w:r>
          <w:rPr>
            <w:noProof/>
            <w:webHidden/>
          </w:rPr>
          <w:fldChar w:fldCharType="separate"/>
        </w:r>
        <w:r>
          <w:rPr>
            <w:noProof/>
            <w:webHidden/>
          </w:rPr>
          <w:t>26</w:t>
        </w:r>
        <w:r>
          <w:rPr>
            <w:noProof/>
            <w:webHidden/>
          </w:rPr>
          <w:fldChar w:fldCharType="end"/>
        </w:r>
      </w:hyperlink>
    </w:p>
    <w:p w14:paraId="7DCB4234" w14:textId="002DEC93" w:rsidR="00557882" w:rsidRDefault="00557882">
      <w:pPr>
        <w:pStyle w:val="TOC3"/>
        <w:rPr>
          <w:rFonts w:eastAsiaTheme="minorEastAsia"/>
          <w:noProof/>
          <w:kern w:val="2"/>
          <w:sz w:val="24"/>
          <w:szCs w:val="24"/>
          <w14:ligatures w14:val="standardContextual"/>
        </w:rPr>
      </w:pPr>
      <w:hyperlink w:anchor="_Toc177545458"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_Toc177545458 \h </w:instrText>
        </w:r>
        <w:r>
          <w:rPr>
            <w:noProof/>
            <w:webHidden/>
          </w:rPr>
        </w:r>
        <w:r>
          <w:rPr>
            <w:noProof/>
            <w:webHidden/>
          </w:rPr>
          <w:fldChar w:fldCharType="separate"/>
        </w:r>
        <w:r>
          <w:rPr>
            <w:noProof/>
            <w:webHidden/>
          </w:rPr>
          <w:t>29</w:t>
        </w:r>
        <w:r>
          <w:rPr>
            <w:noProof/>
            <w:webHidden/>
          </w:rPr>
          <w:fldChar w:fldCharType="end"/>
        </w:r>
      </w:hyperlink>
    </w:p>
    <w:p w14:paraId="79B7B49B" w14:textId="4AABF545" w:rsidR="00557882" w:rsidRDefault="00557882">
      <w:pPr>
        <w:pStyle w:val="TOC3"/>
        <w:rPr>
          <w:rFonts w:eastAsiaTheme="minorEastAsia"/>
          <w:noProof/>
          <w:kern w:val="2"/>
          <w:sz w:val="24"/>
          <w:szCs w:val="24"/>
          <w14:ligatures w14:val="standardContextual"/>
        </w:rPr>
      </w:pPr>
      <w:hyperlink w:anchor="_Toc177545459" w:history="1">
        <w:r w:rsidRPr="00C6615C">
          <w:rPr>
            <w:rStyle w:val="Hyperlink"/>
            <w:noProof/>
          </w:rPr>
          <w:t>CCR Conclusion</w:t>
        </w:r>
        <w:r>
          <w:rPr>
            <w:noProof/>
            <w:webHidden/>
          </w:rPr>
          <w:tab/>
        </w:r>
        <w:r>
          <w:rPr>
            <w:noProof/>
            <w:webHidden/>
          </w:rPr>
          <w:fldChar w:fldCharType="begin"/>
        </w:r>
        <w:r>
          <w:rPr>
            <w:noProof/>
            <w:webHidden/>
          </w:rPr>
          <w:instrText xml:space="preserve"> PAGEREF _Toc177545459 \h </w:instrText>
        </w:r>
        <w:r>
          <w:rPr>
            <w:noProof/>
            <w:webHidden/>
          </w:rPr>
        </w:r>
        <w:r>
          <w:rPr>
            <w:noProof/>
            <w:webHidden/>
          </w:rPr>
          <w:fldChar w:fldCharType="separate"/>
        </w:r>
        <w:r>
          <w:rPr>
            <w:noProof/>
            <w:webHidden/>
          </w:rPr>
          <w:t>29</w:t>
        </w:r>
        <w:r>
          <w:rPr>
            <w:noProof/>
            <w:webHidden/>
          </w:rPr>
          <w:fldChar w:fldCharType="end"/>
        </w:r>
      </w:hyperlink>
    </w:p>
    <w:p w14:paraId="179897EC" w14:textId="0C3E25B7" w:rsidR="00557882" w:rsidRDefault="00557882">
      <w:pPr>
        <w:pStyle w:val="TOC2"/>
        <w:rPr>
          <w:rFonts w:eastAsiaTheme="minorEastAsia"/>
          <w:noProof/>
          <w:kern w:val="2"/>
          <w:sz w:val="24"/>
          <w:szCs w:val="24"/>
          <w14:ligatures w14:val="standardContextual"/>
        </w:rPr>
      </w:pPr>
      <w:hyperlink w:anchor="_Toc177545460" w:history="1">
        <w:r w:rsidRPr="00C6615C">
          <w:rPr>
            <w:rStyle w:val="Hyperlink"/>
            <w:noProof/>
          </w:rPr>
          <w:t>Natural Event</w:t>
        </w:r>
        <w:r>
          <w:rPr>
            <w:noProof/>
            <w:webHidden/>
          </w:rPr>
          <w:tab/>
        </w:r>
        <w:r>
          <w:rPr>
            <w:noProof/>
            <w:webHidden/>
          </w:rPr>
          <w:fldChar w:fldCharType="begin"/>
        </w:r>
        <w:r>
          <w:rPr>
            <w:noProof/>
            <w:webHidden/>
          </w:rPr>
          <w:instrText xml:space="preserve"> PAGEREF _Toc177545460 \h </w:instrText>
        </w:r>
        <w:r>
          <w:rPr>
            <w:noProof/>
            <w:webHidden/>
          </w:rPr>
        </w:r>
        <w:r>
          <w:rPr>
            <w:noProof/>
            <w:webHidden/>
          </w:rPr>
          <w:fldChar w:fldCharType="separate"/>
        </w:r>
        <w:r>
          <w:rPr>
            <w:noProof/>
            <w:webHidden/>
          </w:rPr>
          <w:t>30</w:t>
        </w:r>
        <w:r>
          <w:rPr>
            <w:noProof/>
            <w:webHidden/>
          </w:rPr>
          <w:fldChar w:fldCharType="end"/>
        </w:r>
      </w:hyperlink>
    </w:p>
    <w:p w14:paraId="5408E4B7" w14:textId="29BF398E" w:rsidR="00557882" w:rsidRDefault="00557882">
      <w:pPr>
        <w:pStyle w:val="TOC1"/>
        <w:rPr>
          <w:rFonts w:eastAsiaTheme="minorEastAsia"/>
          <w:b w:val="0"/>
          <w:noProof/>
          <w:kern w:val="2"/>
          <w:sz w:val="24"/>
          <w:szCs w:val="24"/>
          <w14:ligatures w14:val="standardContextual"/>
        </w:rPr>
      </w:pPr>
      <w:hyperlink w:anchor="_Toc177545461" w:history="1">
        <w:r w:rsidRPr="00C6615C">
          <w:rPr>
            <w:rStyle w:val="Hyperlink"/>
            <w:bCs/>
            <w:noProof/>
            <w14:scene3d>
              <w14:camera w14:prst="orthographicFront"/>
              <w14:lightRig w14:rig="threePt" w14:dir="t">
                <w14:rot w14:lat="0" w14:lon="0" w14:rev="0"/>
              </w14:lightRig>
            </w14:scene3d>
          </w:rPr>
          <w:t>5.</w:t>
        </w:r>
        <w:r>
          <w:rPr>
            <w:rFonts w:eastAsiaTheme="minorEastAsia"/>
            <w:b w:val="0"/>
            <w:noProof/>
            <w:kern w:val="2"/>
            <w:sz w:val="24"/>
            <w:szCs w:val="24"/>
            <w14:ligatures w14:val="standardContextual"/>
          </w:rPr>
          <w:tab/>
        </w:r>
        <w:r w:rsidRPr="00C6615C">
          <w:rPr>
            <w:rStyle w:val="Hyperlink"/>
            <w:noProof/>
          </w:rPr>
          <w:t>HIGH WIND EXCEPTIONAL EVENT: February 26, 2023</w:t>
        </w:r>
        <w:r>
          <w:rPr>
            <w:noProof/>
            <w:webHidden/>
          </w:rPr>
          <w:tab/>
        </w:r>
        <w:r>
          <w:rPr>
            <w:noProof/>
            <w:webHidden/>
          </w:rPr>
          <w:fldChar w:fldCharType="begin"/>
        </w:r>
        <w:r>
          <w:rPr>
            <w:noProof/>
            <w:webHidden/>
          </w:rPr>
          <w:instrText xml:space="preserve"> PAGEREF _Toc177545461 \h </w:instrText>
        </w:r>
        <w:r>
          <w:rPr>
            <w:noProof/>
            <w:webHidden/>
          </w:rPr>
        </w:r>
        <w:r>
          <w:rPr>
            <w:noProof/>
            <w:webHidden/>
          </w:rPr>
          <w:fldChar w:fldCharType="separate"/>
        </w:r>
        <w:r>
          <w:rPr>
            <w:noProof/>
            <w:webHidden/>
          </w:rPr>
          <w:t>31</w:t>
        </w:r>
        <w:r>
          <w:rPr>
            <w:noProof/>
            <w:webHidden/>
          </w:rPr>
          <w:fldChar w:fldCharType="end"/>
        </w:r>
      </w:hyperlink>
    </w:p>
    <w:p w14:paraId="743B3238" w14:textId="1DF764F8" w:rsidR="00557882" w:rsidRDefault="00557882">
      <w:pPr>
        <w:pStyle w:val="TOC2"/>
        <w:rPr>
          <w:rFonts w:eastAsiaTheme="minorEastAsia"/>
          <w:noProof/>
          <w:kern w:val="2"/>
          <w:sz w:val="24"/>
          <w:szCs w:val="24"/>
          <w14:ligatures w14:val="standardContextual"/>
        </w:rPr>
      </w:pPr>
      <w:hyperlink w:anchor="_Toc177545462" w:history="1">
        <w:r w:rsidRPr="00C6615C">
          <w:rPr>
            <w:rStyle w:val="Hyperlink"/>
            <w:noProof/>
          </w:rPr>
          <w:t>Conceptual Model</w:t>
        </w:r>
        <w:r>
          <w:rPr>
            <w:noProof/>
            <w:webHidden/>
          </w:rPr>
          <w:tab/>
        </w:r>
        <w:r>
          <w:rPr>
            <w:noProof/>
            <w:webHidden/>
          </w:rPr>
          <w:fldChar w:fldCharType="begin"/>
        </w:r>
        <w:r>
          <w:rPr>
            <w:noProof/>
            <w:webHidden/>
          </w:rPr>
          <w:instrText xml:space="preserve"> PAGEREF _Toc177545462 \h </w:instrText>
        </w:r>
        <w:r>
          <w:rPr>
            <w:noProof/>
            <w:webHidden/>
          </w:rPr>
        </w:r>
        <w:r>
          <w:rPr>
            <w:noProof/>
            <w:webHidden/>
          </w:rPr>
          <w:fldChar w:fldCharType="separate"/>
        </w:r>
        <w:r>
          <w:rPr>
            <w:noProof/>
            <w:webHidden/>
          </w:rPr>
          <w:t>31</w:t>
        </w:r>
        <w:r>
          <w:rPr>
            <w:noProof/>
            <w:webHidden/>
          </w:rPr>
          <w:fldChar w:fldCharType="end"/>
        </w:r>
      </w:hyperlink>
    </w:p>
    <w:p w14:paraId="1E028435" w14:textId="678C032A" w:rsidR="00557882" w:rsidRDefault="00557882">
      <w:pPr>
        <w:pStyle w:val="TOC2"/>
        <w:rPr>
          <w:rFonts w:eastAsiaTheme="minorEastAsia"/>
          <w:noProof/>
          <w:kern w:val="2"/>
          <w:sz w:val="24"/>
          <w:szCs w:val="24"/>
          <w14:ligatures w14:val="standardContextual"/>
        </w:rPr>
      </w:pPr>
      <w:hyperlink w:anchor="_Toc177545463"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_Toc177545463 \h </w:instrText>
        </w:r>
        <w:r>
          <w:rPr>
            <w:noProof/>
            <w:webHidden/>
          </w:rPr>
        </w:r>
        <w:r>
          <w:rPr>
            <w:noProof/>
            <w:webHidden/>
          </w:rPr>
          <w:fldChar w:fldCharType="separate"/>
        </w:r>
        <w:r>
          <w:rPr>
            <w:noProof/>
            <w:webHidden/>
          </w:rPr>
          <w:t>34</w:t>
        </w:r>
        <w:r>
          <w:rPr>
            <w:noProof/>
            <w:webHidden/>
          </w:rPr>
          <w:fldChar w:fldCharType="end"/>
        </w:r>
      </w:hyperlink>
    </w:p>
    <w:p w14:paraId="6196B474" w14:textId="2C0A799B" w:rsidR="00557882" w:rsidRDefault="00557882">
      <w:pPr>
        <w:pStyle w:val="TOC3"/>
        <w:rPr>
          <w:rFonts w:eastAsiaTheme="minorEastAsia"/>
          <w:noProof/>
          <w:kern w:val="2"/>
          <w:sz w:val="24"/>
          <w:szCs w:val="24"/>
          <w14:ligatures w14:val="standardContextual"/>
        </w:rPr>
      </w:pPr>
      <w:hyperlink w:anchor="_Toc177545464"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_Toc177545464 \h </w:instrText>
        </w:r>
        <w:r>
          <w:rPr>
            <w:noProof/>
            <w:webHidden/>
          </w:rPr>
        </w:r>
        <w:r>
          <w:rPr>
            <w:noProof/>
            <w:webHidden/>
          </w:rPr>
          <w:fldChar w:fldCharType="separate"/>
        </w:r>
        <w:r>
          <w:rPr>
            <w:noProof/>
            <w:webHidden/>
          </w:rPr>
          <w:t>34</w:t>
        </w:r>
        <w:r>
          <w:rPr>
            <w:noProof/>
            <w:webHidden/>
          </w:rPr>
          <w:fldChar w:fldCharType="end"/>
        </w:r>
      </w:hyperlink>
    </w:p>
    <w:p w14:paraId="6D959FC1" w14:textId="135A0357" w:rsidR="00557882" w:rsidRDefault="00557882">
      <w:pPr>
        <w:pStyle w:val="TOC3"/>
        <w:rPr>
          <w:rFonts w:eastAsiaTheme="minorEastAsia"/>
          <w:noProof/>
          <w:kern w:val="2"/>
          <w:sz w:val="24"/>
          <w:szCs w:val="24"/>
          <w14:ligatures w14:val="standardContextual"/>
        </w:rPr>
      </w:pPr>
      <w:hyperlink w:anchor="_Toc177545465"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_Toc177545465 \h </w:instrText>
        </w:r>
        <w:r>
          <w:rPr>
            <w:noProof/>
            <w:webHidden/>
          </w:rPr>
        </w:r>
        <w:r>
          <w:rPr>
            <w:noProof/>
            <w:webHidden/>
          </w:rPr>
          <w:fldChar w:fldCharType="separate"/>
        </w:r>
        <w:r>
          <w:rPr>
            <w:noProof/>
            <w:webHidden/>
          </w:rPr>
          <w:t>34</w:t>
        </w:r>
        <w:r>
          <w:rPr>
            <w:noProof/>
            <w:webHidden/>
          </w:rPr>
          <w:fldChar w:fldCharType="end"/>
        </w:r>
      </w:hyperlink>
    </w:p>
    <w:p w14:paraId="201E923F" w14:textId="1F71F09F" w:rsidR="00557882" w:rsidRDefault="00557882">
      <w:pPr>
        <w:pStyle w:val="TOC3"/>
        <w:rPr>
          <w:rFonts w:eastAsiaTheme="minorEastAsia"/>
          <w:noProof/>
          <w:kern w:val="2"/>
          <w:sz w:val="24"/>
          <w:szCs w:val="24"/>
          <w14:ligatures w14:val="standardContextual"/>
        </w:rPr>
      </w:pPr>
      <w:hyperlink w:anchor="_Toc177545466"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_Toc177545466 \h </w:instrText>
        </w:r>
        <w:r>
          <w:rPr>
            <w:noProof/>
            <w:webHidden/>
          </w:rPr>
        </w:r>
        <w:r>
          <w:rPr>
            <w:noProof/>
            <w:webHidden/>
          </w:rPr>
          <w:fldChar w:fldCharType="separate"/>
        </w:r>
        <w:r>
          <w:rPr>
            <w:noProof/>
            <w:webHidden/>
          </w:rPr>
          <w:t>35</w:t>
        </w:r>
        <w:r>
          <w:rPr>
            <w:noProof/>
            <w:webHidden/>
          </w:rPr>
          <w:fldChar w:fldCharType="end"/>
        </w:r>
      </w:hyperlink>
    </w:p>
    <w:p w14:paraId="4FDD3A5A" w14:textId="19161680" w:rsidR="00557882" w:rsidRDefault="00557882">
      <w:pPr>
        <w:pStyle w:val="TOC2"/>
        <w:rPr>
          <w:rFonts w:eastAsiaTheme="minorEastAsia"/>
          <w:noProof/>
          <w:kern w:val="2"/>
          <w:sz w:val="24"/>
          <w:szCs w:val="24"/>
          <w14:ligatures w14:val="standardContextual"/>
        </w:rPr>
      </w:pPr>
      <w:hyperlink w:anchor="_Toc177545467"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_Toc177545467 \h </w:instrText>
        </w:r>
        <w:r>
          <w:rPr>
            <w:noProof/>
            <w:webHidden/>
          </w:rPr>
        </w:r>
        <w:r>
          <w:rPr>
            <w:noProof/>
            <w:webHidden/>
          </w:rPr>
          <w:fldChar w:fldCharType="separate"/>
        </w:r>
        <w:r>
          <w:rPr>
            <w:noProof/>
            <w:webHidden/>
          </w:rPr>
          <w:t>35</w:t>
        </w:r>
        <w:r>
          <w:rPr>
            <w:noProof/>
            <w:webHidden/>
          </w:rPr>
          <w:fldChar w:fldCharType="end"/>
        </w:r>
      </w:hyperlink>
    </w:p>
    <w:p w14:paraId="751462C3" w14:textId="6DC7253B" w:rsidR="00557882" w:rsidRDefault="00557882">
      <w:pPr>
        <w:pStyle w:val="TOC3"/>
        <w:rPr>
          <w:rFonts w:eastAsiaTheme="minorEastAsia"/>
          <w:noProof/>
          <w:kern w:val="2"/>
          <w:sz w:val="24"/>
          <w:szCs w:val="24"/>
          <w14:ligatures w14:val="standardContextual"/>
        </w:rPr>
      </w:pPr>
      <w:hyperlink w:anchor="_Toc177545468"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_Toc177545468 \h </w:instrText>
        </w:r>
        <w:r>
          <w:rPr>
            <w:noProof/>
            <w:webHidden/>
          </w:rPr>
        </w:r>
        <w:r>
          <w:rPr>
            <w:noProof/>
            <w:webHidden/>
          </w:rPr>
          <w:fldChar w:fldCharType="separate"/>
        </w:r>
        <w:r>
          <w:rPr>
            <w:noProof/>
            <w:webHidden/>
          </w:rPr>
          <w:t>35</w:t>
        </w:r>
        <w:r>
          <w:rPr>
            <w:noProof/>
            <w:webHidden/>
          </w:rPr>
          <w:fldChar w:fldCharType="end"/>
        </w:r>
      </w:hyperlink>
    </w:p>
    <w:p w14:paraId="2A1DCB67" w14:textId="26BEC58C" w:rsidR="00557882" w:rsidRDefault="00557882">
      <w:pPr>
        <w:pStyle w:val="TOC3"/>
        <w:rPr>
          <w:rFonts w:eastAsiaTheme="minorEastAsia"/>
          <w:noProof/>
          <w:kern w:val="2"/>
          <w:sz w:val="24"/>
          <w:szCs w:val="24"/>
          <w14:ligatures w14:val="standardContextual"/>
        </w:rPr>
      </w:pPr>
      <w:hyperlink w:anchor="_Toc177545469"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_Toc177545469 \h </w:instrText>
        </w:r>
        <w:r>
          <w:rPr>
            <w:noProof/>
            <w:webHidden/>
          </w:rPr>
        </w:r>
        <w:r>
          <w:rPr>
            <w:noProof/>
            <w:webHidden/>
          </w:rPr>
          <w:fldChar w:fldCharType="separate"/>
        </w:r>
        <w:r>
          <w:rPr>
            <w:noProof/>
            <w:webHidden/>
          </w:rPr>
          <w:t>38</w:t>
        </w:r>
        <w:r>
          <w:rPr>
            <w:noProof/>
            <w:webHidden/>
          </w:rPr>
          <w:fldChar w:fldCharType="end"/>
        </w:r>
      </w:hyperlink>
    </w:p>
    <w:p w14:paraId="5410EBEF" w14:textId="61C8DCCC" w:rsidR="00557882" w:rsidRDefault="00557882">
      <w:pPr>
        <w:pStyle w:val="TOC3"/>
        <w:rPr>
          <w:rFonts w:eastAsiaTheme="minorEastAsia"/>
          <w:noProof/>
          <w:kern w:val="2"/>
          <w:sz w:val="24"/>
          <w:szCs w:val="24"/>
          <w14:ligatures w14:val="standardContextual"/>
        </w:rPr>
      </w:pPr>
      <w:hyperlink w:anchor="_Toc177545470"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_Toc177545470 \h </w:instrText>
        </w:r>
        <w:r>
          <w:rPr>
            <w:noProof/>
            <w:webHidden/>
          </w:rPr>
        </w:r>
        <w:r>
          <w:rPr>
            <w:noProof/>
            <w:webHidden/>
          </w:rPr>
          <w:fldChar w:fldCharType="separate"/>
        </w:r>
        <w:r>
          <w:rPr>
            <w:noProof/>
            <w:webHidden/>
          </w:rPr>
          <w:t>42</w:t>
        </w:r>
        <w:r>
          <w:rPr>
            <w:noProof/>
            <w:webHidden/>
          </w:rPr>
          <w:fldChar w:fldCharType="end"/>
        </w:r>
      </w:hyperlink>
    </w:p>
    <w:p w14:paraId="28380E89" w14:textId="5444489E" w:rsidR="00557882" w:rsidRDefault="00557882">
      <w:pPr>
        <w:pStyle w:val="TOC3"/>
        <w:rPr>
          <w:rFonts w:eastAsiaTheme="minorEastAsia"/>
          <w:noProof/>
          <w:kern w:val="2"/>
          <w:sz w:val="24"/>
          <w:szCs w:val="24"/>
          <w14:ligatures w14:val="standardContextual"/>
        </w:rPr>
      </w:pPr>
      <w:hyperlink w:anchor="_Toc177545471"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_Toc177545471 \h </w:instrText>
        </w:r>
        <w:r>
          <w:rPr>
            <w:noProof/>
            <w:webHidden/>
          </w:rPr>
        </w:r>
        <w:r>
          <w:rPr>
            <w:noProof/>
            <w:webHidden/>
          </w:rPr>
          <w:fldChar w:fldCharType="separate"/>
        </w:r>
        <w:r>
          <w:rPr>
            <w:noProof/>
            <w:webHidden/>
          </w:rPr>
          <w:t>45</w:t>
        </w:r>
        <w:r>
          <w:rPr>
            <w:noProof/>
            <w:webHidden/>
          </w:rPr>
          <w:fldChar w:fldCharType="end"/>
        </w:r>
      </w:hyperlink>
    </w:p>
    <w:p w14:paraId="09926807" w14:textId="6CD3C9D9" w:rsidR="00557882" w:rsidRDefault="00557882">
      <w:pPr>
        <w:pStyle w:val="TOC3"/>
        <w:rPr>
          <w:rFonts w:eastAsiaTheme="minorEastAsia"/>
          <w:noProof/>
          <w:kern w:val="2"/>
          <w:sz w:val="24"/>
          <w:szCs w:val="24"/>
          <w14:ligatures w14:val="standardContextual"/>
        </w:rPr>
      </w:pPr>
      <w:hyperlink w:anchor="_Toc177545472" w:history="1">
        <w:r w:rsidRPr="00C6615C">
          <w:rPr>
            <w:rStyle w:val="Hyperlink"/>
            <w:noProof/>
          </w:rPr>
          <w:t>CCR Conclusion</w:t>
        </w:r>
        <w:r>
          <w:rPr>
            <w:noProof/>
            <w:webHidden/>
          </w:rPr>
          <w:tab/>
        </w:r>
        <w:r>
          <w:rPr>
            <w:noProof/>
            <w:webHidden/>
          </w:rPr>
          <w:fldChar w:fldCharType="begin"/>
        </w:r>
        <w:r>
          <w:rPr>
            <w:noProof/>
            <w:webHidden/>
          </w:rPr>
          <w:instrText xml:space="preserve"> PAGEREF _Toc177545472 \h </w:instrText>
        </w:r>
        <w:r>
          <w:rPr>
            <w:noProof/>
            <w:webHidden/>
          </w:rPr>
        </w:r>
        <w:r>
          <w:rPr>
            <w:noProof/>
            <w:webHidden/>
          </w:rPr>
          <w:fldChar w:fldCharType="separate"/>
        </w:r>
        <w:r>
          <w:rPr>
            <w:noProof/>
            <w:webHidden/>
          </w:rPr>
          <w:t>46</w:t>
        </w:r>
        <w:r>
          <w:rPr>
            <w:noProof/>
            <w:webHidden/>
          </w:rPr>
          <w:fldChar w:fldCharType="end"/>
        </w:r>
      </w:hyperlink>
    </w:p>
    <w:p w14:paraId="50AD883E" w14:textId="111B9F24" w:rsidR="00557882" w:rsidRDefault="00557882">
      <w:pPr>
        <w:pStyle w:val="TOC2"/>
        <w:rPr>
          <w:rFonts w:eastAsiaTheme="minorEastAsia"/>
          <w:noProof/>
          <w:kern w:val="2"/>
          <w:sz w:val="24"/>
          <w:szCs w:val="24"/>
          <w14:ligatures w14:val="standardContextual"/>
        </w:rPr>
      </w:pPr>
      <w:hyperlink w:anchor="_Toc177545473" w:history="1">
        <w:r w:rsidRPr="00C6615C">
          <w:rPr>
            <w:rStyle w:val="Hyperlink"/>
            <w:noProof/>
          </w:rPr>
          <w:t>Natural Event</w:t>
        </w:r>
        <w:r>
          <w:rPr>
            <w:noProof/>
            <w:webHidden/>
          </w:rPr>
          <w:tab/>
        </w:r>
        <w:r>
          <w:rPr>
            <w:noProof/>
            <w:webHidden/>
          </w:rPr>
          <w:fldChar w:fldCharType="begin"/>
        </w:r>
        <w:r>
          <w:rPr>
            <w:noProof/>
            <w:webHidden/>
          </w:rPr>
          <w:instrText xml:space="preserve"> PAGEREF _Toc177545473 \h </w:instrText>
        </w:r>
        <w:r>
          <w:rPr>
            <w:noProof/>
            <w:webHidden/>
          </w:rPr>
        </w:r>
        <w:r>
          <w:rPr>
            <w:noProof/>
            <w:webHidden/>
          </w:rPr>
          <w:fldChar w:fldCharType="separate"/>
        </w:r>
        <w:r>
          <w:rPr>
            <w:noProof/>
            <w:webHidden/>
          </w:rPr>
          <w:t>46</w:t>
        </w:r>
        <w:r>
          <w:rPr>
            <w:noProof/>
            <w:webHidden/>
          </w:rPr>
          <w:fldChar w:fldCharType="end"/>
        </w:r>
      </w:hyperlink>
    </w:p>
    <w:p w14:paraId="2C50991A" w14:textId="5060AE35" w:rsidR="00557882" w:rsidRDefault="00557882">
      <w:pPr>
        <w:pStyle w:val="TOC1"/>
        <w:rPr>
          <w:rFonts w:eastAsiaTheme="minorEastAsia"/>
          <w:b w:val="0"/>
          <w:noProof/>
          <w:kern w:val="2"/>
          <w:sz w:val="24"/>
          <w:szCs w:val="24"/>
          <w14:ligatures w14:val="standardContextual"/>
        </w:rPr>
      </w:pPr>
      <w:hyperlink w:anchor="_Toc177545474" w:history="1">
        <w:r w:rsidRPr="00C6615C">
          <w:rPr>
            <w:rStyle w:val="Hyperlink"/>
            <w:bCs/>
            <w:noProof/>
            <w14:scene3d>
              <w14:camera w14:prst="orthographicFront"/>
              <w14:lightRig w14:rig="threePt" w14:dir="t">
                <w14:rot w14:lat="0" w14:lon="0" w14:rev="0"/>
              </w14:lightRig>
            </w14:scene3d>
          </w:rPr>
          <w:t>6.</w:t>
        </w:r>
        <w:r>
          <w:rPr>
            <w:rFonts w:eastAsiaTheme="minorEastAsia"/>
            <w:b w:val="0"/>
            <w:noProof/>
            <w:kern w:val="2"/>
            <w:sz w:val="24"/>
            <w:szCs w:val="24"/>
            <w14:ligatures w14:val="standardContextual"/>
          </w:rPr>
          <w:tab/>
        </w:r>
        <w:r w:rsidRPr="00C6615C">
          <w:rPr>
            <w:rStyle w:val="Hyperlink"/>
            <w:noProof/>
          </w:rPr>
          <w:t>HIGH WIND EXCEPTIONAL EVENT: March 30, 2023</w:t>
        </w:r>
        <w:r>
          <w:rPr>
            <w:noProof/>
            <w:webHidden/>
          </w:rPr>
          <w:tab/>
        </w:r>
        <w:r>
          <w:rPr>
            <w:noProof/>
            <w:webHidden/>
          </w:rPr>
          <w:fldChar w:fldCharType="begin"/>
        </w:r>
        <w:r>
          <w:rPr>
            <w:noProof/>
            <w:webHidden/>
          </w:rPr>
          <w:instrText xml:space="preserve"> PAGEREF _Toc177545474 \h </w:instrText>
        </w:r>
        <w:r>
          <w:rPr>
            <w:noProof/>
            <w:webHidden/>
          </w:rPr>
        </w:r>
        <w:r>
          <w:rPr>
            <w:noProof/>
            <w:webHidden/>
          </w:rPr>
          <w:fldChar w:fldCharType="separate"/>
        </w:r>
        <w:r>
          <w:rPr>
            <w:noProof/>
            <w:webHidden/>
          </w:rPr>
          <w:t>47</w:t>
        </w:r>
        <w:r>
          <w:rPr>
            <w:noProof/>
            <w:webHidden/>
          </w:rPr>
          <w:fldChar w:fldCharType="end"/>
        </w:r>
      </w:hyperlink>
    </w:p>
    <w:p w14:paraId="2B0E4779" w14:textId="4C10B6C6" w:rsidR="00557882" w:rsidRDefault="00557882">
      <w:pPr>
        <w:pStyle w:val="TOC2"/>
        <w:rPr>
          <w:rFonts w:eastAsiaTheme="minorEastAsia"/>
          <w:noProof/>
          <w:kern w:val="2"/>
          <w:sz w:val="24"/>
          <w:szCs w:val="24"/>
          <w14:ligatures w14:val="standardContextual"/>
        </w:rPr>
      </w:pPr>
      <w:hyperlink w:anchor="_Toc177545475" w:history="1">
        <w:r w:rsidRPr="00C6615C">
          <w:rPr>
            <w:rStyle w:val="Hyperlink"/>
            <w:noProof/>
          </w:rPr>
          <w:t>Conceptual Model</w:t>
        </w:r>
        <w:r>
          <w:rPr>
            <w:noProof/>
            <w:webHidden/>
          </w:rPr>
          <w:tab/>
        </w:r>
        <w:r>
          <w:rPr>
            <w:noProof/>
            <w:webHidden/>
          </w:rPr>
          <w:fldChar w:fldCharType="begin"/>
        </w:r>
        <w:r>
          <w:rPr>
            <w:noProof/>
            <w:webHidden/>
          </w:rPr>
          <w:instrText xml:space="preserve"> PAGEREF _Toc177545475 \h </w:instrText>
        </w:r>
        <w:r>
          <w:rPr>
            <w:noProof/>
            <w:webHidden/>
          </w:rPr>
        </w:r>
        <w:r>
          <w:rPr>
            <w:noProof/>
            <w:webHidden/>
          </w:rPr>
          <w:fldChar w:fldCharType="separate"/>
        </w:r>
        <w:r>
          <w:rPr>
            <w:noProof/>
            <w:webHidden/>
          </w:rPr>
          <w:t>47</w:t>
        </w:r>
        <w:r>
          <w:rPr>
            <w:noProof/>
            <w:webHidden/>
          </w:rPr>
          <w:fldChar w:fldCharType="end"/>
        </w:r>
      </w:hyperlink>
    </w:p>
    <w:p w14:paraId="5DD8BC4E" w14:textId="135DD4BD" w:rsidR="00557882" w:rsidRDefault="00557882">
      <w:pPr>
        <w:pStyle w:val="TOC2"/>
        <w:rPr>
          <w:rFonts w:eastAsiaTheme="minorEastAsia"/>
          <w:noProof/>
          <w:kern w:val="2"/>
          <w:sz w:val="24"/>
          <w:szCs w:val="24"/>
          <w14:ligatures w14:val="standardContextual"/>
        </w:rPr>
      </w:pPr>
      <w:hyperlink w:anchor="_Toc177545476"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_Toc177545476 \h </w:instrText>
        </w:r>
        <w:r>
          <w:rPr>
            <w:noProof/>
            <w:webHidden/>
          </w:rPr>
        </w:r>
        <w:r>
          <w:rPr>
            <w:noProof/>
            <w:webHidden/>
          </w:rPr>
          <w:fldChar w:fldCharType="separate"/>
        </w:r>
        <w:r>
          <w:rPr>
            <w:noProof/>
            <w:webHidden/>
          </w:rPr>
          <w:t>50</w:t>
        </w:r>
        <w:r>
          <w:rPr>
            <w:noProof/>
            <w:webHidden/>
          </w:rPr>
          <w:fldChar w:fldCharType="end"/>
        </w:r>
      </w:hyperlink>
    </w:p>
    <w:p w14:paraId="5EBCE3E3" w14:textId="7CD04A3D" w:rsidR="00557882" w:rsidRDefault="00557882">
      <w:pPr>
        <w:pStyle w:val="TOC3"/>
        <w:rPr>
          <w:rFonts w:eastAsiaTheme="minorEastAsia"/>
          <w:noProof/>
          <w:kern w:val="2"/>
          <w:sz w:val="24"/>
          <w:szCs w:val="24"/>
          <w14:ligatures w14:val="standardContextual"/>
        </w:rPr>
      </w:pPr>
      <w:hyperlink w:anchor="_Toc177545477"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_Toc177545477 \h </w:instrText>
        </w:r>
        <w:r>
          <w:rPr>
            <w:noProof/>
            <w:webHidden/>
          </w:rPr>
        </w:r>
        <w:r>
          <w:rPr>
            <w:noProof/>
            <w:webHidden/>
          </w:rPr>
          <w:fldChar w:fldCharType="separate"/>
        </w:r>
        <w:r>
          <w:rPr>
            <w:noProof/>
            <w:webHidden/>
          </w:rPr>
          <w:t>50</w:t>
        </w:r>
        <w:r>
          <w:rPr>
            <w:noProof/>
            <w:webHidden/>
          </w:rPr>
          <w:fldChar w:fldCharType="end"/>
        </w:r>
      </w:hyperlink>
    </w:p>
    <w:p w14:paraId="0F7F565B" w14:textId="24E4742D" w:rsidR="00557882" w:rsidRDefault="00557882">
      <w:pPr>
        <w:pStyle w:val="TOC3"/>
        <w:rPr>
          <w:rFonts w:eastAsiaTheme="minorEastAsia"/>
          <w:noProof/>
          <w:kern w:val="2"/>
          <w:sz w:val="24"/>
          <w:szCs w:val="24"/>
          <w14:ligatures w14:val="standardContextual"/>
        </w:rPr>
      </w:pPr>
      <w:hyperlink w:anchor="_Toc177545478"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_Toc177545478 \h </w:instrText>
        </w:r>
        <w:r>
          <w:rPr>
            <w:noProof/>
            <w:webHidden/>
          </w:rPr>
        </w:r>
        <w:r>
          <w:rPr>
            <w:noProof/>
            <w:webHidden/>
          </w:rPr>
          <w:fldChar w:fldCharType="separate"/>
        </w:r>
        <w:r>
          <w:rPr>
            <w:noProof/>
            <w:webHidden/>
          </w:rPr>
          <w:t>50</w:t>
        </w:r>
        <w:r>
          <w:rPr>
            <w:noProof/>
            <w:webHidden/>
          </w:rPr>
          <w:fldChar w:fldCharType="end"/>
        </w:r>
      </w:hyperlink>
    </w:p>
    <w:p w14:paraId="2320A133" w14:textId="4DA4F6B1" w:rsidR="00557882" w:rsidRDefault="00557882">
      <w:pPr>
        <w:pStyle w:val="TOC3"/>
        <w:rPr>
          <w:rFonts w:eastAsiaTheme="minorEastAsia"/>
          <w:noProof/>
          <w:kern w:val="2"/>
          <w:sz w:val="24"/>
          <w:szCs w:val="24"/>
          <w14:ligatures w14:val="standardContextual"/>
        </w:rPr>
      </w:pPr>
      <w:hyperlink w:anchor="_Toc177545479"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_Toc177545479 \h </w:instrText>
        </w:r>
        <w:r>
          <w:rPr>
            <w:noProof/>
            <w:webHidden/>
          </w:rPr>
        </w:r>
        <w:r>
          <w:rPr>
            <w:noProof/>
            <w:webHidden/>
          </w:rPr>
          <w:fldChar w:fldCharType="separate"/>
        </w:r>
        <w:r>
          <w:rPr>
            <w:noProof/>
            <w:webHidden/>
          </w:rPr>
          <w:t>51</w:t>
        </w:r>
        <w:r>
          <w:rPr>
            <w:noProof/>
            <w:webHidden/>
          </w:rPr>
          <w:fldChar w:fldCharType="end"/>
        </w:r>
      </w:hyperlink>
    </w:p>
    <w:p w14:paraId="35D4E796" w14:textId="2B3D09F7" w:rsidR="00557882" w:rsidRDefault="00557882">
      <w:pPr>
        <w:pStyle w:val="TOC2"/>
        <w:rPr>
          <w:rFonts w:eastAsiaTheme="minorEastAsia"/>
          <w:noProof/>
          <w:kern w:val="2"/>
          <w:sz w:val="24"/>
          <w:szCs w:val="24"/>
          <w14:ligatures w14:val="standardContextual"/>
        </w:rPr>
      </w:pPr>
      <w:hyperlink w:anchor="_Toc177545480"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_Toc177545480 \h </w:instrText>
        </w:r>
        <w:r>
          <w:rPr>
            <w:noProof/>
            <w:webHidden/>
          </w:rPr>
        </w:r>
        <w:r>
          <w:rPr>
            <w:noProof/>
            <w:webHidden/>
          </w:rPr>
          <w:fldChar w:fldCharType="separate"/>
        </w:r>
        <w:r>
          <w:rPr>
            <w:noProof/>
            <w:webHidden/>
          </w:rPr>
          <w:t>51</w:t>
        </w:r>
        <w:r>
          <w:rPr>
            <w:noProof/>
            <w:webHidden/>
          </w:rPr>
          <w:fldChar w:fldCharType="end"/>
        </w:r>
      </w:hyperlink>
    </w:p>
    <w:p w14:paraId="43C538F6" w14:textId="0D613DE4" w:rsidR="00557882" w:rsidRDefault="00557882">
      <w:pPr>
        <w:pStyle w:val="TOC3"/>
        <w:rPr>
          <w:rFonts w:eastAsiaTheme="minorEastAsia"/>
          <w:noProof/>
          <w:kern w:val="2"/>
          <w:sz w:val="24"/>
          <w:szCs w:val="24"/>
          <w14:ligatures w14:val="standardContextual"/>
        </w:rPr>
      </w:pPr>
      <w:hyperlink w:anchor="_Toc177545481"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_Toc177545481 \h </w:instrText>
        </w:r>
        <w:r>
          <w:rPr>
            <w:noProof/>
            <w:webHidden/>
          </w:rPr>
        </w:r>
        <w:r>
          <w:rPr>
            <w:noProof/>
            <w:webHidden/>
          </w:rPr>
          <w:fldChar w:fldCharType="separate"/>
        </w:r>
        <w:r>
          <w:rPr>
            <w:noProof/>
            <w:webHidden/>
          </w:rPr>
          <w:t>51</w:t>
        </w:r>
        <w:r>
          <w:rPr>
            <w:noProof/>
            <w:webHidden/>
          </w:rPr>
          <w:fldChar w:fldCharType="end"/>
        </w:r>
      </w:hyperlink>
    </w:p>
    <w:p w14:paraId="00271C8C" w14:textId="40AAE608" w:rsidR="00557882" w:rsidRDefault="00557882">
      <w:pPr>
        <w:pStyle w:val="TOC3"/>
        <w:rPr>
          <w:rFonts w:eastAsiaTheme="minorEastAsia"/>
          <w:noProof/>
          <w:kern w:val="2"/>
          <w:sz w:val="24"/>
          <w:szCs w:val="24"/>
          <w14:ligatures w14:val="standardContextual"/>
        </w:rPr>
      </w:pPr>
      <w:hyperlink w:anchor="_Toc177545482"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_Toc177545482 \h </w:instrText>
        </w:r>
        <w:r>
          <w:rPr>
            <w:noProof/>
            <w:webHidden/>
          </w:rPr>
        </w:r>
        <w:r>
          <w:rPr>
            <w:noProof/>
            <w:webHidden/>
          </w:rPr>
          <w:fldChar w:fldCharType="separate"/>
        </w:r>
        <w:r>
          <w:rPr>
            <w:noProof/>
            <w:webHidden/>
          </w:rPr>
          <w:t>52</w:t>
        </w:r>
        <w:r>
          <w:rPr>
            <w:noProof/>
            <w:webHidden/>
          </w:rPr>
          <w:fldChar w:fldCharType="end"/>
        </w:r>
      </w:hyperlink>
    </w:p>
    <w:p w14:paraId="777EDEE7" w14:textId="15558568" w:rsidR="00557882" w:rsidRDefault="00557882">
      <w:pPr>
        <w:pStyle w:val="TOC3"/>
        <w:rPr>
          <w:rFonts w:eastAsiaTheme="minorEastAsia"/>
          <w:noProof/>
          <w:kern w:val="2"/>
          <w:sz w:val="24"/>
          <w:szCs w:val="24"/>
          <w14:ligatures w14:val="standardContextual"/>
        </w:rPr>
      </w:pPr>
      <w:hyperlink w:anchor="_Toc177545483"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_Toc177545483 \h </w:instrText>
        </w:r>
        <w:r>
          <w:rPr>
            <w:noProof/>
            <w:webHidden/>
          </w:rPr>
        </w:r>
        <w:r>
          <w:rPr>
            <w:noProof/>
            <w:webHidden/>
          </w:rPr>
          <w:fldChar w:fldCharType="separate"/>
        </w:r>
        <w:r>
          <w:rPr>
            <w:noProof/>
            <w:webHidden/>
          </w:rPr>
          <w:t>54</w:t>
        </w:r>
        <w:r>
          <w:rPr>
            <w:noProof/>
            <w:webHidden/>
          </w:rPr>
          <w:fldChar w:fldCharType="end"/>
        </w:r>
      </w:hyperlink>
    </w:p>
    <w:p w14:paraId="593A3F07" w14:textId="44BA42E7" w:rsidR="00557882" w:rsidRDefault="00557882">
      <w:pPr>
        <w:pStyle w:val="TOC3"/>
        <w:rPr>
          <w:rFonts w:eastAsiaTheme="minorEastAsia"/>
          <w:noProof/>
          <w:kern w:val="2"/>
          <w:sz w:val="24"/>
          <w:szCs w:val="24"/>
          <w14:ligatures w14:val="standardContextual"/>
        </w:rPr>
      </w:pPr>
      <w:hyperlink w:anchor="_Toc177545484"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_Toc177545484 \h </w:instrText>
        </w:r>
        <w:r>
          <w:rPr>
            <w:noProof/>
            <w:webHidden/>
          </w:rPr>
        </w:r>
        <w:r>
          <w:rPr>
            <w:noProof/>
            <w:webHidden/>
          </w:rPr>
          <w:fldChar w:fldCharType="separate"/>
        </w:r>
        <w:r>
          <w:rPr>
            <w:noProof/>
            <w:webHidden/>
          </w:rPr>
          <w:t>57</w:t>
        </w:r>
        <w:r>
          <w:rPr>
            <w:noProof/>
            <w:webHidden/>
          </w:rPr>
          <w:fldChar w:fldCharType="end"/>
        </w:r>
      </w:hyperlink>
    </w:p>
    <w:p w14:paraId="2A90C231" w14:textId="23EB8A2D" w:rsidR="00557882" w:rsidRDefault="00557882">
      <w:pPr>
        <w:pStyle w:val="TOC3"/>
        <w:rPr>
          <w:rFonts w:eastAsiaTheme="minorEastAsia"/>
          <w:noProof/>
          <w:kern w:val="2"/>
          <w:sz w:val="24"/>
          <w:szCs w:val="24"/>
          <w14:ligatures w14:val="standardContextual"/>
        </w:rPr>
      </w:pPr>
      <w:hyperlink w:anchor="_Toc177545485" w:history="1">
        <w:r w:rsidRPr="00C6615C">
          <w:rPr>
            <w:rStyle w:val="Hyperlink"/>
            <w:noProof/>
          </w:rPr>
          <w:t>CCR Conclusion</w:t>
        </w:r>
        <w:r>
          <w:rPr>
            <w:noProof/>
            <w:webHidden/>
          </w:rPr>
          <w:tab/>
        </w:r>
        <w:r>
          <w:rPr>
            <w:noProof/>
            <w:webHidden/>
          </w:rPr>
          <w:fldChar w:fldCharType="begin"/>
        </w:r>
        <w:r>
          <w:rPr>
            <w:noProof/>
            <w:webHidden/>
          </w:rPr>
          <w:instrText xml:space="preserve"> PAGEREF _Toc177545485 \h </w:instrText>
        </w:r>
        <w:r>
          <w:rPr>
            <w:noProof/>
            <w:webHidden/>
          </w:rPr>
        </w:r>
        <w:r>
          <w:rPr>
            <w:noProof/>
            <w:webHidden/>
          </w:rPr>
          <w:fldChar w:fldCharType="separate"/>
        </w:r>
        <w:r>
          <w:rPr>
            <w:noProof/>
            <w:webHidden/>
          </w:rPr>
          <w:t>57</w:t>
        </w:r>
        <w:r>
          <w:rPr>
            <w:noProof/>
            <w:webHidden/>
          </w:rPr>
          <w:fldChar w:fldCharType="end"/>
        </w:r>
      </w:hyperlink>
    </w:p>
    <w:p w14:paraId="0E7692B1" w14:textId="30FEF157" w:rsidR="00557882" w:rsidRDefault="00557882">
      <w:pPr>
        <w:pStyle w:val="TOC2"/>
        <w:rPr>
          <w:rFonts w:eastAsiaTheme="minorEastAsia"/>
          <w:noProof/>
          <w:kern w:val="2"/>
          <w:sz w:val="24"/>
          <w:szCs w:val="24"/>
          <w14:ligatures w14:val="standardContextual"/>
        </w:rPr>
      </w:pPr>
      <w:hyperlink w:anchor="_Toc177545486" w:history="1">
        <w:r w:rsidRPr="00C6615C">
          <w:rPr>
            <w:rStyle w:val="Hyperlink"/>
            <w:noProof/>
          </w:rPr>
          <w:t>Natural Event</w:t>
        </w:r>
        <w:r>
          <w:rPr>
            <w:noProof/>
            <w:webHidden/>
          </w:rPr>
          <w:tab/>
        </w:r>
        <w:r>
          <w:rPr>
            <w:noProof/>
            <w:webHidden/>
          </w:rPr>
          <w:fldChar w:fldCharType="begin"/>
        </w:r>
        <w:r>
          <w:rPr>
            <w:noProof/>
            <w:webHidden/>
          </w:rPr>
          <w:instrText xml:space="preserve"> PAGEREF _Toc177545486 \h </w:instrText>
        </w:r>
        <w:r>
          <w:rPr>
            <w:noProof/>
            <w:webHidden/>
          </w:rPr>
        </w:r>
        <w:r>
          <w:rPr>
            <w:noProof/>
            <w:webHidden/>
          </w:rPr>
          <w:fldChar w:fldCharType="separate"/>
        </w:r>
        <w:r>
          <w:rPr>
            <w:noProof/>
            <w:webHidden/>
          </w:rPr>
          <w:t>58</w:t>
        </w:r>
        <w:r>
          <w:rPr>
            <w:noProof/>
            <w:webHidden/>
          </w:rPr>
          <w:fldChar w:fldCharType="end"/>
        </w:r>
      </w:hyperlink>
    </w:p>
    <w:p w14:paraId="75E64F50" w14:textId="56E2A350" w:rsidR="00557882" w:rsidRDefault="00557882">
      <w:pPr>
        <w:pStyle w:val="TOC1"/>
        <w:rPr>
          <w:rFonts w:eastAsiaTheme="minorEastAsia"/>
          <w:b w:val="0"/>
          <w:noProof/>
          <w:kern w:val="2"/>
          <w:sz w:val="24"/>
          <w:szCs w:val="24"/>
          <w14:ligatures w14:val="standardContextual"/>
        </w:rPr>
      </w:pPr>
      <w:hyperlink w:anchor="_Toc177545487" w:history="1">
        <w:r w:rsidRPr="00C6615C">
          <w:rPr>
            <w:rStyle w:val="Hyperlink"/>
            <w:bCs/>
            <w:noProof/>
            <w14:scene3d>
              <w14:camera w14:prst="orthographicFront"/>
              <w14:lightRig w14:rig="threePt" w14:dir="t">
                <w14:rot w14:lat="0" w14:lon="0" w14:rev="0"/>
              </w14:lightRig>
            </w14:scene3d>
          </w:rPr>
          <w:t>7.</w:t>
        </w:r>
        <w:r>
          <w:rPr>
            <w:rFonts w:eastAsiaTheme="minorEastAsia"/>
            <w:b w:val="0"/>
            <w:noProof/>
            <w:kern w:val="2"/>
            <w:sz w:val="24"/>
            <w:szCs w:val="24"/>
            <w14:ligatures w14:val="standardContextual"/>
          </w:rPr>
          <w:tab/>
        </w:r>
        <w:r w:rsidRPr="00C6615C">
          <w:rPr>
            <w:rStyle w:val="Hyperlink"/>
            <w:noProof/>
          </w:rPr>
          <w:t>HIGH WIND EXCEPTIONAL EVENT: April 3, 2023</w:t>
        </w:r>
        <w:r>
          <w:rPr>
            <w:noProof/>
            <w:webHidden/>
          </w:rPr>
          <w:tab/>
        </w:r>
        <w:r>
          <w:rPr>
            <w:noProof/>
            <w:webHidden/>
          </w:rPr>
          <w:fldChar w:fldCharType="begin"/>
        </w:r>
        <w:r>
          <w:rPr>
            <w:noProof/>
            <w:webHidden/>
          </w:rPr>
          <w:instrText xml:space="preserve"> PAGEREF _Toc177545487 \h </w:instrText>
        </w:r>
        <w:r>
          <w:rPr>
            <w:noProof/>
            <w:webHidden/>
          </w:rPr>
        </w:r>
        <w:r>
          <w:rPr>
            <w:noProof/>
            <w:webHidden/>
          </w:rPr>
          <w:fldChar w:fldCharType="separate"/>
        </w:r>
        <w:r>
          <w:rPr>
            <w:noProof/>
            <w:webHidden/>
          </w:rPr>
          <w:t>59</w:t>
        </w:r>
        <w:r>
          <w:rPr>
            <w:noProof/>
            <w:webHidden/>
          </w:rPr>
          <w:fldChar w:fldCharType="end"/>
        </w:r>
      </w:hyperlink>
    </w:p>
    <w:p w14:paraId="1F7DA70D" w14:textId="5A9AA3E6" w:rsidR="00557882" w:rsidRDefault="00557882">
      <w:pPr>
        <w:pStyle w:val="TOC2"/>
        <w:rPr>
          <w:rFonts w:eastAsiaTheme="minorEastAsia"/>
          <w:noProof/>
          <w:kern w:val="2"/>
          <w:sz w:val="24"/>
          <w:szCs w:val="24"/>
          <w14:ligatures w14:val="standardContextual"/>
        </w:rPr>
      </w:pPr>
      <w:hyperlink w:anchor="_Toc177545488" w:history="1">
        <w:r w:rsidRPr="00C6615C">
          <w:rPr>
            <w:rStyle w:val="Hyperlink"/>
            <w:noProof/>
          </w:rPr>
          <w:t>Conceptual Model</w:t>
        </w:r>
        <w:r>
          <w:rPr>
            <w:noProof/>
            <w:webHidden/>
          </w:rPr>
          <w:tab/>
        </w:r>
        <w:r>
          <w:rPr>
            <w:noProof/>
            <w:webHidden/>
          </w:rPr>
          <w:fldChar w:fldCharType="begin"/>
        </w:r>
        <w:r>
          <w:rPr>
            <w:noProof/>
            <w:webHidden/>
          </w:rPr>
          <w:instrText xml:space="preserve"> PAGEREF _Toc177545488 \h </w:instrText>
        </w:r>
        <w:r>
          <w:rPr>
            <w:noProof/>
            <w:webHidden/>
          </w:rPr>
        </w:r>
        <w:r>
          <w:rPr>
            <w:noProof/>
            <w:webHidden/>
          </w:rPr>
          <w:fldChar w:fldCharType="separate"/>
        </w:r>
        <w:r>
          <w:rPr>
            <w:noProof/>
            <w:webHidden/>
          </w:rPr>
          <w:t>59</w:t>
        </w:r>
        <w:r>
          <w:rPr>
            <w:noProof/>
            <w:webHidden/>
          </w:rPr>
          <w:fldChar w:fldCharType="end"/>
        </w:r>
      </w:hyperlink>
    </w:p>
    <w:p w14:paraId="327E6248" w14:textId="1426E857" w:rsidR="00557882" w:rsidRDefault="00557882">
      <w:pPr>
        <w:pStyle w:val="TOC2"/>
        <w:rPr>
          <w:rFonts w:eastAsiaTheme="minorEastAsia"/>
          <w:noProof/>
          <w:kern w:val="2"/>
          <w:sz w:val="24"/>
          <w:szCs w:val="24"/>
          <w14:ligatures w14:val="standardContextual"/>
        </w:rPr>
      </w:pPr>
      <w:hyperlink w:anchor="_Toc177545489"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_Toc177545489 \h </w:instrText>
        </w:r>
        <w:r>
          <w:rPr>
            <w:noProof/>
            <w:webHidden/>
          </w:rPr>
        </w:r>
        <w:r>
          <w:rPr>
            <w:noProof/>
            <w:webHidden/>
          </w:rPr>
          <w:fldChar w:fldCharType="separate"/>
        </w:r>
        <w:r>
          <w:rPr>
            <w:noProof/>
            <w:webHidden/>
          </w:rPr>
          <w:t>62</w:t>
        </w:r>
        <w:r>
          <w:rPr>
            <w:noProof/>
            <w:webHidden/>
          </w:rPr>
          <w:fldChar w:fldCharType="end"/>
        </w:r>
      </w:hyperlink>
    </w:p>
    <w:p w14:paraId="358D45B7" w14:textId="67EB0FFD" w:rsidR="00557882" w:rsidRDefault="00557882">
      <w:pPr>
        <w:pStyle w:val="TOC3"/>
        <w:rPr>
          <w:rFonts w:eastAsiaTheme="minorEastAsia"/>
          <w:noProof/>
          <w:kern w:val="2"/>
          <w:sz w:val="24"/>
          <w:szCs w:val="24"/>
          <w14:ligatures w14:val="standardContextual"/>
        </w:rPr>
      </w:pPr>
      <w:hyperlink w:anchor="_Toc177545490"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_Toc177545490 \h </w:instrText>
        </w:r>
        <w:r>
          <w:rPr>
            <w:noProof/>
            <w:webHidden/>
          </w:rPr>
        </w:r>
        <w:r>
          <w:rPr>
            <w:noProof/>
            <w:webHidden/>
          </w:rPr>
          <w:fldChar w:fldCharType="separate"/>
        </w:r>
        <w:r>
          <w:rPr>
            <w:noProof/>
            <w:webHidden/>
          </w:rPr>
          <w:t>62</w:t>
        </w:r>
        <w:r>
          <w:rPr>
            <w:noProof/>
            <w:webHidden/>
          </w:rPr>
          <w:fldChar w:fldCharType="end"/>
        </w:r>
      </w:hyperlink>
    </w:p>
    <w:p w14:paraId="07B843FE" w14:textId="3A2943B7" w:rsidR="00557882" w:rsidRDefault="00557882">
      <w:pPr>
        <w:pStyle w:val="TOC3"/>
        <w:rPr>
          <w:rFonts w:eastAsiaTheme="minorEastAsia"/>
          <w:noProof/>
          <w:kern w:val="2"/>
          <w:sz w:val="24"/>
          <w:szCs w:val="24"/>
          <w14:ligatures w14:val="standardContextual"/>
        </w:rPr>
      </w:pPr>
      <w:hyperlink w:anchor="_Toc177545491"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_Toc177545491 \h </w:instrText>
        </w:r>
        <w:r>
          <w:rPr>
            <w:noProof/>
            <w:webHidden/>
          </w:rPr>
        </w:r>
        <w:r>
          <w:rPr>
            <w:noProof/>
            <w:webHidden/>
          </w:rPr>
          <w:fldChar w:fldCharType="separate"/>
        </w:r>
        <w:r>
          <w:rPr>
            <w:noProof/>
            <w:webHidden/>
          </w:rPr>
          <w:t>62</w:t>
        </w:r>
        <w:r>
          <w:rPr>
            <w:noProof/>
            <w:webHidden/>
          </w:rPr>
          <w:fldChar w:fldCharType="end"/>
        </w:r>
      </w:hyperlink>
    </w:p>
    <w:p w14:paraId="431517D4" w14:textId="468E099B" w:rsidR="00557882" w:rsidRDefault="00557882">
      <w:pPr>
        <w:pStyle w:val="TOC3"/>
        <w:rPr>
          <w:rFonts w:eastAsiaTheme="minorEastAsia"/>
          <w:noProof/>
          <w:kern w:val="2"/>
          <w:sz w:val="24"/>
          <w:szCs w:val="24"/>
          <w14:ligatures w14:val="standardContextual"/>
        </w:rPr>
      </w:pPr>
      <w:hyperlink w:anchor="_Toc177545492"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_Toc177545492 \h </w:instrText>
        </w:r>
        <w:r>
          <w:rPr>
            <w:noProof/>
            <w:webHidden/>
          </w:rPr>
        </w:r>
        <w:r>
          <w:rPr>
            <w:noProof/>
            <w:webHidden/>
          </w:rPr>
          <w:fldChar w:fldCharType="separate"/>
        </w:r>
        <w:r>
          <w:rPr>
            <w:noProof/>
            <w:webHidden/>
          </w:rPr>
          <w:t>63</w:t>
        </w:r>
        <w:r>
          <w:rPr>
            <w:noProof/>
            <w:webHidden/>
          </w:rPr>
          <w:fldChar w:fldCharType="end"/>
        </w:r>
      </w:hyperlink>
    </w:p>
    <w:p w14:paraId="1B3FEE78" w14:textId="1C03D762" w:rsidR="00557882" w:rsidRDefault="00557882">
      <w:pPr>
        <w:pStyle w:val="TOC2"/>
        <w:rPr>
          <w:rFonts w:eastAsiaTheme="minorEastAsia"/>
          <w:noProof/>
          <w:kern w:val="2"/>
          <w:sz w:val="24"/>
          <w:szCs w:val="24"/>
          <w14:ligatures w14:val="standardContextual"/>
        </w:rPr>
      </w:pPr>
      <w:hyperlink w:anchor="_Toc177545493"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_Toc177545493 \h </w:instrText>
        </w:r>
        <w:r>
          <w:rPr>
            <w:noProof/>
            <w:webHidden/>
          </w:rPr>
        </w:r>
        <w:r>
          <w:rPr>
            <w:noProof/>
            <w:webHidden/>
          </w:rPr>
          <w:fldChar w:fldCharType="separate"/>
        </w:r>
        <w:r>
          <w:rPr>
            <w:noProof/>
            <w:webHidden/>
          </w:rPr>
          <w:t>63</w:t>
        </w:r>
        <w:r>
          <w:rPr>
            <w:noProof/>
            <w:webHidden/>
          </w:rPr>
          <w:fldChar w:fldCharType="end"/>
        </w:r>
      </w:hyperlink>
    </w:p>
    <w:p w14:paraId="7EAC2BE2" w14:textId="25C42DE8" w:rsidR="00557882" w:rsidRDefault="00557882">
      <w:pPr>
        <w:pStyle w:val="TOC3"/>
        <w:rPr>
          <w:rFonts w:eastAsiaTheme="minorEastAsia"/>
          <w:noProof/>
          <w:kern w:val="2"/>
          <w:sz w:val="24"/>
          <w:szCs w:val="24"/>
          <w14:ligatures w14:val="standardContextual"/>
        </w:rPr>
      </w:pPr>
      <w:hyperlink w:anchor="_Toc177545494"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_Toc177545494 \h </w:instrText>
        </w:r>
        <w:r>
          <w:rPr>
            <w:noProof/>
            <w:webHidden/>
          </w:rPr>
        </w:r>
        <w:r>
          <w:rPr>
            <w:noProof/>
            <w:webHidden/>
          </w:rPr>
          <w:fldChar w:fldCharType="separate"/>
        </w:r>
        <w:r>
          <w:rPr>
            <w:noProof/>
            <w:webHidden/>
          </w:rPr>
          <w:t>63</w:t>
        </w:r>
        <w:r>
          <w:rPr>
            <w:noProof/>
            <w:webHidden/>
          </w:rPr>
          <w:fldChar w:fldCharType="end"/>
        </w:r>
      </w:hyperlink>
    </w:p>
    <w:p w14:paraId="2E1C8972" w14:textId="40BA96CB" w:rsidR="00557882" w:rsidRDefault="00557882">
      <w:pPr>
        <w:pStyle w:val="TOC3"/>
        <w:rPr>
          <w:rFonts w:eastAsiaTheme="minorEastAsia"/>
          <w:noProof/>
          <w:kern w:val="2"/>
          <w:sz w:val="24"/>
          <w:szCs w:val="24"/>
          <w14:ligatures w14:val="standardContextual"/>
        </w:rPr>
      </w:pPr>
      <w:hyperlink w:anchor="_Toc177545495"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_Toc177545495 \h </w:instrText>
        </w:r>
        <w:r>
          <w:rPr>
            <w:noProof/>
            <w:webHidden/>
          </w:rPr>
        </w:r>
        <w:r>
          <w:rPr>
            <w:noProof/>
            <w:webHidden/>
          </w:rPr>
          <w:fldChar w:fldCharType="separate"/>
        </w:r>
        <w:r>
          <w:rPr>
            <w:noProof/>
            <w:webHidden/>
          </w:rPr>
          <w:t>64</w:t>
        </w:r>
        <w:r>
          <w:rPr>
            <w:noProof/>
            <w:webHidden/>
          </w:rPr>
          <w:fldChar w:fldCharType="end"/>
        </w:r>
      </w:hyperlink>
    </w:p>
    <w:p w14:paraId="17D19622" w14:textId="50A32BFF" w:rsidR="00557882" w:rsidRDefault="00557882">
      <w:pPr>
        <w:pStyle w:val="TOC3"/>
        <w:rPr>
          <w:rFonts w:eastAsiaTheme="minorEastAsia"/>
          <w:noProof/>
          <w:kern w:val="2"/>
          <w:sz w:val="24"/>
          <w:szCs w:val="24"/>
          <w14:ligatures w14:val="standardContextual"/>
        </w:rPr>
      </w:pPr>
      <w:hyperlink w:anchor="_Toc177545496"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_Toc177545496 \h </w:instrText>
        </w:r>
        <w:r>
          <w:rPr>
            <w:noProof/>
            <w:webHidden/>
          </w:rPr>
        </w:r>
        <w:r>
          <w:rPr>
            <w:noProof/>
            <w:webHidden/>
          </w:rPr>
          <w:fldChar w:fldCharType="separate"/>
        </w:r>
        <w:r>
          <w:rPr>
            <w:noProof/>
            <w:webHidden/>
          </w:rPr>
          <w:t>66</w:t>
        </w:r>
        <w:r>
          <w:rPr>
            <w:noProof/>
            <w:webHidden/>
          </w:rPr>
          <w:fldChar w:fldCharType="end"/>
        </w:r>
      </w:hyperlink>
    </w:p>
    <w:p w14:paraId="5E796746" w14:textId="5F4D326B" w:rsidR="00557882" w:rsidRDefault="00557882">
      <w:pPr>
        <w:pStyle w:val="TOC3"/>
        <w:rPr>
          <w:rFonts w:eastAsiaTheme="minorEastAsia"/>
          <w:noProof/>
          <w:kern w:val="2"/>
          <w:sz w:val="24"/>
          <w:szCs w:val="24"/>
          <w14:ligatures w14:val="standardContextual"/>
        </w:rPr>
      </w:pPr>
      <w:hyperlink w:anchor="_Toc177545497"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_Toc177545497 \h </w:instrText>
        </w:r>
        <w:r>
          <w:rPr>
            <w:noProof/>
            <w:webHidden/>
          </w:rPr>
        </w:r>
        <w:r>
          <w:rPr>
            <w:noProof/>
            <w:webHidden/>
          </w:rPr>
          <w:fldChar w:fldCharType="separate"/>
        </w:r>
        <w:r>
          <w:rPr>
            <w:noProof/>
            <w:webHidden/>
          </w:rPr>
          <w:t>67</w:t>
        </w:r>
        <w:r>
          <w:rPr>
            <w:noProof/>
            <w:webHidden/>
          </w:rPr>
          <w:fldChar w:fldCharType="end"/>
        </w:r>
      </w:hyperlink>
    </w:p>
    <w:p w14:paraId="727BC8DC" w14:textId="371B6A60" w:rsidR="00557882" w:rsidRDefault="00557882">
      <w:pPr>
        <w:pStyle w:val="TOC3"/>
        <w:rPr>
          <w:rFonts w:eastAsiaTheme="minorEastAsia"/>
          <w:noProof/>
          <w:kern w:val="2"/>
          <w:sz w:val="24"/>
          <w:szCs w:val="24"/>
          <w14:ligatures w14:val="standardContextual"/>
        </w:rPr>
      </w:pPr>
      <w:hyperlink w:anchor="_Toc177545498" w:history="1">
        <w:r w:rsidRPr="00C6615C">
          <w:rPr>
            <w:rStyle w:val="Hyperlink"/>
            <w:noProof/>
          </w:rPr>
          <w:t>CCR Conclusion</w:t>
        </w:r>
        <w:r>
          <w:rPr>
            <w:noProof/>
            <w:webHidden/>
          </w:rPr>
          <w:tab/>
        </w:r>
        <w:r>
          <w:rPr>
            <w:noProof/>
            <w:webHidden/>
          </w:rPr>
          <w:fldChar w:fldCharType="begin"/>
        </w:r>
        <w:r>
          <w:rPr>
            <w:noProof/>
            <w:webHidden/>
          </w:rPr>
          <w:instrText xml:space="preserve"> PAGEREF _Toc177545498 \h </w:instrText>
        </w:r>
        <w:r>
          <w:rPr>
            <w:noProof/>
            <w:webHidden/>
          </w:rPr>
        </w:r>
        <w:r>
          <w:rPr>
            <w:noProof/>
            <w:webHidden/>
          </w:rPr>
          <w:fldChar w:fldCharType="separate"/>
        </w:r>
        <w:r>
          <w:rPr>
            <w:noProof/>
            <w:webHidden/>
          </w:rPr>
          <w:t>68</w:t>
        </w:r>
        <w:r>
          <w:rPr>
            <w:noProof/>
            <w:webHidden/>
          </w:rPr>
          <w:fldChar w:fldCharType="end"/>
        </w:r>
      </w:hyperlink>
    </w:p>
    <w:p w14:paraId="11D5975C" w14:textId="01F14F7B" w:rsidR="00557882" w:rsidRDefault="00557882">
      <w:pPr>
        <w:pStyle w:val="TOC2"/>
        <w:rPr>
          <w:rFonts w:eastAsiaTheme="minorEastAsia"/>
          <w:noProof/>
          <w:kern w:val="2"/>
          <w:sz w:val="24"/>
          <w:szCs w:val="24"/>
          <w14:ligatures w14:val="standardContextual"/>
        </w:rPr>
      </w:pPr>
      <w:hyperlink w:anchor="_Toc177545499" w:history="1">
        <w:r w:rsidRPr="00C6615C">
          <w:rPr>
            <w:rStyle w:val="Hyperlink"/>
            <w:noProof/>
          </w:rPr>
          <w:t>Natural Event</w:t>
        </w:r>
        <w:r>
          <w:rPr>
            <w:noProof/>
            <w:webHidden/>
          </w:rPr>
          <w:tab/>
        </w:r>
        <w:r>
          <w:rPr>
            <w:noProof/>
            <w:webHidden/>
          </w:rPr>
          <w:fldChar w:fldCharType="begin"/>
        </w:r>
        <w:r>
          <w:rPr>
            <w:noProof/>
            <w:webHidden/>
          </w:rPr>
          <w:instrText xml:space="preserve"> PAGEREF _Toc177545499 \h </w:instrText>
        </w:r>
        <w:r>
          <w:rPr>
            <w:noProof/>
            <w:webHidden/>
          </w:rPr>
        </w:r>
        <w:r>
          <w:rPr>
            <w:noProof/>
            <w:webHidden/>
          </w:rPr>
          <w:fldChar w:fldCharType="separate"/>
        </w:r>
        <w:r>
          <w:rPr>
            <w:noProof/>
            <w:webHidden/>
          </w:rPr>
          <w:t>68</w:t>
        </w:r>
        <w:r>
          <w:rPr>
            <w:noProof/>
            <w:webHidden/>
          </w:rPr>
          <w:fldChar w:fldCharType="end"/>
        </w:r>
      </w:hyperlink>
    </w:p>
    <w:p w14:paraId="4A1C6C94" w14:textId="17CE82A0" w:rsidR="00557882" w:rsidRDefault="00557882">
      <w:pPr>
        <w:pStyle w:val="TOC1"/>
        <w:rPr>
          <w:rFonts w:eastAsiaTheme="minorEastAsia"/>
          <w:b w:val="0"/>
          <w:noProof/>
          <w:kern w:val="2"/>
          <w:sz w:val="24"/>
          <w:szCs w:val="24"/>
          <w14:ligatures w14:val="standardContextual"/>
        </w:rPr>
      </w:pPr>
      <w:hyperlink w:anchor="_Toc177545500" w:history="1">
        <w:r w:rsidRPr="00C6615C">
          <w:rPr>
            <w:rStyle w:val="Hyperlink"/>
            <w:bCs/>
            <w:noProof/>
            <w14:scene3d>
              <w14:camera w14:prst="orthographicFront"/>
              <w14:lightRig w14:rig="threePt" w14:dir="t">
                <w14:rot w14:lat="0" w14:lon="0" w14:rev="0"/>
              </w14:lightRig>
            </w14:scene3d>
          </w:rPr>
          <w:t>8.</w:t>
        </w:r>
        <w:r>
          <w:rPr>
            <w:rFonts w:eastAsiaTheme="minorEastAsia"/>
            <w:b w:val="0"/>
            <w:noProof/>
            <w:kern w:val="2"/>
            <w:sz w:val="24"/>
            <w:szCs w:val="24"/>
            <w14:ligatures w14:val="standardContextual"/>
          </w:rPr>
          <w:tab/>
        </w:r>
        <w:r w:rsidRPr="00C6615C">
          <w:rPr>
            <w:rStyle w:val="Hyperlink"/>
            <w:noProof/>
          </w:rPr>
          <w:t>HIGH WIND EXCEPTIONAL EVENT: April 4, 2023</w:t>
        </w:r>
        <w:r>
          <w:rPr>
            <w:noProof/>
            <w:webHidden/>
          </w:rPr>
          <w:tab/>
        </w:r>
        <w:r>
          <w:rPr>
            <w:noProof/>
            <w:webHidden/>
          </w:rPr>
          <w:fldChar w:fldCharType="begin"/>
        </w:r>
        <w:r>
          <w:rPr>
            <w:noProof/>
            <w:webHidden/>
          </w:rPr>
          <w:instrText xml:space="preserve"> PAGEREF _Toc177545500 \h </w:instrText>
        </w:r>
        <w:r>
          <w:rPr>
            <w:noProof/>
            <w:webHidden/>
          </w:rPr>
        </w:r>
        <w:r>
          <w:rPr>
            <w:noProof/>
            <w:webHidden/>
          </w:rPr>
          <w:fldChar w:fldCharType="separate"/>
        </w:r>
        <w:r>
          <w:rPr>
            <w:noProof/>
            <w:webHidden/>
          </w:rPr>
          <w:t>69</w:t>
        </w:r>
        <w:r>
          <w:rPr>
            <w:noProof/>
            <w:webHidden/>
          </w:rPr>
          <w:fldChar w:fldCharType="end"/>
        </w:r>
      </w:hyperlink>
    </w:p>
    <w:p w14:paraId="3F7E4088" w14:textId="0C4E73CE" w:rsidR="00557882" w:rsidRDefault="00557882">
      <w:pPr>
        <w:pStyle w:val="TOC2"/>
        <w:rPr>
          <w:rFonts w:eastAsiaTheme="minorEastAsia"/>
          <w:noProof/>
          <w:kern w:val="2"/>
          <w:sz w:val="24"/>
          <w:szCs w:val="24"/>
          <w14:ligatures w14:val="standardContextual"/>
        </w:rPr>
      </w:pPr>
      <w:hyperlink w:anchor="_Toc177545501" w:history="1">
        <w:r w:rsidRPr="00C6615C">
          <w:rPr>
            <w:rStyle w:val="Hyperlink"/>
            <w:noProof/>
          </w:rPr>
          <w:t>Conceptual Model</w:t>
        </w:r>
        <w:r>
          <w:rPr>
            <w:noProof/>
            <w:webHidden/>
          </w:rPr>
          <w:tab/>
        </w:r>
        <w:r>
          <w:rPr>
            <w:noProof/>
            <w:webHidden/>
          </w:rPr>
          <w:fldChar w:fldCharType="begin"/>
        </w:r>
        <w:r>
          <w:rPr>
            <w:noProof/>
            <w:webHidden/>
          </w:rPr>
          <w:instrText xml:space="preserve"> PAGEREF _Toc177545501 \h </w:instrText>
        </w:r>
        <w:r>
          <w:rPr>
            <w:noProof/>
            <w:webHidden/>
          </w:rPr>
        </w:r>
        <w:r>
          <w:rPr>
            <w:noProof/>
            <w:webHidden/>
          </w:rPr>
          <w:fldChar w:fldCharType="separate"/>
        </w:r>
        <w:r>
          <w:rPr>
            <w:noProof/>
            <w:webHidden/>
          </w:rPr>
          <w:t>69</w:t>
        </w:r>
        <w:r>
          <w:rPr>
            <w:noProof/>
            <w:webHidden/>
          </w:rPr>
          <w:fldChar w:fldCharType="end"/>
        </w:r>
      </w:hyperlink>
    </w:p>
    <w:p w14:paraId="697E8848" w14:textId="2D1818A3" w:rsidR="00557882" w:rsidRDefault="00557882">
      <w:pPr>
        <w:pStyle w:val="TOC2"/>
        <w:rPr>
          <w:rFonts w:eastAsiaTheme="minorEastAsia"/>
          <w:noProof/>
          <w:kern w:val="2"/>
          <w:sz w:val="24"/>
          <w:szCs w:val="24"/>
          <w14:ligatures w14:val="standardContextual"/>
        </w:rPr>
      </w:pPr>
      <w:hyperlink w:anchor="_Toc177545502"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_Toc177545502 \h </w:instrText>
        </w:r>
        <w:r>
          <w:rPr>
            <w:noProof/>
            <w:webHidden/>
          </w:rPr>
        </w:r>
        <w:r>
          <w:rPr>
            <w:noProof/>
            <w:webHidden/>
          </w:rPr>
          <w:fldChar w:fldCharType="separate"/>
        </w:r>
        <w:r>
          <w:rPr>
            <w:noProof/>
            <w:webHidden/>
          </w:rPr>
          <w:t>72</w:t>
        </w:r>
        <w:r>
          <w:rPr>
            <w:noProof/>
            <w:webHidden/>
          </w:rPr>
          <w:fldChar w:fldCharType="end"/>
        </w:r>
      </w:hyperlink>
    </w:p>
    <w:p w14:paraId="363F1B0F" w14:textId="3A449B95" w:rsidR="00557882" w:rsidRDefault="00557882">
      <w:pPr>
        <w:pStyle w:val="TOC3"/>
        <w:rPr>
          <w:rFonts w:eastAsiaTheme="minorEastAsia"/>
          <w:noProof/>
          <w:kern w:val="2"/>
          <w:sz w:val="24"/>
          <w:szCs w:val="24"/>
          <w14:ligatures w14:val="standardContextual"/>
        </w:rPr>
      </w:pPr>
      <w:hyperlink w:anchor="_Toc177545503"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_Toc177545503 \h </w:instrText>
        </w:r>
        <w:r>
          <w:rPr>
            <w:noProof/>
            <w:webHidden/>
          </w:rPr>
        </w:r>
        <w:r>
          <w:rPr>
            <w:noProof/>
            <w:webHidden/>
          </w:rPr>
          <w:fldChar w:fldCharType="separate"/>
        </w:r>
        <w:r>
          <w:rPr>
            <w:noProof/>
            <w:webHidden/>
          </w:rPr>
          <w:t>72</w:t>
        </w:r>
        <w:r>
          <w:rPr>
            <w:noProof/>
            <w:webHidden/>
          </w:rPr>
          <w:fldChar w:fldCharType="end"/>
        </w:r>
      </w:hyperlink>
    </w:p>
    <w:p w14:paraId="2DFDCD51" w14:textId="7445C035" w:rsidR="00557882" w:rsidRDefault="00557882">
      <w:pPr>
        <w:pStyle w:val="TOC3"/>
        <w:rPr>
          <w:rFonts w:eastAsiaTheme="minorEastAsia"/>
          <w:noProof/>
          <w:kern w:val="2"/>
          <w:sz w:val="24"/>
          <w:szCs w:val="24"/>
          <w14:ligatures w14:val="standardContextual"/>
        </w:rPr>
      </w:pPr>
      <w:hyperlink w:anchor="_Toc177545504"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_Toc177545504 \h </w:instrText>
        </w:r>
        <w:r>
          <w:rPr>
            <w:noProof/>
            <w:webHidden/>
          </w:rPr>
        </w:r>
        <w:r>
          <w:rPr>
            <w:noProof/>
            <w:webHidden/>
          </w:rPr>
          <w:fldChar w:fldCharType="separate"/>
        </w:r>
        <w:r>
          <w:rPr>
            <w:noProof/>
            <w:webHidden/>
          </w:rPr>
          <w:t>72</w:t>
        </w:r>
        <w:r>
          <w:rPr>
            <w:noProof/>
            <w:webHidden/>
          </w:rPr>
          <w:fldChar w:fldCharType="end"/>
        </w:r>
      </w:hyperlink>
    </w:p>
    <w:p w14:paraId="7CBA5F1C" w14:textId="650E543E" w:rsidR="00557882" w:rsidRDefault="00557882">
      <w:pPr>
        <w:pStyle w:val="TOC3"/>
        <w:rPr>
          <w:rFonts w:eastAsiaTheme="minorEastAsia"/>
          <w:noProof/>
          <w:kern w:val="2"/>
          <w:sz w:val="24"/>
          <w:szCs w:val="24"/>
          <w14:ligatures w14:val="standardContextual"/>
        </w:rPr>
      </w:pPr>
      <w:hyperlink w:anchor="_Toc177545505"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_Toc177545505 \h </w:instrText>
        </w:r>
        <w:r>
          <w:rPr>
            <w:noProof/>
            <w:webHidden/>
          </w:rPr>
        </w:r>
        <w:r>
          <w:rPr>
            <w:noProof/>
            <w:webHidden/>
          </w:rPr>
          <w:fldChar w:fldCharType="separate"/>
        </w:r>
        <w:r>
          <w:rPr>
            <w:noProof/>
            <w:webHidden/>
          </w:rPr>
          <w:t>73</w:t>
        </w:r>
        <w:r>
          <w:rPr>
            <w:noProof/>
            <w:webHidden/>
          </w:rPr>
          <w:fldChar w:fldCharType="end"/>
        </w:r>
      </w:hyperlink>
    </w:p>
    <w:p w14:paraId="14DFA857" w14:textId="1C84F970" w:rsidR="00557882" w:rsidRDefault="00557882">
      <w:pPr>
        <w:pStyle w:val="TOC2"/>
        <w:rPr>
          <w:rFonts w:eastAsiaTheme="minorEastAsia"/>
          <w:noProof/>
          <w:kern w:val="2"/>
          <w:sz w:val="24"/>
          <w:szCs w:val="24"/>
          <w14:ligatures w14:val="standardContextual"/>
        </w:rPr>
      </w:pPr>
      <w:hyperlink w:anchor="_Toc177545506"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_Toc177545506 \h </w:instrText>
        </w:r>
        <w:r>
          <w:rPr>
            <w:noProof/>
            <w:webHidden/>
          </w:rPr>
        </w:r>
        <w:r>
          <w:rPr>
            <w:noProof/>
            <w:webHidden/>
          </w:rPr>
          <w:fldChar w:fldCharType="separate"/>
        </w:r>
        <w:r>
          <w:rPr>
            <w:noProof/>
            <w:webHidden/>
          </w:rPr>
          <w:t>73</w:t>
        </w:r>
        <w:r>
          <w:rPr>
            <w:noProof/>
            <w:webHidden/>
          </w:rPr>
          <w:fldChar w:fldCharType="end"/>
        </w:r>
      </w:hyperlink>
    </w:p>
    <w:p w14:paraId="6349CC1F" w14:textId="38A81879" w:rsidR="00557882" w:rsidRDefault="00557882">
      <w:pPr>
        <w:pStyle w:val="TOC3"/>
        <w:rPr>
          <w:rFonts w:eastAsiaTheme="minorEastAsia"/>
          <w:noProof/>
          <w:kern w:val="2"/>
          <w:sz w:val="24"/>
          <w:szCs w:val="24"/>
          <w14:ligatures w14:val="standardContextual"/>
        </w:rPr>
      </w:pPr>
      <w:hyperlink w:anchor="_Toc177545507"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_Toc177545507 \h </w:instrText>
        </w:r>
        <w:r>
          <w:rPr>
            <w:noProof/>
            <w:webHidden/>
          </w:rPr>
        </w:r>
        <w:r>
          <w:rPr>
            <w:noProof/>
            <w:webHidden/>
          </w:rPr>
          <w:fldChar w:fldCharType="separate"/>
        </w:r>
        <w:r>
          <w:rPr>
            <w:noProof/>
            <w:webHidden/>
          </w:rPr>
          <w:t>73</w:t>
        </w:r>
        <w:r>
          <w:rPr>
            <w:noProof/>
            <w:webHidden/>
          </w:rPr>
          <w:fldChar w:fldCharType="end"/>
        </w:r>
      </w:hyperlink>
    </w:p>
    <w:p w14:paraId="2128BC25" w14:textId="21E4CD0D" w:rsidR="00557882" w:rsidRDefault="00557882">
      <w:pPr>
        <w:pStyle w:val="TOC3"/>
        <w:rPr>
          <w:rFonts w:eastAsiaTheme="minorEastAsia"/>
          <w:noProof/>
          <w:kern w:val="2"/>
          <w:sz w:val="24"/>
          <w:szCs w:val="24"/>
          <w14:ligatures w14:val="standardContextual"/>
        </w:rPr>
      </w:pPr>
      <w:hyperlink w:anchor="_Toc177545508"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_Toc177545508 \h </w:instrText>
        </w:r>
        <w:r>
          <w:rPr>
            <w:noProof/>
            <w:webHidden/>
          </w:rPr>
        </w:r>
        <w:r>
          <w:rPr>
            <w:noProof/>
            <w:webHidden/>
          </w:rPr>
          <w:fldChar w:fldCharType="separate"/>
        </w:r>
        <w:r>
          <w:rPr>
            <w:noProof/>
            <w:webHidden/>
          </w:rPr>
          <w:t>74</w:t>
        </w:r>
        <w:r>
          <w:rPr>
            <w:noProof/>
            <w:webHidden/>
          </w:rPr>
          <w:fldChar w:fldCharType="end"/>
        </w:r>
      </w:hyperlink>
    </w:p>
    <w:p w14:paraId="32C6AD16" w14:textId="5817F2E0" w:rsidR="00557882" w:rsidRDefault="00557882">
      <w:pPr>
        <w:pStyle w:val="TOC3"/>
        <w:rPr>
          <w:rFonts w:eastAsiaTheme="minorEastAsia"/>
          <w:noProof/>
          <w:kern w:val="2"/>
          <w:sz w:val="24"/>
          <w:szCs w:val="24"/>
          <w14:ligatures w14:val="standardContextual"/>
        </w:rPr>
      </w:pPr>
      <w:hyperlink w:anchor="_Toc177545509"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_Toc177545509 \h </w:instrText>
        </w:r>
        <w:r>
          <w:rPr>
            <w:noProof/>
            <w:webHidden/>
          </w:rPr>
        </w:r>
        <w:r>
          <w:rPr>
            <w:noProof/>
            <w:webHidden/>
          </w:rPr>
          <w:fldChar w:fldCharType="separate"/>
        </w:r>
        <w:r>
          <w:rPr>
            <w:noProof/>
            <w:webHidden/>
          </w:rPr>
          <w:t>76</w:t>
        </w:r>
        <w:r>
          <w:rPr>
            <w:noProof/>
            <w:webHidden/>
          </w:rPr>
          <w:fldChar w:fldCharType="end"/>
        </w:r>
      </w:hyperlink>
    </w:p>
    <w:p w14:paraId="0AEAF013" w14:textId="76746AC7" w:rsidR="00557882" w:rsidRDefault="00557882">
      <w:pPr>
        <w:pStyle w:val="TOC3"/>
        <w:rPr>
          <w:rFonts w:eastAsiaTheme="minorEastAsia"/>
          <w:noProof/>
          <w:kern w:val="2"/>
          <w:sz w:val="24"/>
          <w:szCs w:val="24"/>
          <w14:ligatures w14:val="standardContextual"/>
        </w:rPr>
      </w:pPr>
      <w:hyperlink w:anchor="_Toc177545510"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_Toc177545510 \h </w:instrText>
        </w:r>
        <w:r>
          <w:rPr>
            <w:noProof/>
            <w:webHidden/>
          </w:rPr>
        </w:r>
        <w:r>
          <w:rPr>
            <w:noProof/>
            <w:webHidden/>
          </w:rPr>
          <w:fldChar w:fldCharType="separate"/>
        </w:r>
        <w:r>
          <w:rPr>
            <w:noProof/>
            <w:webHidden/>
          </w:rPr>
          <w:t>78</w:t>
        </w:r>
        <w:r>
          <w:rPr>
            <w:noProof/>
            <w:webHidden/>
          </w:rPr>
          <w:fldChar w:fldCharType="end"/>
        </w:r>
      </w:hyperlink>
    </w:p>
    <w:p w14:paraId="7208BC86" w14:textId="6C8D47F4" w:rsidR="00557882" w:rsidRDefault="00557882">
      <w:pPr>
        <w:pStyle w:val="TOC3"/>
        <w:rPr>
          <w:rFonts w:eastAsiaTheme="minorEastAsia"/>
          <w:noProof/>
          <w:kern w:val="2"/>
          <w:sz w:val="24"/>
          <w:szCs w:val="24"/>
          <w14:ligatures w14:val="standardContextual"/>
        </w:rPr>
      </w:pPr>
      <w:hyperlink w:anchor="_Toc177545511" w:history="1">
        <w:r w:rsidRPr="00C6615C">
          <w:rPr>
            <w:rStyle w:val="Hyperlink"/>
            <w:noProof/>
          </w:rPr>
          <w:t>CCR Conclusion</w:t>
        </w:r>
        <w:r>
          <w:rPr>
            <w:noProof/>
            <w:webHidden/>
          </w:rPr>
          <w:tab/>
        </w:r>
        <w:r>
          <w:rPr>
            <w:noProof/>
            <w:webHidden/>
          </w:rPr>
          <w:fldChar w:fldCharType="begin"/>
        </w:r>
        <w:r>
          <w:rPr>
            <w:noProof/>
            <w:webHidden/>
          </w:rPr>
          <w:instrText xml:space="preserve"> PAGEREF _Toc177545511 \h </w:instrText>
        </w:r>
        <w:r>
          <w:rPr>
            <w:noProof/>
            <w:webHidden/>
          </w:rPr>
        </w:r>
        <w:r>
          <w:rPr>
            <w:noProof/>
            <w:webHidden/>
          </w:rPr>
          <w:fldChar w:fldCharType="separate"/>
        </w:r>
        <w:r>
          <w:rPr>
            <w:noProof/>
            <w:webHidden/>
          </w:rPr>
          <w:t>79</w:t>
        </w:r>
        <w:r>
          <w:rPr>
            <w:noProof/>
            <w:webHidden/>
          </w:rPr>
          <w:fldChar w:fldCharType="end"/>
        </w:r>
      </w:hyperlink>
    </w:p>
    <w:p w14:paraId="543566A7" w14:textId="5B1C56C1" w:rsidR="00557882" w:rsidRDefault="00557882">
      <w:pPr>
        <w:pStyle w:val="TOC2"/>
        <w:rPr>
          <w:rFonts w:eastAsiaTheme="minorEastAsia"/>
          <w:noProof/>
          <w:kern w:val="2"/>
          <w:sz w:val="24"/>
          <w:szCs w:val="24"/>
          <w14:ligatures w14:val="standardContextual"/>
        </w:rPr>
      </w:pPr>
      <w:hyperlink w:anchor="_Toc177545512" w:history="1">
        <w:r w:rsidRPr="00C6615C">
          <w:rPr>
            <w:rStyle w:val="Hyperlink"/>
            <w:noProof/>
          </w:rPr>
          <w:t>Natural Event</w:t>
        </w:r>
        <w:r>
          <w:rPr>
            <w:noProof/>
            <w:webHidden/>
          </w:rPr>
          <w:tab/>
        </w:r>
        <w:r>
          <w:rPr>
            <w:noProof/>
            <w:webHidden/>
          </w:rPr>
          <w:fldChar w:fldCharType="begin"/>
        </w:r>
        <w:r>
          <w:rPr>
            <w:noProof/>
            <w:webHidden/>
          </w:rPr>
          <w:instrText xml:space="preserve"> PAGEREF _Toc177545512 \h </w:instrText>
        </w:r>
        <w:r>
          <w:rPr>
            <w:noProof/>
            <w:webHidden/>
          </w:rPr>
        </w:r>
        <w:r>
          <w:rPr>
            <w:noProof/>
            <w:webHidden/>
          </w:rPr>
          <w:fldChar w:fldCharType="separate"/>
        </w:r>
        <w:r>
          <w:rPr>
            <w:noProof/>
            <w:webHidden/>
          </w:rPr>
          <w:t>79</w:t>
        </w:r>
        <w:r>
          <w:rPr>
            <w:noProof/>
            <w:webHidden/>
          </w:rPr>
          <w:fldChar w:fldCharType="end"/>
        </w:r>
      </w:hyperlink>
    </w:p>
    <w:p w14:paraId="1FAFE5D1" w14:textId="4A0C3E9A" w:rsidR="00557882" w:rsidRDefault="00557882">
      <w:pPr>
        <w:pStyle w:val="TOC1"/>
        <w:rPr>
          <w:rFonts w:eastAsiaTheme="minorEastAsia"/>
          <w:b w:val="0"/>
          <w:noProof/>
          <w:kern w:val="2"/>
          <w:sz w:val="24"/>
          <w:szCs w:val="24"/>
          <w14:ligatures w14:val="standardContextual"/>
        </w:rPr>
      </w:pPr>
      <w:hyperlink w:anchor="_Toc177545513" w:history="1">
        <w:r w:rsidRPr="00C6615C">
          <w:rPr>
            <w:rStyle w:val="Hyperlink"/>
            <w:bCs/>
            <w:noProof/>
            <w14:scene3d>
              <w14:camera w14:prst="orthographicFront"/>
              <w14:lightRig w14:rig="threePt" w14:dir="t">
                <w14:rot w14:lat="0" w14:lon="0" w14:rev="0"/>
              </w14:lightRig>
            </w14:scene3d>
          </w:rPr>
          <w:t>9.</w:t>
        </w:r>
        <w:r>
          <w:rPr>
            <w:rFonts w:eastAsiaTheme="minorEastAsia"/>
            <w:b w:val="0"/>
            <w:noProof/>
            <w:kern w:val="2"/>
            <w:sz w:val="24"/>
            <w:szCs w:val="24"/>
            <w14:ligatures w14:val="standardContextual"/>
          </w:rPr>
          <w:tab/>
        </w:r>
        <w:r w:rsidRPr="00C6615C">
          <w:rPr>
            <w:rStyle w:val="Hyperlink"/>
            <w:noProof/>
          </w:rPr>
          <w:t>HIGH WIND EXCEPTIONAL EVENT: April 23, 2023</w:t>
        </w:r>
        <w:r>
          <w:rPr>
            <w:noProof/>
            <w:webHidden/>
          </w:rPr>
          <w:tab/>
        </w:r>
        <w:r>
          <w:rPr>
            <w:noProof/>
            <w:webHidden/>
          </w:rPr>
          <w:fldChar w:fldCharType="begin"/>
        </w:r>
        <w:r>
          <w:rPr>
            <w:noProof/>
            <w:webHidden/>
          </w:rPr>
          <w:instrText xml:space="preserve"> PAGEREF _Toc177545513 \h </w:instrText>
        </w:r>
        <w:r>
          <w:rPr>
            <w:noProof/>
            <w:webHidden/>
          </w:rPr>
        </w:r>
        <w:r>
          <w:rPr>
            <w:noProof/>
            <w:webHidden/>
          </w:rPr>
          <w:fldChar w:fldCharType="separate"/>
        </w:r>
        <w:r>
          <w:rPr>
            <w:noProof/>
            <w:webHidden/>
          </w:rPr>
          <w:t>80</w:t>
        </w:r>
        <w:r>
          <w:rPr>
            <w:noProof/>
            <w:webHidden/>
          </w:rPr>
          <w:fldChar w:fldCharType="end"/>
        </w:r>
      </w:hyperlink>
    </w:p>
    <w:p w14:paraId="3A1051E7" w14:textId="65606D57" w:rsidR="00557882" w:rsidRDefault="00557882">
      <w:pPr>
        <w:pStyle w:val="TOC2"/>
        <w:rPr>
          <w:rFonts w:eastAsiaTheme="minorEastAsia"/>
          <w:noProof/>
          <w:kern w:val="2"/>
          <w:sz w:val="24"/>
          <w:szCs w:val="24"/>
          <w14:ligatures w14:val="standardContextual"/>
        </w:rPr>
      </w:pPr>
      <w:hyperlink w:anchor="_Toc177545514" w:history="1">
        <w:r w:rsidRPr="00C6615C">
          <w:rPr>
            <w:rStyle w:val="Hyperlink"/>
            <w:noProof/>
          </w:rPr>
          <w:t>Conceptual Model</w:t>
        </w:r>
        <w:r>
          <w:rPr>
            <w:noProof/>
            <w:webHidden/>
          </w:rPr>
          <w:tab/>
        </w:r>
        <w:r>
          <w:rPr>
            <w:noProof/>
            <w:webHidden/>
          </w:rPr>
          <w:fldChar w:fldCharType="begin"/>
        </w:r>
        <w:r>
          <w:rPr>
            <w:noProof/>
            <w:webHidden/>
          </w:rPr>
          <w:instrText xml:space="preserve"> PAGEREF _Toc177545514 \h </w:instrText>
        </w:r>
        <w:r>
          <w:rPr>
            <w:noProof/>
            <w:webHidden/>
          </w:rPr>
        </w:r>
        <w:r>
          <w:rPr>
            <w:noProof/>
            <w:webHidden/>
          </w:rPr>
          <w:fldChar w:fldCharType="separate"/>
        </w:r>
        <w:r>
          <w:rPr>
            <w:noProof/>
            <w:webHidden/>
          </w:rPr>
          <w:t>80</w:t>
        </w:r>
        <w:r>
          <w:rPr>
            <w:noProof/>
            <w:webHidden/>
          </w:rPr>
          <w:fldChar w:fldCharType="end"/>
        </w:r>
      </w:hyperlink>
    </w:p>
    <w:p w14:paraId="1F22CFA1" w14:textId="05E7BCA1" w:rsidR="00557882" w:rsidRDefault="00557882">
      <w:pPr>
        <w:pStyle w:val="TOC2"/>
        <w:rPr>
          <w:rFonts w:eastAsiaTheme="minorEastAsia"/>
          <w:noProof/>
          <w:kern w:val="2"/>
          <w:sz w:val="24"/>
          <w:szCs w:val="24"/>
          <w14:ligatures w14:val="standardContextual"/>
        </w:rPr>
      </w:pPr>
      <w:hyperlink w:anchor="_Toc177545515" w:history="1">
        <w:r w:rsidRPr="00C6615C">
          <w:rPr>
            <w:rStyle w:val="Hyperlink"/>
            <w:noProof/>
          </w:rPr>
          <w:t>Not Reasonably Controllable or Preventable (nRCP)</w:t>
        </w:r>
        <w:r>
          <w:rPr>
            <w:noProof/>
            <w:webHidden/>
          </w:rPr>
          <w:tab/>
        </w:r>
        <w:r>
          <w:rPr>
            <w:noProof/>
            <w:webHidden/>
          </w:rPr>
          <w:fldChar w:fldCharType="begin"/>
        </w:r>
        <w:r>
          <w:rPr>
            <w:noProof/>
            <w:webHidden/>
          </w:rPr>
          <w:instrText xml:space="preserve"> PAGEREF _Toc177545515 \h </w:instrText>
        </w:r>
        <w:r>
          <w:rPr>
            <w:noProof/>
            <w:webHidden/>
          </w:rPr>
        </w:r>
        <w:r>
          <w:rPr>
            <w:noProof/>
            <w:webHidden/>
          </w:rPr>
          <w:fldChar w:fldCharType="separate"/>
        </w:r>
        <w:r>
          <w:rPr>
            <w:noProof/>
            <w:webHidden/>
          </w:rPr>
          <w:t>82</w:t>
        </w:r>
        <w:r>
          <w:rPr>
            <w:noProof/>
            <w:webHidden/>
          </w:rPr>
          <w:fldChar w:fldCharType="end"/>
        </w:r>
      </w:hyperlink>
    </w:p>
    <w:p w14:paraId="15841C9F" w14:textId="284FE4ED" w:rsidR="00557882" w:rsidRDefault="00557882">
      <w:pPr>
        <w:pStyle w:val="TOC3"/>
        <w:rPr>
          <w:rFonts w:eastAsiaTheme="minorEastAsia"/>
          <w:noProof/>
          <w:kern w:val="2"/>
          <w:sz w:val="24"/>
          <w:szCs w:val="24"/>
          <w14:ligatures w14:val="standardContextual"/>
        </w:rPr>
      </w:pPr>
      <w:hyperlink w:anchor="_Toc177545516" w:history="1">
        <w:r w:rsidRPr="00C6615C">
          <w:rPr>
            <w:rStyle w:val="Hyperlink"/>
            <w:noProof/>
          </w:rPr>
          <w:t>Not Reasonably Preventable</w:t>
        </w:r>
        <w:r>
          <w:rPr>
            <w:noProof/>
            <w:webHidden/>
          </w:rPr>
          <w:tab/>
        </w:r>
        <w:r>
          <w:rPr>
            <w:noProof/>
            <w:webHidden/>
          </w:rPr>
          <w:fldChar w:fldCharType="begin"/>
        </w:r>
        <w:r>
          <w:rPr>
            <w:noProof/>
            <w:webHidden/>
          </w:rPr>
          <w:instrText xml:space="preserve"> PAGEREF _Toc177545516 \h </w:instrText>
        </w:r>
        <w:r>
          <w:rPr>
            <w:noProof/>
            <w:webHidden/>
          </w:rPr>
        </w:r>
        <w:r>
          <w:rPr>
            <w:noProof/>
            <w:webHidden/>
          </w:rPr>
          <w:fldChar w:fldCharType="separate"/>
        </w:r>
        <w:r>
          <w:rPr>
            <w:noProof/>
            <w:webHidden/>
          </w:rPr>
          <w:t>82</w:t>
        </w:r>
        <w:r>
          <w:rPr>
            <w:noProof/>
            <w:webHidden/>
          </w:rPr>
          <w:fldChar w:fldCharType="end"/>
        </w:r>
      </w:hyperlink>
    </w:p>
    <w:p w14:paraId="084ABE08" w14:textId="51E0D9E3" w:rsidR="00557882" w:rsidRDefault="00557882">
      <w:pPr>
        <w:pStyle w:val="TOC3"/>
        <w:rPr>
          <w:rFonts w:eastAsiaTheme="minorEastAsia"/>
          <w:noProof/>
          <w:kern w:val="2"/>
          <w:sz w:val="24"/>
          <w:szCs w:val="24"/>
          <w14:ligatures w14:val="standardContextual"/>
        </w:rPr>
      </w:pPr>
      <w:hyperlink w:anchor="_Toc177545517" w:history="1">
        <w:r w:rsidRPr="00C6615C">
          <w:rPr>
            <w:rStyle w:val="Hyperlink"/>
            <w:noProof/>
          </w:rPr>
          <w:t>Not Reasonably Controllable</w:t>
        </w:r>
        <w:r>
          <w:rPr>
            <w:noProof/>
            <w:webHidden/>
          </w:rPr>
          <w:tab/>
        </w:r>
        <w:r>
          <w:rPr>
            <w:noProof/>
            <w:webHidden/>
          </w:rPr>
          <w:fldChar w:fldCharType="begin"/>
        </w:r>
        <w:r>
          <w:rPr>
            <w:noProof/>
            <w:webHidden/>
          </w:rPr>
          <w:instrText xml:space="preserve"> PAGEREF _Toc177545517 \h </w:instrText>
        </w:r>
        <w:r>
          <w:rPr>
            <w:noProof/>
            <w:webHidden/>
          </w:rPr>
        </w:r>
        <w:r>
          <w:rPr>
            <w:noProof/>
            <w:webHidden/>
          </w:rPr>
          <w:fldChar w:fldCharType="separate"/>
        </w:r>
        <w:r>
          <w:rPr>
            <w:noProof/>
            <w:webHidden/>
          </w:rPr>
          <w:t>82</w:t>
        </w:r>
        <w:r>
          <w:rPr>
            <w:noProof/>
            <w:webHidden/>
          </w:rPr>
          <w:fldChar w:fldCharType="end"/>
        </w:r>
      </w:hyperlink>
    </w:p>
    <w:p w14:paraId="3668EA36" w14:textId="37ED1BF7" w:rsidR="00557882" w:rsidRDefault="00557882">
      <w:pPr>
        <w:pStyle w:val="TOC3"/>
        <w:rPr>
          <w:rFonts w:eastAsiaTheme="minorEastAsia"/>
          <w:noProof/>
          <w:kern w:val="2"/>
          <w:sz w:val="24"/>
          <w:szCs w:val="24"/>
          <w14:ligatures w14:val="standardContextual"/>
        </w:rPr>
      </w:pPr>
      <w:hyperlink w:anchor="_Toc177545518" w:history="1">
        <w:r w:rsidRPr="00C6615C">
          <w:rPr>
            <w:rStyle w:val="Hyperlink"/>
            <w:noProof/>
          </w:rPr>
          <w:t>Basic Controls Analysis</w:t>
        </w:r>
        <w:r>
          <w:rPr>
            <w:noProof/>
            <w:webHidden/>
          </w:rPr>
          <w:tab/>
        </w:r>
        <w:r>
          <w:rPr>
            <w:noProof/>
            <w:webHidden/>
          </w:rPr>
          <w:fldChar w:fldCharType="begin"/>
        </w:r>
        <w:r>
          <w:rPr>
            <w:noProof/>
            <w:webHidden/>
          </w:rPr>
          <w:instrText xml:space="preserve"> PAGEREF _Toc177545518 \h </w:instrText>
        </w:r>
        <w:r>
          <w:rPr>
            <w:noProof/>
            <w:webHidden/>
          </w:rPr>
        </w:r>
        <w:r>
          <w:rPr>
            <w:noProof/>
            <w:webHidden/>
          </w:rPr>
          <w:fldChar w:fldCharType="separate"/>
        </w:r>
        <w:r>
          <w:rPr>
            <w:noProof/>
            <w:webHidden/>
          </w:rPr>
          <w:t>83</w:t>
        </w:r>
        <w:r>
          <w:rPr>
            <w:noProof/>
            <w:webHidden/>
          </w:rPr>
          <w:fldChar w:fldCharType="end"/>
        </w:r>
      </w:hyperlink>
    </w:p>
    <w:p w14:paraId="71EDE105" w14:textId="1F08E4AD" w:rsidR="00557882" w:rsidRDefault="00557882">
      <w:pPr>
        <w:pStyle w:val="TOC2"/>
        <w:rPr>
          <w:rFonts w:eastAsiaTheme="minorEastAsia"/>
          <w:noProof/>
          <w:kern w:val="2"/>
          <w:sz w:val="24"/>
          <w:szCs w:val="24"/>
          <w14:ligatures w14:val="standardContextual"/>
        </w:rPr>
      </w:pPr>
      <w:hyperlink w:anchor="_Toc177545519" w:history="1">
        <w:r w:rsidRPr="00C6615C">
          <w:rPr>
            <w:rStyle w:val="Hyperlink"/>
            <w:noProof/>
          </w:rPr>
          <w:t>Clear Causal Relationship (CCR)</w:t>
        </w:r>
        <w:r>
          <w:rPr>
            <w:noProof/>
            <w:webHidden/>
          </w:rPr>
          <w:tab/>
        </w:r>
        <w:r>
          <w:rPr>
            <w:noProof/>
            <w:webHidden/>
          </w:rPr>
          <w:fldChar w:fldCharType="begin"/>
        </w:r>
        <w:r>
          <w:rPr>
            <w:noProof/>
            <w:webHidden/>
          </w:rPr>
          <w:instrText xml:space="preserve"> PAGEREF _Toc177545519 \h </w:instrText>
        </w:r>
        <w:r>
          <w:rPr>
            <w:noProof/>
            <w:webHidden/>
          </w:rPr>
        </w:r>
        <w:r>
          <w:rPr>
            <w:noProof/>
            <w:webHidden/>
          </w:rPr>
          <w:fldChar w:fldCharType="separate"/>
        </w:r>
        <w:r>
          <w:rPr>
            <w:noProof/>
            <w:webHidden/>
          </w:rPr>
          <w:t>84</w:t>
        </w:r>
        <w:r>
          <w:rPr>
            <w:noProof/>
            <w:webHidden/>
          </w:rPr>
          <w:fldChar w:fldCharType="end"/>
        </w:r>
      </w:hyperlink>
    </w:p>
    <w:p w14:paraId="4DDE80FD" w14:textId="10D9E7DC" w:rsidR="00557882" w:rsidRDefault="00557882">
      <w:pPr>
        <w:pStyle w:val="TOC3"/>
        <w:rPr>
          <w:rFonts w:eastAsiaTheme="minorEastAsia"/>
          <w:noProof/>
          <w:kern w:val="2"/>
          <w:sz w:val="24"/>
          <w:szCs w:val="24"/>
          <w14:ligatures w14:val="standardContextual"/>
        </w:rPr>
      </w:pPr>
      <w:hyperlink w:anchor="_Toc177545520" w:history="1">
        <w:r w:rsidRPr="00C6615C">
          <w:rPr>
            <w:rStyle w:val="Hyperlink"/>
            <w:noProof/>
          </w:rPr>
          <w:t>Occurrence and Geographic Extent of the Event</w:t>
        </w:r>
        <w:r>
          <w:rPr>
            <w:noProof/>
            <w:webHidden/>
          </w:rPr>
          <w:tab/>
        </w:r>
        <w:r>
          <w:rPr>
            <w:noProof/>
            <w:webHidden/>
          </w:rPr>
          <w:fldChar w:fldCharType="begin"/>
        </w:r>
        <w:r>
          <w:rPr>
            <w:noProof/>
            <w:webHidden/>
          </w:rPr>
          <w:instrText xml:space="preserve"> PAGEREF _Toc177545520 \h </w:instrText>
        </w:r>
        <w:r>
          <w:rPr>
            <w:noProof/>
            <w:webHidden/>
          </w:rPr>
        </w:r>
        <w:r>
          <w:rPr>
            <w:noProof/>
            <w:webHidden/>
          </w:rPr>
          <w:fldChar w:fldCharType="separate"/>
        </w:r>
        <w:r>
          <w:rPr>
            <w:noProof/>
            <w:webHidden/>
          </w:rPr>
          <w:t>84</w:t>
        </w:r>
        <w:r>
          <w:rPr>
            <w:noProof/>
            <w:webHidden/>
          </w:rPr>
          <w:fldChar w:fldCharType="end"/>
        </w:r>
      </w:hyperlink>
    </w:p>
    <w:p w14:paraId="6C0753A2" w14:textId="5FF18DFC" w:rsidR="00557882" w:rsidRDefault="00557882">
      <w:pPr>
        <w:pStyle w:val="TOC3"/>
        <w:rPr>
          <w:rFonts w:eastAsiaTheme="minorEastAsia"/>
          <w:noProof/>
          <w:kern w:val="2"/>
          <w:sz w:val="24"/>
          <w:szCs w:val="24"/>
          <w14:ligatures w14:val="standardContextual"/>
        </w:rPr>
      </w:pPr>
      <w:hyperlink w:anchor="_Toc177545521" w:history="1">
        <w:r w:rsidRPr="00C6615C">
          <w:rPr>
            <w:rStyle w:val="Hyperlink"/>
            <w:noProof/>
          </w:rPr>
          <w:t>Spatial and Transport Analysis</w:t>
        </w:r>
        <w:r>
          <w:rPr>
            <w:noProof/>
            <w:webHidden/>
          </w:rPr>
          <w:tab/>
        </w:r>
        <w:r>
          <w:rPr>
            <w:noProof/>
            <w:webHidden/>
          </w:rPr>
          <w:fldChar w:fldCharType="begin"/>
        </w:r>
        <w:r>
          <w:rPr>
            <w:noProof/>
            <w:webHidden/>
          </w:rPr>
          <w:instrText xml:space="preserve"> PAGEREF _Toc177545521 \h </w:instrText>
        </w:r>
        <w:r>
          <w:rPr>
            <w:noProof/>
            <w:webHidden/>
          </w:rPr>
        </w:r>
        <w:r>
          <w:rPr>
            <w:noProof/>
            <w:webHidden/>
          </w:rPr>
          <w:fldChar w:fldCharType="separate"/>
        </w:r>
        <w:r>
          <w:rPr>
            <w:noProof/>
            <w:webHidden/>
          </w:rPr>
          <w:t>85</w:t>
        </w:r>
        <w:r>
          <w:rPr>
            <w:noProof/>
            <w:webHidden/>
          </w:rPr>
          <w:fldChar w:fldCharType="end"/>
        </w:r>
      </w:hyperlink>
    </w:p>
    <w:p w14:paraId="70205301" w14:textId="1BA95BA5" w:rsidR="00557882" w:rsidRDefault="00557882">
      <w:pPr>
        <w:pStyle w:val="TOC3"/>
        <w:rPr>
          <w:rFonts w:eastAsiaTheme="minorEastAsia"/>
          <w:noProof/>
          <w:kern w:val="2"/>
          <w:sz w:val="24"/>
          <w:szCs w:val="24"/>
          <w14:ligatures w14:val="standardContextual"/>
        </w:rPr>
      </w:pPr>
      <w:hyperlink w:anchor="_Toc177545522" w:history="1">
        <w:r w:rsidRPr="00C6615C">
          <w:rPr>
            <w:rStyle w:val="Hyperlink"/>
            <w:noProof/>
          </w:rPr>
          <w:t>Temporal Relationship of High Wind and Elevated PM</w:t>
        </w:r>
        <w:r w:rsidRPr="00C6615C">
          <w:rPr>
            <w:rStyle w:val="Hyperlink"/>
            <w:noProof/>
            <w:vertAlign w:val="subscript"/>
          </w:rPr>
          <w:t>10</w:t>
        </w:r>
        <w:r w:rsidRPr="00C6615C">
          <w:rPr>
            <w:rStyle w:val="Hyperlink"/>
            <w:noProof/>
          </w:rPr>
          <w:t xml:space="preserve"> Concentrations</w:t>
        </w:r>
        <w:r>
          <w:rPr>
            <w:noProof/>
            <w:webHidden/>
          </w:rPr>
          <w:tab/>
        </w:r>
        <w:r>
          <w:rPr>
            <w:noProof/>
            <w:webHidden/>
          </w:rPr>
          <w:fldChar w:fldCharType="begin"/>
        </w:r>
        <w:r>
          <w:rPr>
            <w:noProof/>
            <w:webHidden/>
          </w:rPr>
          <w:instrText xml:space="preserve"> PAGEREF _Toc177545522 \h </w:instrText>
        </w:r>
        <w:r>
          <w:rPr>
            <w:noProof/>
            <w:webHidden/>
          </w:rPr>
        </w:r>
        <w:r>
          <w:rPr>
            <w:noProof/>
            <w:webHidden/>
          </w:rPr>
          <w:fldChar w:fldCharType="separate"/>
        </w:r>
        <w:r>
          <w:rPr>
            <w:noProof/>
            <w:webHidden/>
          </w:rPr>
          <w:t>87</w:t>
        </w:r>
        <w:r>
          <w:rPr>
            <w:noProof/>
            <w:webHidden/>
          </w:rPr>
          <w:fldChar w:fldCharType="end"/>
        </w:r>
      </w:hyperlink>
    </w:p>
    <w:p w14:paraId="231D2F99" w14:textId="7F8F4AFE" w:rsidR="00557882" w:rsidRDefault="00557882">
      <w:pPr>
        <w:pStyle w:val="TOC3"/>
        <w:rPr>
          <w:rFonts w:eastAsiaTheme="minorEastAsia"/>
          <w:noProof/>
          <w:kern w:val="2"/>
          <w:sz w:val="24"/>
          <w:szCs w:val="24"/>
          <w14:ligatures w14:val="standardContextual"/>
        </w:rPr>
      </w:pPr>
      <w:hyperlink w:anchor="_Toc177545523" w:history="1">
        <w:r w:rsidRPr="00C6615C">
          <w:rPr>
            <w:rStyle w:val="Hyperlink"/>
            <w:noProof/>
          </w:rPr>
          <w:t>Historical Concentrations Analysis</w:t>
        </w:r>
        <w:r>
          <w:rPr>
            <w:noProof/>
            <w:webHidden/>
          </w:rPr>
          <w:tab/>
        </w:r>
        <w:r>
          <w:rPr>
            <w:noProof/>
            <w:webHidden/>
          </w:rPr>
          <w:fldChar w:fldCharType="begin"/>
        </w:r>
        <w:r>
          <w:rPr>
            <w:noProof/>
            <w:webHidden/>
          </w:rPr>
          <w:instrText xml:space="preserve"> PAGEREF _Toc177545523 \h </w:instrText>
        </w:r>
        <w:r>
          <w:rPr>
            <w:noProof/>
            <w:webHidden/>
          </w:rPr>
        </w:r>
        <w:r>
          <w:rPr>
            <w:noProof/>
            <w:webHidden/>
          </w:rPr>
          <w:fldChar w:fldCharType="separate"/>
        </w:r>
        <w:r>
          <w:rPr>
            <w:noProof/>
            <w:webHidden/>
          </w:rPr>
          <w:t>88</w:t>
        </w:r>
        <w:r>
          <w:rPr>
            <w:noProof/>
            <w:webHidden/>
          </w:rPr>
          <w:fldChar w:fldCharType="end"/>
        </w:r>
      </w:hyperlink>
    </w:p>
    <w:p w14:paraId="31B7B927" w14:textId="6ABE0F0A" w:rsidR="00557882" w:rsidRDefault="00557882">
      <w:pPr>
        <w:pStyle w:val="TOC3"/>
        <w:rPr>
          <w:rFonts w:eastAsiaTheme="minorEastAsia"/>
          <w:noProof/>
          <w:kern w:val="2"/>
          <w:sz w:val="24"/>
          <w:szCs w:val="24"/>
          <w14:ligatures w14:val="standardContextual"/>
        </w:rPr>
      </w:pPr>
      <w:hyperlink w:anchor="_Toc177545524" w:history="1">
        <w:r w:rsidRPr="00C6615C">
          <w:rPr>
            <w:rStyle w:val="Hyperlink"/>
            <w:noProof/>
          </w:rPr>
          <w:t>CCR Conclusion</w:t>
        </w:r>
        <w:r>
          <w:rPr>
            <w:noProof/>
            <w:webHidden/>
          </w:rPr>
          <w:tab/>
        </w:r>
        <w:r>
          <w:rPr>
            <w:noProof/>
            <w:webHidden/>
          </w:rPr>
          <w:fldChar w:fldCharType="begin"/>
        </w:r>
        <w:r>
          <w:rPr>
            <w:noProof/>
            <w:webHidden/>
          </w:rPr>
          <w:instrText xml:space="preserve"> PAGEREF _Toc177545524 \h </w:instrText>
        </w:r>
        <w:r>
          <w:rPr>
            <w:noProof/>
            <w:webHidden/>
          </w:rPr>
        </w:r>
        <w:r>
          <w:rPr>
            <w:noProof/>
            <w:webHidden/>
          </w:rPr>
          <w:fldChar w:fldCharType="separate"/>
        </w:r>
        <w:r>
          <w:rPr>
            <w:noProof/>
            <w:webHidden/>
          </w:rPr>
          <w:t>89</w:t>
        </w:r>
        <w:r>
          <w:rPr>
            <w:noProof/>
            <w:webHidden/>
          </w:rPr>
          <w:fldChar w:fldCharType="end"/>
        </w:r>
      </w:hyperlink>
    </w:p>
    <w:p w14:paraId="7046EC53" w14:textId="5250B059" w:rsidR="00557882" w:rsidRDefault="00557882">
      <w:pPr>
        <w:pStyle w:val="TOC2"/>
        <w:rPr>
          <w:rFonts w:eastAsiaTheme="minorEastAsia"/>
          <w:noProof/>
          <w:kern w:val="2"/>
          <w:sz w:val="24"/>
          <w:szCs w:val="24"/>
          <w14:ligatures w14:val="standardContextual"/>
        </w:rPr>
      </w:pPr>
      <w:hyperlink w:anchor="_Toc177545525" w:history="1">
        <w:r w:rsidRPr="00C6615C">
          <w:rPr>
            <w:rStyle w:val="Hyperlink"/>
            <w:noProof/>
          </w:rPr>
          <w:t>Natural Event</w:t>
        </w:r>
        <w:r>
          <w:rPr>
            <w:noProof/>
            <w:webHidden/>
          </w:rPr>
          <w:tab/>
        </w:r>
        <w:r>
          <w:rPr>
            <w:noProof/>
            <w:webHidden/>
          </w:rPr>
          <w:fldChar w:fldCharType="begin"/>
        </w:r>
        <w:r>
          <w:rPr>
            <w:noProof/>
            <w:webHidden/>
          </w:rPr>
          <w:instrText xml:space="preserve"> PAGEREF _Toc177545525 \h </w:instrText>
        </w:r>
        <w:r>
          <w:rPr>
            <w:noProof/>
            <w:webHidden/>
          </w:rPr>
        </w:r>
        <w:r>
          <w:rPr>
            <w:noProof/>
            <w:webHidden/>
          </w:rPr>
          <w:fldChar w:fldCharType="separate"/>
        </w:r>
        <w:r>
          <w:rPr>
            <w:noProof/>
            <w:webHidden/>
          </w:rPr>
          <w:t>89</w:t>
        </w:r>
        <w:r>
          <w:rPr>
            <w:noProof/>
            <w:webHidden/>
          </w:rPr>
          <w:fldChar w:fldCharType="end"/>
        </w:r>
      </w:hyperlink>
    </w:p>
    <w:p w14:paraId="6BE52037" w14:textId="2F7F7FCE" w:rsidR="00557882" w:rsidRDefault="00557882">
      <w:pPr>
        <w:pStyle w:val="TOC1"/>
        <w:rPr>
          <w:rFonts w:eastAsiaTheme="minorEastAsia"/>
          <w:b w:val="0"/>
          <w:noProof/>
          <w:kern w:val="2"/>
          <w:sz w:val="24"/>
          <w:szCs w:val="24"/>
          <w14:ligatures w14:val="standardContextual"/>
        </w:rPr>
      </w:pPr>
      <w:hyperlink w:anchor="_Toc177545526" w:history="1">
        <w:r w:rsidRPr="00C6615C">
          <w:rPr>
            <w:rStyle w:val="Hyperlink"/>
            <w:bCs/>
            <w:noProof/>
            <w14:scene3d>
              <w14:camera w14:prst="orthographicFront"/>
              <w14:lightRig w14:rig="threePt" w14:dir="t">
                <w14:rot w14:lat="0" w14:lon="0" w14:rev="0"/>
              </w14:lightRig>
            </w14:scene3d>
          </w:rPr>
          <w:t>10.</w:t>
        </w:r>
        <w:r>
          <w:rPr>
            <w:rFonts w:eastAsiaTheme="minorEastAsia"/>
            <w:b w:val="0"/>
            <w:noProof/>
            <w:kern w:val="2"/>
            <w:sz w:val="24"/>
            <w:szCs w:val="24"/>
            <w14:ligatures w14:val="standardContextual"/>
          </w:rPr>
          <w:tab/>
        </w:r>
        <w:r w:rsidRPr="00C6615C">
          <w:rPr>
            <w:rStyle w:val="Hyperlink"/>
            <w:noProof/>
          </w:rPr>
          <w:t>Appendices</w:t>
        </w:r>
        <w:r>
          <w:rPr>
            <w:noProof/>
            <w:webHidden/>
          </w:rPr>
          <w:tab/>
        </w:r>
        <w:r>
          <w:rPr>
            <w:noProof/>
            <w:webHidden/>
          </w:rPr>
          <w:fldChar w:fldCharType="begin"/>
        </w:r>
        <w:r>
          <w:rPr>
            <w:noProof/>
            <w:webHidden/>
          </w:rPr>
          <w:instrText xml:space="preserve"> PAGEREF _Toc177545526 \h </w:instrText>
        </w:r>
        <w:r>
          <w:rPr>
            <w:noProof/>
            <w:webHidden/>
          </w:rPr>
        </w:r>
        <w:r>
          <w:rPr>
            <w:noProof/>
            <w:webHidden/>
          </w:rPr>
          <w:fldChar w:fldCharType="separate"/>
        </w:r>
        <w:r>
          <w:rPr>
            <w:noProof/>
            <w:webHidden/>
          </w:rPr>
          <w:t>90</w:t>
        </w:r>
        <w:r>
          <w:rPr>
            <w:noProof/>
            <w:webHidden/>
          </w:rPr>
          <w:fldChar w:fldCharType="end"/>
        </w:r>
      </w:hyperlink>
    </w:p>
    <w:p w14:paraId="5011C5C1" w14:textId="1BEFC8F5" w:rsidR="00557882" w:rsidRDefault="00557882">
      <w:pPr>
        <w:pStyle w:val="TOC2"/>
        <w:rPr>
          <w:rFonts w:eastAsiaTheme="minorEastAsia"/>
          <w:noProof/>
          <w:kern w:val="2"/>
          <w:sz w:val="24"/>
          <w:szCs w:val="24"/>
          <w14:ligatures w14:val="standardContextual"/>
        </w:rPr>
      </w:pPr>
      <w:hyperlink w:anchor="_Toc177545527" w:history="1">
        <w:r w:rsidRPr="00C6615C">
          <w:rPr>
            <w:rStyle w:val="Hyperlink"/>
            <w:noProof/>
          </w:rPr>
          <w:t>Appendix A</w:t>
        </w:r>
        <w:r>
          <w:rPr>
            <w:rFonts w:eastAsiaTheme="minorEastAsia"/>
            <w:noProof/>
            <w:kern w:val="2"/>
            <w:sz w:val="24"/>
            <w:szCs w:val="24"/>
            <w14:ligatures w14:val="standardContextual"/>
          </w:rPr>
          <w:tab/>
        </w:r>
        <w:r w:rsidRPr="00C6615C">
          <w:rPr>
            <w:rStyle w:val="Hyperlink"/>
            <w:noProof/>
          </w:rPr>
          <w:t>2023 PM</w:t>
        </w:r>
        <w:r w:rsidRPr="00C6615C">
          <w:rPr>
            <w:rStyle w:val="Hyperlink"/>
            <w:noProof/>
            <w:vertAlign w:val="subscript"/>
          </w:rPr>
          <w:t>10</w:t>
        </w:r>
        <w:r w:rsidRPr="00C6615C">
          <w:rPr>
            <w:rStyle w:val="Hyperlink"/>
            <w:noProof/>
          </w:rPr>
          <w:t xml:space="preserve"> NAAQS Exceedances</w:t>
        </w:r>
        <w:r>
          <w:rPr>
            <w:noProof/>
            <w:webHidden/>
          </w:rPr>
          <w:tab/>
        </w:r>
        <w:r>
          <w:rPr>
            <w:noProof/>
            <w:webHidden/>
          </w:rPr>
          <w:fldChar w:fldCharType="begin"/>
        </w:r>
        <w:r>
          <w:rPr>
            <w:noProof/>
            <w:webHidden/>
          </w:rPr>
          <w:instrText xml:space="preserve"> PAGEREF _Toc177545527 \h </w:instrText>
        </w:r>
        <w:r>
          <w:rPr>
            <w:noProof/>
            <w:webHidden/>
          </w:rPr>
        </w:r>
        <w:r>
          <w:rPr>
            <w:noProof/>
            <w:webHidden/>
          </w:rPr>
          <w:fldChar w:fldCharType="separate"/>
        </w:r>
        <w:r>
          <w:rPr>
            <w:noProof/>
            <w:webHidden/>
          </w:rPr>
          <w:t>91</w:t>
        </w:r>
        <w:r>
          <w:rPr>
            <w:noProof/>
            <w:webHidden/>
          </w:rPr>
          <w:fldChar w:fldCharType="end"/>
        </w:r>
      </w:hyperlink>
    </w:p>
    <w:p w14:paraId="54DC6CFB" w14:textId="27B5D2BE" w:rsidR="00557882" w:rsidRDefault="00557882">
      <w:pPr>
        <w:pStyle w:val="TOC2"/>
        <w:rPr>
          <w:rFonts w:eastAsiaTheme="minorEastAsia"/>
          <w:noProof/>
          <w:kern w:val="2"/>
          <w:sz w:val="24"/>
          <w:szCs w:val="24"/>
          <w14:ligatures w14:val="standardContextual"/>
        </w:rPr>
      </w:pPr>
      <w:hyperlink w:anchor="_Toc177545528" w:history="1">
        <w:r w:rsidRPr="00C6615C">
          <w:rPr>
            <w:rStyle w:val="Hyperlink"/>
            <w:noProof/>
          </w:rPr>
          <w:t>Appendix B</w:t>
        </w:r>
        <w:r>
          <w:rPr>
            <w:rFonts w:eastAsiaTheme="minorEastAsia"/>
            <w:noProof/>
            <w:kern w:val="2"/>
            <w:sz w:val="24"/>
            <w:szCs w:val="24"/>
            <w14:ligatures w14:val="standardContextual"/>
          </w:rPr>
          <w:tab/>
        </w:r>
        <w:r w:rsidRPr="00C6615C">
          <w:rPr>
            <w:rStyle w:val="Hyperlink"/>
            <w:noProof/>
          </w:rPr>
          <w:t>Historical Annual 24-Hour PM</w:t>
        </w:r>
        <w:r w:rsidRPr="00C6615C">
          <w:rPr>
            <w:rStyle w:val="Hyperlink"/>
            <w:noProof/>
            <w:vertAlign w:val="subscript"/>
          </w:rPr>
          <w:t xml:space="preserve">10 </w:t>
        </w:r>
        <w:r w:rsidRPr="00C6615C">
          <w:rPr>
            <w:rStyle w:val="Hyperlink"/>
            <w:noProof/>
          </w:rPr>
          <w:t>Concentrations</w:t>
        </w:r>
        <w:r>
          <w:rPr>
            <w:noProof/>
            <w:webHidden/>
          </w:rPr>
          <w:tab/>
        </w:r>
        <w:r>
          <w:rPr>
            <w:noProof/>
            <w:webHidden/>
          </w:rPr>
          <w:fldChar w:fldCharType="begin"/>
        </w:r>
        <w:r>
          <w:rPr>
            <w:noProof/>
            <w:webHidden/>
          </w:rPr>
          <w:instrText xml:space="preserve"> PAGEREF _Toc177545528 \h </w:instrText>
        </w:r>
        <w:r>
          <w:rPr>
            <w:noProof/>
            <w:webHidden/>
          </w:rPr>
        </w:r>
        <w:r>
          <w:rPr>
            <w:noProof/>
            <w:webHidden/>
          </w:rPr>
          <w:fldChar w:fldCharType="separate"/>
        </w:r>
        <w:r>
          <w:rPr>
            <w:noProof/>
            <w:webHidden/>
          </w:rPr>
          <w:t>93</w:t>
        </w:r>
        <w:r>
          <w:rPr>
            <w:noProof/>
            <w:webHidden/>
          </w:rPr>
          <w:fldChar w:fldCharType="end"/>
        </w:r>
      </w:hyperlink>
    </w:p>
    <w:p w14:paraId="274DBA4B" w14:textId="6B1CA80A" w:rsidR="00557882" w:rsidRDefault="00557882">
      <w:pPr>
        <w:pStyle w:val="TOC3"/>
        <w:rPr>
          <w:rFonts w:eastAsiaTheme="minorEastAsia"/>
          <w:noProof/>
          <w:kern w:val="2"/>
          <w:sz w:val="24"/>
          <w:szCs w:val="24"/>
          <w14:ligatures w14:val="standardContextual"/>
        </w:rPr>
      </w:pPr>
      <w:hyperlink w:anchor="_Toc177545529" w:history="1">
        <w:r w:rsidRPr="00C6615C">
          <w:rPr>
            <w:rStyle w:val="Hyperlink"/>
            <w:noProof/>
          </w:rPr>
          <w:t>Anthony Monitoring Site</w:t>
        </w:r>
        <w:r>
          <w:rPr>
            <w:noProof/>
            <w:webHidden/>
          </w:rPr>
          <w:tab/>
        </w:r>
        <w:r>
          <w:rPr>
            <w:noProof/>
            <w:webHidden/>
          </w:rPr>
          <w:fldChar w:fldCharType="begin"/>
        </w:r>
        <w:r>
          <w:rPr>
            <w:noProof/>
            <w:webHidden/>
          </w:rPr>
          <w:instrText xml:space="preserve"> PAGEREF _Toc177545529 \h </w:instrText>
        </w:r>
        <w:r>
          <w:rPr>
            <w:noProof/>
            <w:webHidden/>
          </w:rPr>
        </w:r>
        <w:r>
          <w:rPr>
            <w:noProof/>
            <w:webHidden/>
          </w:rPr>
          <w:fldChar w:fldCharType="separate"/>
        </w:r>
        <w:r>
          <w:rPr>
            <w:noProof/>
            <w:webHidden/>
          </w:rPr>
          <w:t>94</w:t>
        </w:r>
        <w:r>
          <w:rPr>
            <w:noProof/>
            <w:webHidden/>
          </w:rPr>
          <w:fldChar w:fldCharType="end"/>
        </w:r>
      </w:hyperlink>
    </w:p>
    <w:p w14:paraId="6BF0924E" w14:textId="4AB2832C" w:rsidR="00557882" w:rsidRDefault="00557882">
      <w:pPr>
        <w:pStyle w:val="TOC3"/>
        <w:rPr>
          <w:rFonts w:eastAsiaTheme="minorEastAsia"/>
          <w:noProof/>
          <w:kern w:val="2"/>
          <w:sz w:val="24"/>
          <w:szCs w:val="24"/>
          <w14:ligatures w14:val="standardContextual"/>
        </w:rPr>
      </w:pPr>
      <w:hyperlink w:anchor="_Toc177545530" w:history="1">
        <w:r w:rsidRPr="00C6615C">
          <w:rPr>
            <w:rStyle w:val="Hyperlink"/>
            <w:noProof/>
          </w:rPr>
          <w:t>Desert View Monitoring Site</w:t>
        </w:r>
        <w:r>
          <w:rPr>
            <w:noProof/>
            <w:webHidden/>
          </w:rPr>
          <w:tab/>
        </w:r>
        <w:r>
          <w:rPr>
            <w:noProof/>
            <w:webHidden/>
          </w:rPr>
          <w:fldChar w:fldCharType="begin"/>
        </w:r>
        <w:r>
          <w:rPr>
            <w:noProof/>
            <w:webHidden/>
          </w:rPr>
          <w:instrText xml:space="preserve"> PAGEREF _Toc177545530 \h </w:instrText>
        </w:r>
        <w:r>
          <w:rPr>
            <w:noProof/>
            <w:webHidden/>
          </w:rPr>
        </w:r>
        <w:r>
          <w:rPr>
            <w:noProof/>
            <w:webHidden/>
          </w:rPr>
          <w:fldChar w:fldCharType="separate"/>
        </w:r>
        <w:r>
          <w:rPr>
            <w:noProof/>
            <w:webHidden/>
          </w:rPr>
          <w:t>94</w:t>
        </w:r>
        <w:r>
          <w:rPr>
            <w:noProof/>
            <w:webHidden/>
          </w:rPr>
          <w:fldChar w:fldCharType="end"/>
        </w:r>
      </w:hyperlink>
    </w:p>
    <w:p w14:paraId="0729A9FC" w14:textId="72D89C44" w:rsidR="00557882" w:rsidRDefault="00557882">
      <w:pPr>
        <w:pStyle w:val="TOC3"/>
        <w:rPr>
          <w:rFonts w:eastAsiaTheme="minorEastAsia"/>
          <w:noProof/>
          <w:kern w:val="2"/>
          <w:sz w:val="24"/>
          <w:szCs w:val="24"/>
          <w14:ligatures w14:val="standardContextual"/>
        </w:rPr>
      </w:pPr>
      <w:hyperlink w:anchor="_Toc177545531" w:history="1">
        <w:r w:rsidRPr="00C6615C">
          <w:rPr>
            <w:rStyle w:val="Hyperlink"/>
            <w:noProof/>
          </w:rPr>
          <w:t>Chaparral Monitoring Site</w:t>
        </w:r>
        <w:r>
          <w:rPr>
            <w:noProof/>
            <w:webHidden/>
          </w:rPr>
          <w:tab/>
        </w:r>
        <w:r>
          <w:rPr>
            <w:noProof/>
            <w:webHidden/>
          </w:rPr>
          <w:fldChar w:fldCharType="begin"/>
        </w:r>
        <w:r>
          <w:rPr>
            <w:noProof/>
            <w:webHidden/>
          </w:rPr>
          <w:instrText xml:space="preserve"> PAGEREF _Toc177545531 \h </w:instrText>
        </w:r>
        <w:r>
          <w:rPr>
            <w:noProof/>
            <w:webHidden/>
          </w:rPr>
        </w:r>
        <w:r>
          <w:rPr>
            <w:noProof/>
            <w:webHidden/>
          </w:rPr>
          <w:fldChar w:fldCharType="separate"/>
        </w:r>
        <w:r>
          <w:rPr>
            <w:noProof/>
            <w:webHidden/>
          </w:rPr>
          <w:t>95</w:t>
        </w:r>
        <w:r>
          <w:rPr>
            <w:noProof/>
            <w:webHidden/>
          </w:rPr>
          <w:fldChar w:fldCharType="end"/>
        </w:r>
      </w:hyperlink>
    </w:p>
    <w:p w14:paraId="646ACE89" w14:textId="3A5F1F61" w:rsidR="00557882" w:rsidRDefault="00557882">
      <w:pPr>
        <w:pStyle w:val="TOC3"/>
        <w:rPr>
          <w:rFonts w:eastAsiaTheme="minorEastAsia"/>
          <w:noProof/>
          <w:kern w:val="2"/>
          <w:sz w:val="24"/>
          <w:szCs w:val="24"/>
          <w14:ligatures w14:val="standardContextual"/>
        </w:rPr>
      </w:pPr>
      <w:hyperlink w:anchor="_Toc177545532" w:history="1">
        <w:r w:rsidRPr="00C6615C">
          <w:rPr>
            <w:rStyle w:val="Hyperlink"/>
            <w:noProof/>
          </w:rPr>
          <w:t>West Mesa Monitoring Site</w:t>
        </w:r>
        <w:r>
          <w:rPr>
            <w:noProof/>
            <w:webHidden/>
          </w:rPr>
          <w:tab/>
        </w:r>
        <w:r>
          <w:rPr>
            <w:noProof/>
            <w:webHidden/>
          </w:rPr>
          <w:fldChar w:fldCharType="begin"/>
        </w:r>
        <w:r>
          <w:rPr>
            <w:noProof/>
            <w:webHidden/>
          </w:rPr>
          <w:instrText xml:space="preserve"> PAGEREF _Toc177545532 \h </w:instrText>
        </w:r>
        <w:r>
          <w:rPr>
            <w:noProof/>
            <w:webHidden/>
          </w:rPr>
        </w:r>
        <w:r>
          <w:rPr>
            <w:noProof/>
            <w:webHidden/>
          </w:rPr>
          <w:fldChar w:fldCharType="separate"/>
        </w:r>
        <w:r>
          <w:rPr>
            <w:noProof/>
            <w:webHidden/>
          </w:rPr>
          <w:t>95</w:t>
        </w:r>
        <w:r>
          <w:rPr>
            <w:noProof/>
            <w:webHidden/>
          </w:rPr>
          <w:fldChar w:fldCharType="end"/>
        </w:r>
      </w:hyperlink>
    </w:p>
    <w:p w14:paraId="70823B21" w14:textId="6E802C32" w:rsidR="00557882" w:rsidRDefault="00557882">
      <w:pPr>
        <w:pStyle w:val="TOC3"/>
        <w:rPr>
          <w:rFonts w:eastAsiaTheme="minorEastAsia"/>
          <w:noProof/>
          <w:kern w:val="2"/>
          <w:sz w:val="24"/>
          <w:szCs w:val="24"/>
          <w14:ligatures w14:val="standardContextual"/>
        </w:rPr>
      </w:pPr>
      <w:hyperlink w:anchor="_Toc177545533" w:history="1">
        <w:r w:rsidRPr="00C6615C">
          <w:rPr>
            <w:rStyle w:val="Hyperlink"/>
            <w:noProof/>
          </w:rPr>
          <w:t>Holman Monitoring Site</w:t>
        </w:r>
        <w:r>
          <w:rPr>
            <w:noProof/>
            <w:webHidden/>
          </w:rPr>
          <w:tab/>
        </w:r>
        <w:r>
          <w:rPr>
            <w:noProof/>
            <w:webHidden/>
          </w:rPr>
          <w:fldChar w:fldCharType="begin"/>
        </w:r>
        <w:r>
          <w:rPr>
            <w:noProof/>
            <w:webHidden/>
          </w:rPr>
          <w:instrText xml:space="preserve"> PAGEREF _Toc177545533 \h </w:instrText>
        </w:r>
        <w:r>
          <w:rPr>
            <w:noProof/>
            <w:webHidden/>
          </w:rPr>
        </w:r>
        <w:r>
          <w:rPr>
            <w:noProof/>
            <w:webHidden/>
          </w:rPr>
          <w:fldChar w:fldCharType="separate"/>
        </w:r>
        <w:r>
          <w:rPr>
            <w:noProof/>
            <w:webHidden/>
          </w:rPr>
          <w:t>96</w:t>
        </w:r>
        <w:r>
          <w:rPr>
            <w:noProof/>
            <w:webHidden/>
          </w:rPr>
          <w:fldChar w:fldCharType="end"/>
        </w:r>
      </w:hyperlink>
    </w:p>
    <w:p w14:paraId="4F234744" w14:textId="1547AD2E" w:rsidR="00557882" w:rsidRDefault="00557882">
      <w:pPr>
        <w:pStyle w:val="TOC3"/>
        <w:rPr>
          <w:rFonts w:eastAsiaTheme="minorEastAsia"/>
          <w:noProof/>
          <w:kern w:val="2"/>
          <w:sz w:val="24"/>
          <w:szCs w:val="24"/>
          <w14:ligatures w14:val="standardContextual"/>
        </w:rPr>
      </w:pPr>
      <w:hyperlink w:anchor="_Toc177545534" w:history="1">
        <w:r w:rsidRPr="00C6615C">
          <w:rPr>
            <w:rStyle w:val="Hyperlink"/>
            <w:noProof/>
          </w:rPr>
          <w:t>Deming Monitoring Site</w:t>
        </w:r>
        <w:r>
          <w:rPr>
            <w:noProof/>
            <w:webHidden/>
          </w:rPr>
          <w:tab/>
        </w:r>
        <w:r>
          <w:rPr>
            <w:noProof/>
            <w:webHidden/>
          </w:rPr>
          <w:fldChar w:fldCharType="begin"/>
        </w:r>
        <w:r>
          <w:rPr>
            <w:noProof/>
            <w:webHidden/>
          </w:rPr>
          <w:instrText xml:space="preserve"> PAGEREF _Toc177545534 \h </w:instrText>
        </w:r>
        <w:r>
          <w:rPr>
            <w:noProof/>
            <w:webHidden/>
          </w:rPr>
        </w:r>
        <w:r>
          <w:rPr>
            <w:noProof/>
            <w:webHidden/>
          </w:rPr>
          <w:fldChar w:fldCharType="separate"/>
        </w:r>
        <w:r>
          <w:rPr>
            <w:noProof/>
            <w:webHidden/>
          </w:rPr>
          <w:t>96</w:t>
        </w:r>
        <w:r>
          <w:rPr>
            <w:noProof/>
            <w:webHidden/>
          </w:rPr>
          <w:fldChar w:fldCharType="end"/>
        </w:r>
      </w:hyperlink>
    </w:p>
    <w:p w14:paraId="1771D34C" w14:textId="6DB5E71B" w:rsidR="00557882" w:rsidRDefault="00557882">
      <w:pPr>
        <w:pStyle w:val="TOC3"/>
        <w:rPr>
          <w:rFonts w:eastAsiaTheme="minorEastAsia"/>
          <w:noProof/>
          <w:kern w:val="2"/>
          <w:sz w:val="24"/>
          <w:szCs w:val="24"/>
          <w14:ligatures w14:val="standardContextual"/>
        </w:rPr>
      </w:pPr>
      <w:hyperlink w:anchor="_Toc177545535" w:history="1">
        <w:r w:rsidRPr="00C6615C">
          <w:rPr>
            <w:rStyle w:val="Hyperlink"/>
            <w:noProof/>
          </w:rPr>
          <w:t>San Juan Substation Monitoring Site</w:t>
        </w:r>
        <w:r>
          <w:rPr>
            <w:noProof/>
            <w:webHidden/>
          </w:rPr>
          <w:tab/>
        </w:r>
        <w:r>
          <w:rPr>
            <w:noProof/>
            <w:webHidden/>
          </w:rPr>
          <w:fldChar w:fldCharType="begin"/>
        </w:r>
        <w:r>
          <w:rPr>
            <w:noProof/>
            <w:webHidden/>
          </w:rPr>
          <w:instrText xml:space="preserve"> PAGEREF _Toc177545535 \h </w:instrText>
        </w:r>
        <w:r>
          <w:rPr>
            <w:noProof/>
            <w:webHidden/>
          </w:rPr>
        </w:r>
        <w:r>
          <w:rPr>
            <w:noProof/>
            <w:webHidden/>
          </w:rPr>
          <w:fldChar w:fldCharType="separate"/>
        </w:r>
        <w:r>
          <w:rPr>
            <w:noProof/>
            <w:webHidden/>
          </w:rPr>
          <w:t>97</w:t>
        </w:r>
        <w:r>
          <w:rPr>
            <w:noProof/>
            <w:webHidden/>
          </w:rPr>
          <w:fldChar w:fldCharType="end"/>
        </w:r>
      </w:hyperlink>
    </w:p>
    <w:p w14:paraId="04C3CB0D" w14:textId="484571A4" w:rsidR="00557882" w:rsidRDefault="00557882">
      <w:pPr>
        <w:pStyle w:val="TOC3"/>
        <w:rPr>
          <w:rFonts w:eastAsiaTheme="minorEastAsia"/>
          <w:noProof/>
          <w:kern w:val="2"/>
          <w:sz w:val="24"/>
          <w:szCs w:val="24"/>
          <w14:ligatures w14:val="standardContextual"/>
        </w:rPr>
      </w:pPr>
      <w:hyperlink w:anchor="_Toc177545536" w:history="1">
        <w:r w:rsidRPr="00C6615C">
          <w:rPr>
            <w:rStyle w:val="Hyperlink"/>
            <w:noProof/>
          </w:rPr>
          <w:t>Monitoring Network Statistics</w:t>
        </w:r>
        <w:r>
          <w:rPr>
            <w:noProof/>
            <w:webHidden/>
          </w:rPr>
          <w:tab/>
        </w:r>
        <w:r>
          <w:rPr>
            <w:noProof/>
            <w:webHidden/>
          </w:rPr>
          <w:fldChar w:fldCharType="begin"/>
        </w:r>
        <w:r>
          <w:rPr>
            <w:noProof/>
            <w:webHidden/>
          </w:rPr>
          <w:instrText xml:space="preserve"> PAGEREF _Toc177545536 \h </w:instrText>
        </w:r>
        <w:r>
          <w:rPr>
            <w:noProof/>
            <w:webHidden/>
          </w:rPr>
        </w:r>
        <w:r>
          <w:rPr>
            <w:noProof/>
            <w:webHidden/>
          </w:rPr>
          <w:fldChar w:fldCharType="separate"/>
        </w:r>
        <w:r>
          <w:rPr>
            <w:noProof/>
            <w:webHidden/>
          </w:rPr>
          <w:t>97</w:t>
        </w:r>
        <w:r>
          <w:rPr>
            <w:noProof/>
            <w:webHidden/>
          </w:rPr>
          <w:fldChar w:fldCharType="end"/>
        </w:r>
      </w:hyperlink>
    </w:p>
    <w:p w14:paraId="66516D4A" w14:textId="1EFF93C0" w:rsidR="00557882" w:rsidRDefault="00557882">
      <w:pPr>
        <w:pStyle w:val="TOC2"/>
        <w:rPr>
          <w:rFonts w:eastAsiaTheme="minorEastAsia"/>
          <w:noProof/>
          <w:kern w:val="2"/>
          <w:sz w:val="24"/>
          <w:szCs w:val="24"/>
          <w14:ligatures w14:val="standardContextual"/>
        </w:rPr>
      </w:pPr>
      <w:hyperlink w:anchor="_Toc177545537" w:history="1">
        <w:r w:rsidRPr="00C6615C">
          <w:rPr>
            <w:rStyle w:val="Hyperlink"/>
            <w:noProof/>
          </w:rPr>
          <w:t>Appendix C</w:t>
        </w:r>
        <w:r>
          <w:rPr>
            <w:rFonts w:eastAsiaTheme="minorEastAsia"/>
            <w:noProof/>
            <w:kern w:val="2"/>
            <w:sz w:val="24"/>
            <w:szCs w:val="24"/>
            <w14:ligatures w14:val="standardContextual"/>
          </w:rPr>
          <w:tab/>
        </w:r>
        <w:r w:rsidRPr="00C6615C">
          <w:rPr>
            <w:rStyle w:val="Hyperlink"/>
            <w:noProof/>
          </w:rPr>
          <w:t>Initial Notification Letter</w:t>
        </w:r>
        <w:r>
          <w:rPr>
            <w:noProof/>
            <w:webHidden/>
          </w:rPr>
          <w:tab/>
        </w:r>
        <w:r>
          <w:rPr>
            <w:noProof/>
            <w:webHidden/>
          </w:rPr>
          <w:fldChar w:fldCharType="begin"/>
        </w:r>
        <w:r>
          <w:rPr>
            <w:noProof/>
            <w:webHidden/>
          </w:rPr>
          <w:instrText xml:space="preserve"> PAGEREF _Toc177545537 \h </w:instrText>
        </w:r>
        <w:r>
          <w:rPr>
            <w:noProof/>
            <w:webHidden/>
          </w:rPr>
        </w:r>
        <w:r>
          <w:rPr>
            <w:noProof/>
            <w:webHidden/>
          </w:rPr>
          <w:fldChar w:fldCharType="separate"/>
        </w:r>
        <w:r>
          <w:rPr>
            <w:noProof/>
            <w:webHidden/>
          </w:rPr>
          <w:t>98</w:t>
        </w:r>
        <w:r>
          <w:rPr>
            <w:noProof/>
            <w:webHidden/>
          </w:rPr>
          <w:fldChar w:fldCharType="end"/>
        </w:r>
      </w:hyperlink>
    </w:p>
    <w:p w14:paraId="5CDA993B" w14:textId="1905E0AE" w:rsidR="00557882" w:rsidRDefault="00557882">
      <w:pPr>
        <w:pStyle w:val="TOC2"/>
        <w:rPr>
          <w:rFonts w:eastAsiaTheme="minorEastAsia"/>
          <w:noProof/>
          <w:kern w:val="2"/>
          <w:sz w:val="24"/>
          <w:szCs w:val="24"/>
          <w14:ligatures w14:val="standardContextual"/>
        </w:rPr>
      </w:pPr>
      <w:hyperlink w:anchor="_Toc177545538" w:history="1">
        <w:r w:rsidRPr="00C6615C">
          <w:rPr>
            <w:rStyle w:val="Hyperlink"/>
            <w:noProof/>
          </w:rPr>
          <w:t>Appendix D</w:t>
        </w:r>
        <w:r>
          <w:rPr>
            <w:rFonts w:eastAsiaTheme="minorEastAsia"/>
            <w:noProof/>
            <w:kern w:val="2"/>
            <w:sz w:val="24"/>
            <w:szCs w:val="24"/>
            <w14:ligatures w14:val="standardContextual"/>
          </w:rPr>
          <w:tab/>
        </w:r>
        <w:r w:rsidRPr="00C6615C">
          <w:rPr>
            <w:rStyle w:val="Hyperlink"/>
            <w:noProof/>
          </w:rPr>
          <w:t>Public Notices</w:t>
        </w:r>
        <w:r>
          <w:rPr>
            <w:noProof/>
            <w:webHidden/>
          </w:rPr>
          <w:tab/>
        </w:r>
        <w:r>
          <w:rPr>
            <w:noProof/>
            <w:webHidden/>
          </w:rPr>
          <w:fldChar w:fldCharType="begin"/>
        </w:r>
        <w:r>
          <w:rPr>
            <w:noProof/>
            <w:webHidden/>
          </w:rPr>
          <w:instrText xml:space="preserve"> PAGEREF _Toc177545538 \h </w:instrText>
        </w:r>
        <w:r>
          <w:rPr>
            <w:noProof/>
            <w:webHidden/>
          </w:rPr>
        </w:r>
        <w:r>
          <w:rPr>
            <w:noProof/>
            <w:webHidden/>
          </w:rPr>
          <w:fldChar w:fldCharType="separate"/>
        </w:r>
        <w:r>
          <w:rPr>
            <w:noProof/>
            <w:webHidden/>
          </w:rPr>
          <w:t>101</w:t>
        </w:r>
        <w:r>
          <w:rPr>
            <w:noProof/>
            <w:webHidden/>
          </w:rPr>
          <w:fldChar w:fldCharType="end"/>
        </w:r>
      </w:hyperlink>
    </w:p>
    <w:p w14:paraId="4935551C" w14:textId="4461AD47" w:rsidR="00557882" w:rsidRDefault="00557882">
      <w:pPr>
        <w:pStyle w:val="TOC2"/>
        <w:rPr>
          <w:rFonts w:eastAsiaTheme="minorEastAsia"/>
          <w:noProof/>
          <w:kern w:val="2"/>
          <w:sz w:val="24"/>
          <w:szCs w:val="24"/>
          <w14:ligatures w14:val="standardContextual"/>
        </w:rPr>
      </w:pPr>
      <w:hyperlink w:anchor="_Toc177545539" w:history="1">
        <w:r w:rsidRPr="00C6615C">
          <w:rPr>
            <w:rStyle w:val="Hyperlink"/>
            <w:noProof/>
          </w:rPr>
          <w:t>Appendix E</w:t>
        </w:r>
        <w:r>
          <w:rPr>
            <w:rFonts w:eastAsiaTheme="minorEastAsia"/>
            <w:noProof/>
            <w:kern w:val="2"/>
            <w:sz w:val="24"/>
            <w:szCs w:val="24"/>
            <w14:ligatures w14:val="standardContextual"/>
          </w:rPr>
          <w:tab/>
        </w:r>
        <w:r w:rsidRPr="00C6615C">
          <w:rPr>
            <w:rStyle w:val="Hyperlink"/>
            <w:noProof/>
          </w:rPr>
          <w:t>ANTHONY PM</w:t>
        </w:r>
        <w:r w:rsidRPr="00C6615C">
          <w:rPr>
            <w:rStyle w:val="Hyperlink"/>
            <w:noProof/>
            <w:vertAlign w:val="subscript"/>
          </w:rPr>
          <w:t>10</w:t>
        </w:r>
        <w:r w:rsidRPr="00C6615C">
          <w:rPr>
            <w:rStyle w:val="Hyperlink"/>
            <w:noProof/>
          </w:rPr>
          <w:t xml:space="preserve"> STATE IMPLEMENTATION PLAN</w:t>
        </w:r>
        <w:r>
          <w:rPr>
            <w:noProof/>
            <w:webHidden/>
          </w:rPr>
          <w:tab/>
        </w:r>
        <w:r>
          <w:rPr>
            <w:noProof/>
            <w:webHidden/>
          </w:rPr>
          <w:fldChar w:fldCharType="begin"/>
        </w:r>
        <w:r>
          <w:rPr>
            <w:noProof/>
            <w:webHidden/>
          </w:rPr>
          <w:instrText xml:space="preserve"> PAGEREF _Toc177545539 \h </w:instrText>
        </w:r>
        <w:r>
          <w:rPr>
            <w:noProof/>
            <w:webHidden/>
          </w:rPr>
        </w:r>
        <w:r>
          <w:rPr>
            <w:noProof/>
            <w:webHidden/>
          </w:rPr>
          <w:fldChar w:fldCharType="separate"/>
        </w:r>
        <w:r>
          <w:rPr>
            <w:noProof/>
            <w:webHidden/>
          </w:rPr>
          <w:t>104</w:t>
        </w:r>
        <w:r>
          <w:rPr>
            <w:noProof/>
            <w:webHidden/>
          </w:rPr>
          <w:fldChar w:fldCharType="end"/>
        </w:r>
      </w:hyperlink>
    </w:p>
    <w:p w14:paraId="1E0EE37F" w14:textId="30CCC809" w:rsidR="00557882" w:rsidRDefault="00557882">
      <w:pPr>
        <w:pStyle w:val="TOC2"/>
        <w:rPr>
          <w:rFonts w:eastAsiaTheme="minorEastAsia"/>
          <w:noProof/>
          <w:kern w:val="2"/>
          <w:sz w:val="24"/>
          <w:szCs w:val="24"/>
          <w14:ligatures w14:val="standardContextual"/>
        </w:rPr>
      </w:pPr>
      <w:hyperlink w:anchor="_Toc177545540" w:history="1">
        <w:r w:rsidRPr="00C6615C">
          <w:rPr>
            <w:rStyle w:val="Hyperlink"/>
            <w:noProof/>
          </w:rPr>
          <w:t>Appendix F</w:t>
        </w:r>
        <w:r>
          <w:rPr>
            <w:rFonts w:eastAsiaTheme="minorEastAsia"/>
            <w:noProof/>
            <w:kern w:val="2"/>
            <w:sz w:val="24"/>
            <w:szCs w:val="24"/>
            <w14:ligatures w14:val="standardContextual"/>
          </w:rPr>
          <w:tab/>
        </w:r>
        <w:r w:rsidRPr="00C6615C">
          <w:rPr>
            <w:rStyle w:val="Hyperlink"/>
            <w:noProof/>
          </w:rPr>
          <w:t>DUST CONTROL ORDINANCES</w:t>
        </w:r>
        <w:r>
          <w:rPr>
            <w:noProof/>
            <w:webHidden/>
          </w:rPr>
          <w:tab/>
        </w:r>
        <w:r>
          <w:rPr>
            <w:noProof/>
            <w:webHidden/>
          </w:rPr>
          <w:fldChar w:fldCharType="begin"/>
        </w:r>
        <w:r>
          <w:rPr>
            <w:noProof/>
            <w:webHidden/>
          </w:rPr>
          <w:instrText xml:space="preserve"> PAGEREF _Toc177545540 \h </w:instrText>
        </w:r>
        <w:r>
          <w:rPr>
            <w:noProof/>
            <w:webHidden/>
          </w:rPr>
        </w:r>
        <w:r>
          <w:rPr>
            <w:noProof/>
            <w:webHidden/>
          </w:rPr>
          <w:fldChar w:fldCharType="separate"/>
        </w:r>
        <w:r>
          <w:rPr>
            <w:noProof/>
            <w:webHidden/>
          </w:rPr>
          <w:t>122</w:t>
        </w:r>
        <w:r>
          <w:rPr>
            <w:noProof/>
            <w:webHidden/>
          </w:rPr>
          <w:fldChar w:fldCharType="end"/>
        </w:r>
      </w:hyperlink>
    </w:p>
    <w:p w14:paraId="3C3A4E30" w14:textId="5941F8A4" w:rsidR="00557882" w:rsidRDefault="00557882">
      <w:pPr>
        <w:pStyle w:val="TOC3"/>
        <w:rPr>
          <w:rFonts w:eastAsiaTheme="minorEastAsia"/>
          <w:noProof/>
          <w:kern w:val="2"/>
          <w:sz w:val="24"/>
          <w:szCs w:val="24"/>
          <w14:ligatures w14:val="standardContextual"/>
        </w:rPr>
      </w:pPr>
      <w:hyperlink w:anchor="_Toc177545541" w:history="1">
        <w:r w:rsidRPr="00C6615C">
          <w:rPr>
            <w:rStyle w:val="Hyperlink"/>
            <w:noProof/>
          </w:rPr>
          <w:t>Las Cruces Dust Control Ordinance</w:t>
        </w:r>
        <w:r>
          <w:rPr>
            <w:noProof/>
            <w:webHidden/>
          </w:rPr>
          <w:tab/>
        </w:r>
        <w:r>
          <w:rPr>
            <w:noProof/>
            <w:webHidden/>
          </w:rPr>
          <w:fldChar w:fldCharType="begin"/>
        </w:r>
        <w:r>
          <w:rPr>
            <w:noProof/>
            <w:webHidden/>
          </w:rPr>
          <w:instrText xml:space="preserve"> PAGEREF _Toc177545541 \h </w:instrText>
        </w:r>
        <w:r>
          <w:rPr>
            <w:noProof/>
            <w:webHidden/>
          </w:rPr>
        </w:r>
        <w:r>
          <w:rPr>
            <w:noProof/>
            <w:webHidden/>
          </w:rPr>
          <w:fldChar w:fldCharType="separate"/>
        </w:r>
        <w:r>
          <w:rPr>
            <w:noProof/>
            <w:webHidden/>
          </w:rPr>
          <w:t>123</w:t>
        </w:r>
        <w:r>
          <w:rPr>
            <w:noProof/>
            <w:webHidden/>
          </w:rPr>
          <w:fldChar w:fldCharType="end"/>
        </w:r>
      </w:hyperlink>
    </w:p>
    <w:p w14:paraId="23D6531E" w14:textId="4191E1D3" w:rsidR="00557882" w:rsidRDefault="00557882">
      <w:pPr>
        <w:pStyle w:val="TOC3"/>
        <w:rPr>
          <w:rFonts w:eastAsiaTheme="minorEastAsia"/>
          <w:noProof/>
          <w:kern w:val="2"/>
          <w:sz w:val="24"/>
          <w:szCs w:val="24"/>
          <w14:ligatures w14:val="standardContextual"/>
        </w:rPr>
      </w:pPr>
      <w:hyperlink w:anchor="_Toc177545542" w:history="1">
        <w:r w:rsidRPr="00C6615C">
          <w:rPr>
            <w:rStyle w:val="Hyperlink"/>
            <w:noProof/>
          </w:rPr>
          <w:t>Las Cruces Recommended BACM</w:t>
        </w:r>
        <w:r>
          <w:rPr>
            <w:noProof/>
            <w:webHidden/>
          </w:rPr>
          <w:tab/>
        </w:r>
        <w:r>
          <w:rPr>
            <w:noProof/>
            <w:webHidden/>
          </w:rPr>
          <w:fldChar w:fldCharType="begin"/>
        </w:r>
        <w:r>
          <w:rPr>
            <w:noProof/>
            <w:webHidden/>
          </w:rPr>
          <w:instrText xml:space="preserve"> PAGEREF _Toc177545542 \h </w:instrText>
        </w:r>
        <w:r>
          <w:rPr>
            <w:noProof/>
            <w:webHidden/>
          </w:rPr>
        </w:r>
        <w:r>
          <w:rPr>
            <w:noProof/>
            <w:webHidden/>
          </w:rPr>
          <w:fldChar w:fldCharType="separate"/>
        </w:r>
        <w:r>
          <w:rPr>
            <w:noProof/>
            <w:webHidden/>
          </w:rPr>
          <w:t>132</w:t>
        </w:r>
        <w:r>
          <w:rPr>
            <w:noProof/>
            <w:webHidden/>
          </w:rPr>
          <w:fldChar w:fldCharType="end"/>
        </w:r>
      </w:hyperlink>
    </w:p>
    <w:p w14:paraId="703F6AE8" w14:textId="19375E72" w:rsidR="00557882" w:rsidRDefault="00557882">
      <w:pPr>
        <w:pStyle w:val="TOC3"/>
        <w:rPr>
          <w:rFonts w:eastAsiaTheme="minorEastAsia"/>
          <w:noProof/>
          <w:kern w:val="2"/>
          <w:sz w:val="24"/>
          <w:szCs w:val="24"/>
          <w14:ligatures w14:val="standardContextual"/>
        </w:rPr>
      </w:pPr>
      <w:hyperlink w:anchor="_Toc177545543" w:history="1">
        <w:r w:rsidRPr="00C6615C">
          <w:rPr>
            <w:rStyle w:val="Hyperlink"/>
            <w:noProof/>
          </w:rPr>
          <w:t>Doña Ana County Dust Ordinance</w:t>
        </w:r>
        <w:r>
          <w:rPr>
            <w:noProof/>
            <w:webHidden/>
          </w:rPr>
          <w:tab/>
        </w:r>
        <w:r>
          <w:rPr>
            <w:noProof/>
            <w:webHidden/>
          </w:rPr>
          <w:fldChar w:fldCharType="begin"/>
        </w:r>
        <w:r>
          <w:rPr>
            <w:noProof/>
            <w:webHidden/>
          </w:rPr>
          <w:instrText xml:space="preserve"> PAGEREF _Toc177545543 \h </w:instrText>
        </w:r>
        <w:r>
          <w:rPr>
            <w:noProof/>
            <w:webHidden/>
          </w:rPr>
        </w:r>
        <w:r>
          <w:rPr>
            <w:noProof/>
            <w:webHidden/>
          </w:rPr>
          <w:fldChar w:fldCharType="separate"/>
        </w:r>
        <w:r>
          <w:rPr>
            <w:noProof/>
            <w:webHidden/>
          </w:rPr>
          <w:t>134</w:t>
        </w:r>
        <w:r>
          <w:rPr>
            <w:noProof/>
            <w:webHidden/>
          </w:rPr>
          <w:fldChar w:fldCharType="end"/>
        </w:r>
      </w:hyperlink>
    </w:p>
    <w:p w14:paraId="4BF52B49" w14:textId="26B9170F" w:rsidR="00557882" w:rsidRDefault="00557882">
      <w:pPr>
        <w:pStyle w:val="TOC3"/>
        <w:rPr>
          <w:rFonts w:eastAsiaTheme="minorEastAsia"/>
          <w:noProof/>
          <w:kern w:val="2"/>
          <w:sz w:val="24"/>
          <w:szCs w:val="24"/>
          <w14:ligatures w14:val="standardContextual"/>
        </w:rPr>
      </w:pPr>
      <w:hyperlink w:anchor="_Toc177545544" w:history="1">
        <w:r w:rsidRPr="00C6615C">
          <w:rPr>
            <w:rStyle w:val="Hyperlink"/>
            <w:noProof/>
          </w:rPr>
          <w:t>Deming Dust Ordinance</w:t>
        </w:r>
        <w:r>
          <w:rPr>
            <w:noProof/>
            <w:webHidden/>
          </w:rPr>
          <w:tab/>
        </w:r>
        <w:r>
          <w:rPr>
            <w:noProof/>
            <w:webHidden/>
          </w:rPr>
          <w:fldChar w:fldCharType="begin"/>
        </w:r>
        <w:r>
          <w:rPr>
            <w:noProof/>
            <w:webHidden/>
          </w:rPr>
          <w:instrText xml:space="preserve"> PAGEREF _Toc177545544 \h </w:instrText>
        </w:r>
        <w:r>
          <w:rPr>
            <w:noProof/>
            <w:webHidden/>
          </w:rPr>
        </w:r>
        <w:r>
          <w:rPr>
            <w:noProof/>
            <w:webHidden/>
          </w:rPr>
          <w:fldChar w:fldCharType="separate"/>
        </w:r>
        <w:r>
          <w:rPr>
            <w:noProof/>
            <w:webHidden/>
          </w:rPr>
          <w:t>143</w:t>
        </w:r>
        <w:r>
          <w:rPr>
            <w:noProof/>
            <w:webHidden/>
          </w:rPr>
          <w:fldChar w:fldCharType="end"/>
        </w:r>
      </w:hyperlink>
    </w:p>
    <w:p w14:paraId="178A63AB" w14:textId="4FDC41B3" w:rsidR="00557882" w:rsidRDefault="00557882">
      <w:pPr>
        <w:pStyle w:val="TOC3"/>
        <w:rPr>
          <w:rFonts w:eastAsiaTheme="minorEastAsia"/>
          <w:noProof/>
          <w:kern w:val="2"/>
          <w:sz w:val="24"/>
          <w:szCs w:val="24"/>
          <w14:ligatures w14:val="standardContextual"/>
        </w:rPr>
      </w:pPr>
      <w:hyperlink w:anchor="_Toc177545545" w:history="1">
        <w:r w:rsidRPr="00C6615C">
          <w:rPr>
            <w:rStyle w:val="Hyperlink"/>
            <w:noProof/>
          </w:rPr>
          <w:t>Luna County Dust Control</w:t>
        </w:r>
        <w:r>
          <w:rPr>
            <w:noProof/>
            <w:webHidden/>
          </w:rPr>
          <w:tab/>
        </w:r>
        <w:r>
          <w:rPr>
            <w:noProof/>
            <w:webHidden/>
          </w:rPr>
          <w:fldChar w:fldCharType="begin"/>
        </w:r>
        <w:r>
          <w:rPr>
            <w:noProof/>
            <w:webHidden/>
          </w:rPr>
          <w:instrText xml:space="preserve"> PAGEREF _Toc177545545 \h </w:instrText>
        </w:r>
        <w:r>
          <w:rPr>
            <w:noProof/>
            <w:webHidden/>
          </w:rPr>
        </w:r>
        <w:r>
          <w:rPr>
            <w:noProof/>
            <w:webHidden/>
          </w:rPr>
          <w:fldChar w:fldCharType="separate"/>
        </w:r>
        <w:r>
          <w:rPr>
            <w:noProof/>
            <w:webHidden/>
          </w:rPr>
          <w:t>151</w:t>
        </w:r>
        <w:r>
          <w:rPr>
            <w:noProof/>
            <w:webHidden/>
          </w:rPr>
          <w:fldChar w:fldCharType="end"/>
        </w:r>
      </w:hyperlink>
    </w:p>
    <w:p w14:paraId="2E8D8EF5" w14:textId="331E49EC" w:rsidR="0045287F" w:rsidRPr="00405A31" w:rsidRDefault="006236D1" w:rsidP="0045287F">
      <w:pPr>
        <w:rPr>
          <w:rFonts w:cstheme="minorHAnsi"/>
        </w:rPr>
      </w:pPr>
      <w:r>
        <w:rPr>
          <w:rFonts w:cstheme="minorHAnsi"/>
        </w:rPr>
        <w:fldChar w:fldCharType="end"/>
      </w:r>
    </w:p>
    <w:p w14:paraId="07B20880" w14:textId="77777777" w:rsidR="0045287F" w:rsidRPr="00405A31" w:rsidRDefault="0045287F" w:rsidP="0045287F">
      <w:pPr>
        <w:rPr>
          <w:rFonts w:cstheme="minorHAnsi"/>
        </w:rPr>
        <w:sectPr w:rsidR="0045287F" w:rsidRPr="00405A31" w:rsidSect="00ED0AA2">
          <w:pgSz w:w="12240" w:h="15840"/>
          <w:pgMar w:top="1440" w:right="1440" w:bottom="1440" w:left="1440" w:header="720" w:footer="720" w:gutter="0"/>
          <w:cols w:space="720"/>
          <w:docGrid w:linePitch="360"/>
        </w:sectPr>
      </w:pPr>
    </w:p>
    <w:p w14:paraId="53FCD284" w14:textId="77777777" w:rsidR="0045287F" w:rsidRPr="00232122" w:rsidRDefault="0045287F" w:rsidP="00217A9E">
      <w:pPr>
        <w:pStyle w:val="Heading1"/>
        <w:ind w:hanging="270"/>
      </w:pPr>
      <w:bookmarkStart w:id="2" w:name="_Toc177545425"/>
      <w:r w:rsidRPr="00232122">
        <w:lastRenderedPageBreak/>
        <w:t>Introduction</w:t>
      </w:r>
      <w:bookmarkEnd w:id="2"/>
    </w:p>
    <w:p w14:paraId="2524FEC0" w14:textId="77777777" w:rsidR="0045287F" w:rsidRPr="00405A31" w:rsidRDefault="0045287F" w:rsidP="0045287F">
      <w:pPr>
        <w:rPr>
          <w:rFonts w:cstheme="minorHAnsi"/>
        </w:rPr>
      </w:pPr>
    </w:p>
    <w:p w14:paraId="174DDBB4" w14:textId="1B261831" w:rsidR="0045287F" w:rsidRPr="00232122" w:rsidRDefault="0045287F" w:rsidP="00505290">
      <w:pPr>
        <w:pStyle w:val="Heading2"/>
      </w:pPr>
      <w:bookmarkStart w:id="3" w:name="_Toc177545426"/>
      <w:r w:rsidRPr="00232122">
        <w:t>Purpose</w:t>
      </w:r>
      <w:bookmarkEnd w:id="3"/>
    </w:p>
    <w:p w14:paraId="20F2349A" w14:textId="17F98C0E" w:rsidR="0045287F" w:rsidRPr="00405A31" w:rsidRDefault="0045287F" w:rsidP="0045287F">
      <w:pPr>
        <w:rPr>
          <w:rFonts w:cstheme="minorHAnsi"/>
        </w:rPr>
      </w:pPr>
      <w:r w:rsidRPr="00405A31">
        <w:rPr>
          <w:rFonts w:cstheme="minorHAnsi"/>
        </w:rPr>
        <w:t>The U.S. Environmental Protection Agency (EPA) sets National Ambient Air Quality Standards (NAAQS) for Particulate Matter (PM) with an aerodynamic diameter of 10 microns or less (PM</w:t>
      </w:r>
      <w:r w:rsidRPr="00405A31">
        <w:rPr>
          <w:rFonts w:cstheme="minorHAnsi"/>
          <w:vertAlign w:val="subscript"/>
        </w:rPr>
        <w:t>10</w:t>
      </w:r>
      <w:r w:rsidRPr="00405A31">
        <w:rPr>
          <w:rFonts w:cstheme="minorHAnsi"/>
        </w:rPr>
        <w:t>). The level of the PM</w:t>
      </w:r>
      <w:r w:rsidRPr="00405A31">
        <w:rPr>
          <w:rFonts w:cstheme="minorHAnsi"/>
          <w:vertAlign w:val="subscript"/>
        </w:rPr>
        <w:t>10</w:t>
      </w:r>
      <w:r w:rsidRPr="00405A31">
        <w:rPr>
          <w:rFonts w:cstheme="minorHAnsi"/>
        </w:rPr>
        <w:t xml:space="preserve"> NAAQS is set at 150 µg/m</w:t>
      </w:r>
      <w:r w:rsidRPr="00405A31">
        <w:rPr>
          <w:rFonts w:cstheme="minorHAnsi"/>
          <w:vertAlign w:val="superscript"/>
        </w:rPr>
        <w:t>3</w:t>
      </w:r>
      <w:r w:rsidRPr="00405A31">
        <w:rPr>
          <w:rFonts w:cstheme="minorHAnsi"/>
        </w:rPr>
        <w:t xml:space="preserve"> for a 24-hour average concentration.</w:t>
      </w:r>
    </w:p>
    <w:p w14:paraId="06D8B1DE" w14:textId="77777777" w:rsidR="0045287F" w:rsidRPr="00405A31" w:rsidRDefault="0045287F" w:rsidP="0045287F">
      <w:pPr>
        <w:rPr>
          <w:rFonts w:cstheme="minorHAnsi"/>
        </w:rPr>
      </w:pPr>
    </w:p>
    <w:p w14:paraId="422C54C9" w14:textId="653A7ADD" w:rsidR="0045287F" w:rsidRPr="001320F8" w:rsidRDefault="4D24853B">
      <w:r w:rsidRPr="001320F8">
        <w:t>From January 1</w:t>
      </w:r>
      <w:r w:rsidR="0048753C">
        <w:t xml:space="preserve"> </w:t>
      </w:r>
      <w:r w:rsidR="00855BB1">
        <w:t>-</w:t>
      </w:r>
      <w:r w:rsidR="0048753C">
        <w:t xml:space="preserve"> </w:t>
      </w:r>
      <w:r w:rsidRPr="001320F8">
        <w:t xml:space="preserve">December 31, </w:t>
      </w:r>
      <w:r w:rsidR="00517EEF" w:rsidRPr="001320F8">
        <w:t>20</w:t>
      </w:r>
      <w:r w:rsidR="00FF77A3">
        <w:t>2</w:t>
      </w:r>
      <w:r w:rsidR="00E03F97">
        <w:t>3</w:t>
      </w:r>
      <w:r w:rsidRPr="001320F8">
        <w:t xml:space="preserve">, the New Mexico Environment Department (NMED) Air Quality Bureau (AQB) recorded </w:t>
      </w:r>
      <w:r w:rsidR="00FC675D">
        <w:t>15</w:t>
      </w:r>
      <w:r w:rsidR="00517EEF" w:rsidRPr="001320F8">
        <w:t xml:space="preserve"> </w:t>
      </w:r>
      <w:r w:rsidRPr="001320F8">
        <w:t>exceedances of the PM</w:t>
      </w:r>
      <w:r w:rsidRPr="001320F8">
        <w:rPr>
          <w:vertAlign w:val="subscript"/>
        </w:rPr>
        <w:t>10</w:t>
      </w:r>
      <w:r w:rsidRPr="001320F8">
        <w:t xml:space="preserve"> NAAQS. The exceedances occurred on </w:t>
      </w:r>
      <w:r w:rsidR="00FA16A8">
        <w:t>7</w:t>
      </w:r>
      <w:r w:rsidR="00517EEF" w:rsidRPr="00855BB1">
        <w:t xml:space="preserve"> </w:t>
      </w:r>
      <w:r w:rsidRPr="001320F8">
        <w:t>days and were the result of exceptional events, specifically high wind dust events.</w:t>
      </w:r>
    </w:p>
    <w:p w14:paraId="39BD7345" w14:textId="77777777" w:rsidR="0045287F" w:rsidRPr="00405A31" w:rsidRDefault="0045287F" w:rsidP="0045287F">
      <w:pPr>
        <w:rPr>
          <w:rFonts w:cstheme="minorHAnsi"/>
        </w:rPr>
      </w:pPr>
    </w:p>
    <w:p w14:paraId="33FBE626" w14:textId="50CE852B" w:rsidR="0045287F" w:rsidRPr="001320F8" w:rsidRDefault="0045287F">
      <w:r w:rsidRPr="001320F8">
        <w:t>The AQB submits this exceptional event demonstration for the exceedances of the PM</w:t>
      </w:r>
      <w:r w:rsidRPr="001320F8">
        <w:rPr>
          <w:vertAlign w:val="subscript"/>
        </w:rPr>
        <w:t>10</w:t>
      </w:r>
      <w:r w:rsidRPr="001320F8">
        <w:t xml:space="preserve"> NAAQS that occurred in </w:t>
      </w:r>
      <w:r w:rsidR="00517EEF" w:rsidRPr="001320F8">
        <w:t>20</w:t>
      </w:r>
      <w:r w:rsidR="005B6288">
        <w:t>2</w:t>
      </w:r>
      <w:r w:rsidR="0036297D">
        <w:t>3</w:t>
      </w:r>
      <w:r w:rsidR="00517EEF" w:rsidRPr="001320F8">
        <w:t xml:space="preserve"> </w:t>
      </w:r>
      <w:r w:rsidRPr="001320F8">
        <w:t>in Doña Ana and Luna Counties of southern New Mexico</w:t>
      </w:r>
      <w:r w:rsidR="00A90945" w:rsidRPr="001320F8">
        <w:t xml:space="preserve"> (NM)</w:t>
      </w:r>
      <w:r w:rsidR="00A329AF">
        <w:t>; including San Ju</w:t>
      </w:r>
      <w:r w:rsidR="002B2520">
        <w:t>an County of northern NM</w:t>
      </w:r>
      <w:r w:rsidRPr="001320F8">
        <w:t xml:space="preserve">. The evidence provided in this demonstration substantiates AQB’s request to exclude exceedance data from </w:t>
      </w:r>
      <w:r w:rsidR="00A90945" w:rsidRPr="001320F8">
        <w:t>a compliance determination for these counties for the PM</w:t>
      </w:r>
      <w:r w:rsidR="00A90945" w:rsidRPr="001320F8">
        <w:rPr>
          <w:vertAlign w:val="subscript"/>
        </w:rPr>
        <w:t>10</w:t>
      </w:r>
      <w:r w:rsidR="00A90945" w:rsidRPr="001320F8">
        <w:t xml:space="preserve"> NAAQS. Table </w:t>
      </w:r>
      <w:r w:rsidR="00F03180">
        <w:t>22</w:t>
      </w:r>
      <w:r w:rsidR="005F71E5">
        <w:t>-</w:t>
      </w:r>
      <w:r w:rsidR="00A90945" w:rsidRPr="001320F8">
        <w:t xml:space="preserve">1 </w:t>
      </w:r>
      <w:r w:rsidR="00EC792B">
        <w:t xml:space="preserve">in Appendix A </w:t>
      </w:r>
      <w:r w:rsidR="00A90945" w:rsidRPr="001320F8">
        <w:t>lists the dates, 24-hour average concentrations, monitoring sites and other identifying information for NM’s exclusion request.</w:t>
      </w:r>
    </w:p>
    <w:p w14:paraId="61B90F9A" w14:textId="77777777" w:rsidR="00A90945" w:rsidRPr="00405A31" w:rsidRDefault="00A90945" w:rsidP="0045287F">
      <w:pPr>
        <w:rPr>
          <w:rFonts w:cstheme="minorHAnsi"/>
        </w:rPr>
      </w:pPr>
    </w:p>
    <w:p w14:paraId="7FE0A8A6" w14:textId="77777777" w:rsidR="00A90945" w:rsidRPr="00405A31" w:rsidRDefault="00A90945" w:rsidP="00217A9E">
      <w:pPr>
        <w:pStyle w:val="Heading1"/>
        <w:ind w:hanging="270"/>
      </w:pPr>
      <w:bookmarkStart w:id="4" w:name="_Toc177545427"/>
      <w:r w:rsidRPr="00405A31">
        <w:t>Background</w:t>
      </w:r>
      <w:bookmarkEnd w:id="4"/>
    </w:p>
    <w:p w14:paraId="5BB600C4" w14:textId="77777777" w:rsidR="000F5F7B" w:rsidRPr="00405A31" w:rsidRDefault="000F5F7B" w:rsidP="001320F8"/>
    <w:p w14:paraId="2D14B35D" w14:textId="0D0A6FF3" w:rsidR="00A7428D" w:rsidRPr="00405A31" w:rsidRDefault="00A7428D" w:rsidP="00232122">
      <w:pPr>
        <w:pStyle w:val="Heading2"/>
      </w:pPr>
      <w:bookmarkStart w:id="5" w:name="_Toc177545428"/>
      <w:r w:rsidRPr="00405A31">
        <w:t>Climatology of High Wind Blowing Dust</w:t>
      </w:r>
      <w:r w:rsidR="001B4AFC" w:rsidRPr="00405A31">
        <w:t xml:space="preserve"> in Southern New Mexico</w:t>
      </w:r>
      <w:bookmarkEnd w:id="5"/>
    </w:p>
    <w:p w14:paraId="73E45C25" w14:textId="4DFB9DFB" w:rsidR="004B4ED0" w:rsidRPr="001320F8" w:rsidRDefault="0009218B">
      <w:r w:rsidRPr="001320F8">
        <w:t>Large-</w:t>
      </w:r>
      <w:r w:rsidR="001353E5" w:rsidRPr="001320F8">
        <w:t xml:space="preserve"> and </w:t>
      </w:r>
      <w:r w:rsidRPr="001320F8">
        <w:t>small-</w:t>
      </w:r>
      <w:r w:rsidR="001353E5" w:rsidRPr="001320F8">
        <w:t xml:space="preserve">scale weather systems </w:t>
      </w:r>
      <w:r w:rsidR="00E95052" w:rsidRPr="001320F8">
        <w:t xml:space="preserve">provide </w:t>
      </w:r>
      <w:r w:rsidR="001353E5" w:rsidRPr="001320F8">
        <w:t xml:space="preserve">the ideal </w:t>
      </w:r>
      <w:r w:rsidR="002079C6" w:rsidRPr="001320F8">
        <w:t xml:space="preserve">meteorological </w:t>
      </w:r>
      <w:r w:rsidR="001353E5" w:rsidRPr="001320F8">
        <w:t xml:space="preserve">conditions </w:t>
      </w:r>
      <w:r w:rsidR="002079C6" w:rsidRPr="001320F8">
        <w:t>for h</w:t>
      </w:r>
      <w:r w:rsidR="006961E2" w:rsidRPr="001320F8">
        <w:t>igh wind blowing dust events in Doña Ana</w:t>
      </w:r>
      <w:r w:rsidR="00D903FC" w:rsidRPr="001320F8">
        <w:t xml:space="preserve"> and Luna Counties</w:t>
      </w:r>
      <w:r w:rsidR="002079C6" w:rsidRPr="001320F8">
        <w:t xml:space="preserve">. </w:t>
      </w:r>
      <w:r w:rsidR="00E95052" w:rsidRPr="001320F8">
        <w:t xml:space="preserve">These </w:t>
      </w:r>
      <w:r w:rsidR="002079C6" w:rsidRPr="001320F8">
        <w:t xml:space="preserve">events </w:t>
      </w:r>
      <w:r w:rsidR="00CE616B" w:rsidRPr="001320F8">
        <w:t xml:space="preserve">can occur at </w:t>
      </w:r>
      <w:r w:rsidR="00246B2B" w:rsidRPr="001320F8">
        <w:t>any time</w:t>
      </w:r>
      <w:r w:rsidR="00CE616B" w:rsidRPr="001320F8">
        <w:t xml:space="preserve"> of year, but the highest incidence of </w:t>
      </w:r>
      <w:r w:rsidR="00E22A9A" w:rsidRPr="001320F8">
        <w:t xml:space="preserve">exceedances occurs during </w:t>
      </w:r>
      <w:r w:rsidR="00E95052" w:rsidRPr="001320F8">
        <w:t xml:space="preserve">the Spring, </w:t>
      </w:r>
      <w:r w:rsidR="00A80278" w:rsidRPr="001320F8">
        <w:t>New Mexico’s</w:t>
      </w:r>
      <w:r w:rsidR="00E22A9A" w:rsidRPr="001320F8">
        <w:t xml:space="preserve"> traditional windy season</w:t>
      </w:r>
      <w:r w:rsidR="00B84E7E" w:rsidRPr="001320F8">
        <w:t>. The most common weather system</w:t>
      </w:r>
      <w:r w:rsidR="00AC6A36" w:rsidRPr="001320F8">
        <w:t xml:space="preserve"> responsible for these events occur</w:t>
      </w:r>
      <w:r w:rsidR="00E95052" w:rsidRPr="001320F8">
        <w:t>s</w:t>
      </w:r>
      <w:r w:rsidR="00AC6A36" w:rsidRPr="001320F8">
        <w:t xml:space="preserve"> when Pacific </w:t>
      </w:r>
      <w:r w:rsidR="005B3398" w:rsidRPr="001320F8">
        <w:t xml:space="preserve">storms </w:t>
      </w:r>
      <w:r w:rsidR="00740998" w:rsidRPr="001320F8">
        <w:t>and associated cold fronts traverse the state</w:t>
      </w:r>
      <w:r w:rsidR="004B4ED0" w:rsidRPr="001320F8">
        <w:t xml:space="preserve"> from west to east</w:t>
      </w:r>
      <w:r w:rsidR="00623FB4" w:rsidRPr="001320F8">
        <w:t xml:space="preserve">. </w:t>
      </w:r>
      <w:r w:rsidR="00B122EF" w:rsidRPr="001320F8">
        <w:t xml:space="preserve">On the </w:t>
      </w:r>
      <w:r w:rsidR="00623FB4" w:rsidRPr="001320F8">
        <w:t>windiest days</w:t>
      </w:r>
      <w:r w:rsidR="00B122EF" w:rsidRPr="001320F8">
        <w:t xml:space="preserve">, </w:t>
      </w:r>
      <w:r w:rsidR="00623FB4" w:rsidRPr="001320F8">
        <w:t>the storm</w:t>
      </w:r>
      <w:r w:rsidR="00B122EF" w:rsidRPr="001320F8">
        <w:t xml:space="preserve">’s </w:t>
      </w:r>
      <w:r w:rsidR="00D973EA" w:rsidRPr="001320F8">
        <w:t xml:space="preserve">center of </w:t>
      </w:r>
      <w:r w:rsidR="005B3398" w:rsidRPr="001320F8">
        <w:t>low</w:t>
      </w:r>
      <w:r w:rsidR="00AC25FE">
        <w:t>-</w:t>
      </w:r>
      <w:r w:rsidR="00D973EA" w:rsidRPr="001320F8">
        <w:t xml:space="preserve">pressure </w:t>
      </w:r>
      <w:r w:rsidR="002B481B" w:rsidRPr="001320F8">
        <w:t xml:space="preserve">is </w:t>
      </w:r>
      <w:r w:rsidR="001F159F" w:rsidRPr="001320F8">
        <w:t>located along the Colorado-New Mexico</w:t>
      </w:r>
      <w:r w:rsidR="002B481B" w:rsidRPr="001320F8">
        <w:t xml:space="preserve"> </w:t>
      </w:r>
      <w:r w:rsidR="00A80278" w:rsidRPr="001320F8">
        <w:t xml:space="preserve">border </w:t>
      </w:r>
      <w:r w:rsidR="002B481B" w:rsidRPr="001320F8">
        <w:t xml:space="preserve">and </w:t>
      </w:r>
      <w:r w:rsidR="005B6288" w:rsidRPr="001320F8">
        <w:t>upper-level</w:t>
      </w:r>
      <w:r w:rsidR="004C1368" w:rsidRPr="001320F8">
        <w:t xml:space="preserve"> winds align in the same direction </w:t>
      </w:r>
      <w:r w:rsidR="005168B1" w:rsidRPr="001320F8">
        <w:t>as</w:t>
      </w:r>
      <w:r w:rsidR="004C1368" w:rsidRPr="001320F8">
        <w:t xml:space="preserve"> </w:t>
      </w:r>
      <w:r w:rsidR="007D7113" w:rsidRPr="001320F8">
        <w:t>surface winds</w:t>
      </w:r>
      <w:r w:rsidR="00770087" w:rsidRPr="001320F8">
        <w:t xml:space="preserve">. This alignment </w:t>
      </w:r>
      <w:r w:rsidR="00D63053" w:rsidRPr="001320F8">
        <w:t>increas</w:t>
      </w:r>
      <w:r w:rsidR="00D21DC7" w:rsidRPr="001320F8">
        <w:t>es</w:t>
      </w:r>
      <w:r w:rsidR="00D63053" w:rsidRPr="001320F8">
        <w:t xml:space="preserve"> surface </w:t>
      </w:r>
      <w:r w:rsidR="00816084" w:rsidRPr="001320F8">
        <w:t xml:space="preserve">wind speeds </w:t>
      </w:r>
      <w:r w:rsidR="00D63053" w:rsidRPr="001320F8">
        <w:t>in southeastern Arizona, southwestern NM and northwestern Chihuahua</w:t>
      </w:r>
      <w:r w:rsidR="00E95052" w:rsidRPr="001320F8">
        <w:t>,</w:t>
      </w:r>
      <w:r w:rsidR="002C76D5" w:rsidRPr="001320F8">
        <w:t xml:space="preserve"> </w:t>
      </w:r>
      <w:r w:rsidR="004E4B1B" w:rsidRPr="001320F8">
        <w:t>MX</w:t>
      </w:r>
      <w:r w:rsidR="007148B7" w:rsidRPr="001320F8">
        <w:t>. D</w:t>
      </w:r>
      <w:r w:rsidR="007D7113" w:rsidRPr="001320F8">
        <w:t xml:space="preserve">iurnal heating </w:t>
      </w:r>
      <w:r w:rsidR="00060815" w:rsidRPr="001320F8">
        <w:t>allow</w:t>
      </w:r>
      <w:r w:rsidR="00B61D9D" w:rsidRPr="001320F8">
        <w:t>s</w:t>
      </w:r>
      <w:r w:rsidR="00060815" w:rsidRPr="001320F8">
        <w:t xml:space="preserve"> higher level winds</w:t>
      </w:r>
      <w:r w:rsidR="008E1514" w:rsidRPr="001320F8">
        <w:t xml:space="preserve"> to mix </w:t>
      </w:r>
      <w:r w:rsidR="00B61D9D" w:rsidRPr="001320F8">
        <w:t xml:space="preserve">down </w:t>
      </w:r>
      <w:r w:rsidR="008E1514" w:rsidRPr="001320F8">
        <w:t xml:space="preserve">to </w:t>
      </w:r>
      <w:r w:rsidR="00B61D9D" w:rsidRPr="001320F8">
        <w:t xml:space="preserve">the </w:t>
      </w:r>
      <w:r w:rsidR="008E1514" w:rsidRPr="001320F8">
        <w:t xml:space="preserve">lower levels of the atmosphere, intensifying wind speeds and creating </w:t>
      </w:r>
      <w:r w:rsidR="00994F55" w:rsidRPr="001320F8">
        <w:t xml:space="preserve">the </w:t>
      </w:r>
      <w:r w:rsidR="008E1514" w:rsidRPr="001320F8">
        <w:t xml:space="preserve">turbulence </w:t>
      </w:r>
      <w:r w:rsidR="00802B3D" w:rsidRPr="001320F8">
        <w:t>required for</w:t>
      </w:r>
      <w:r w:rsidR="00ED5606" w:rsidRPr="001320F8">
        <w:t xml:space="preserve"> dust entrainment and transport.</w:t>
      </w:r>
    </w:p>
    <w:p w14:paraId="697CE3E8" w14:textId="77777777" w:rsidR="001244C5" w:rsidRPr="00405A31" w:rsidRDefault="001244C5" w:rsidP="00586CB6">
      <w:pPr>
        <w:rPr>
          <w:rFonts w:cstheme="minorHAnsi"/>
        </w:rPr>
      </w:pPr>
    </w:p>
    <w:p w14:paraId="30EE36B2" w14:textId="1508FDC3" w:rsidR="0044411E" w:rsidRPr="00405A31" w:rsidRDefault="004B4ED0" w:rsidP="00586CB6">
      <w:pPr>
        <w:rPr>
          <w:rFonts w:cstheme="minorHAnsi"/>
        </w:rPr>
      </w:pPr>
      <w:r w:rsidRPr="00405A31">
        <w:rPr>
          <w:rFonts w:cstheme="minorHAnsi"/>
        </w:rPr>
        <w:t>The second large</w:t>
      </w:r>
      <w:r w:rsidR="008B5666" w:rsidRPr="00405A31">
        <w:rPr>
          <w:rFonts w:cstheme="minorHAnsi"/>
        </w:rPr>
        <w:t>-</w:t>
      </w:r>
      <w:r w:rsidRPr="00405A31">
        <w:rPr>
          <w:rFonts w:cstheme="minorHAnsi"/>
        </w:rPr>
        <w:t>scale</w:t>
      </w:r>
      <w:r w:rsidR="00004773" w:rsidRPr="00405A31">
        <w:rPr>
          <w:rFonts w:cstheme="minorHAnsi"/>
        </w:rPr>
        <w:t xml:space="preserve"> weather system</w:t>
      </w:r>
      <w:r w:rsidR="004E4B1B">
        <w:rPr>
          <w:rFonts w:cstheme="minorHAnsi"/>
        </w:rPr>
        <w:t>s</w:t>
      </w:r>
      <w:r w:rsidR="00004773" w:rsidRPr="00405A31">
        <w:rPr>
          <w:rFonts w:cstheme="minorHAnsi"/>
        </w:rPr>
        <w:t xml:space="preserve"> responsible for blowing dust in NM </w:t>
      </w:r>
      <w:r w:rsidR="00CB1E1A">
        <w:rPr>
          <w:rFonts w:cstheme="minorHAnsi"/>
        </w:rPr>
        <w:t>are</w:t>
      </w:r>
      <w:r w:rsidR="00CB1E1A" w:rsidRPr="00405A31">
        <w:rPr>
          <w:rFonts w:cstheme="minorHAnsi"/>
        </w:rPr>
        <w:t xml:space="preserve"> </w:t>
      </w:r>
      <w:r w:rsidR="00E05CDC" w:rsidRPr="00405A31">
        <w:rPr>
          <w:rFonts w:cstheme="minorHAnsi"/>
        </w:rPr>
        <w:t xml:space="preserve">back door cold fronts whose </w:t>
      </w:r>
      <w:r w:rsidR="006029FD" w:rsidRPr="00405A31">
        <w:rPr>
          <w:rFonts w:cstheme="minorHAnsi"/>
        </w:rPr>
        <w:t>low-pressure</w:t>
      </w:r>
      <w:r w:rsidR="00620A1A" w:rsidRPr="00405A31">
        <w:rPr>
          <w:rFonts w:cstheme="minorHAnsi"/>
        </w:rPr>
        <w:t xml:space="preserve"> centers </w:t>
      </w:r>
      <w:r w:rsidR="00D63053" w:rsidRPr="00405A31">
        <w:rPr>
          <w:rFonts w:cstheme="minorHAnsi"/>
        </w:rPr>
        <w:t xml:space="preserve">and cold air </w:t>
      </w:r>
      <w:r w:rsidR="00620A1A" w:rsidRPr="00405A31">
        <w:rPr>
          <w:rFonts w:cstheme="minorHAnsi"/>
        </w:rPr>
        <w:t>approach the state from the north or the east</w:t>
      </w:r>
      <w:r w:rsidR="008B5666" w:rsidRPr="00405A31">
        <w:rPr>
          <w:rFonts w:cstheme="minorHAnsi"/>
        </w:rPr>
        <w:t xml:space="preserve">.  The last system responsible for high wind blowing dust events in NM occurs during the </w:t>
      </w:r>
      <w:r w:rsidR="005A2BDF" w:rsidRPr="00405A31">
        <w:rPr>
          <w:rFonts w:cstheme="minorHAnsi"/>
        </w:rPr>
        <w:t>mons</w:t>
      </w:r>
      <w:r w:rsidR="006029FD" w:rsidRPr="00405A31">
        <w:rPr>
          <w:rFonts w:cstheme="minorHAnsi"/>
        </w:rPr>
        <w:t>o</w:t>
      </w:r>
      <w:r w:rsidR="005A2BDF" w:rsidRPr="00405A31">
        <w:rPr>
          <w:rFonts w:cstheme="minorHAnsi"/>
        </w:rPr>
        <w:t>on</w:t>
      </w:r>
      <w:r w:rsidR="008B5666" w:rsidRPr="00405A31">
        <w:rPr>
          <w:rFonts w:cstheme="minorHAnsi"/>
        </w:rPr>
        <w:t xml:space="preserve"> seaso</w:t>
      </w:r>
      <w:r w:rsidR="005A2BDF" w:rsidRPr="00405A31">
        <w:rPr>
          <w:rFonts w:cstheme="minorHAnsi"/>
        </w:rPr>
        <w:t>n when small</w:t>
      </w:r>
      <w:r w:rsidR="00500065" w:rsidRPr="00405A31">
        <w:rPr>
          <w:rFonts w:cstheme="minorHAnsi"/>
        </w:rPr>
        <w:t>-</w:t>
      </w:r>
      <w:r w:rsidR="005A2BDF" w:rsidRPr="00405A31">
        <w:rPr>
          <w:rFonts w:cstheme="minorHAnsi"/>
        </w:rPr>
        <w:t xml:space="preserve">scale </w:t>
      </w:r>
      <w:r w:rsidR="00500065" w:rsidRPr="00405A31">
        <w:rPr>
          <w:rFonts w:cstheme="minorHAnsi"/>
        </w:rPr>
        <w:t xml:space="preserve">conditions create </w:t>
      </w:r>
      <w:r w:rsidR="005A2BDF" w:rsidRPr="00405A31">
        <w:rPr>
          <w:rFonts w:cstheme="minorHAnsi"/>
        </w:rPr>
        <w:t>thunderstorms</w:t>
      </w:r>
      <w:r w:rsidR="008B5666" w:rsidRPr="00405A31">
        <w:rPr>
          <w:rFonts w:cstheme="minorHAnsi"/>
        </w:rPr>
        <w:t>.</w:t>
      </w:r>
      <w:r w:rsidR="00582720" w:rsidRPr="00405A31">
        <w:rPr>
          <w:rFonts w:cstheme="minorHAnsi"/>
        </w:rPr>
        <w:t xml:space="preserve">  These storms are the result of convective heating during the summer months </w:t>
      </w:r>
      <w:r w:rsidR="00DD0377" w:rsidRPr="00405A31">
        <w:rPr>
          <w:rFonts w:cstheme="minorHAnsi"/>
        </w:rPr>
        <w:t xml:space="preserve">that create </w:t>
      </w:r>
      <w:r w:rsidR="00EB5999" w:rsidRPr="00405A31">
        <w:rPr>
          <w:rFonts w:cstheme="minorHAnsi"/>
        </w:rPr>
        <w:t>updrafts of moist air</w:t>
      </w:r>
      <w:r w:rsidR="00477183" w:rsidRPr="00405A31">
        <w:rPr>
          <w:rFonts w:cstheme="minorHAnsi"/>
        </w:rPr>
        <w:t xml:space="preserve"> </w:t>
      </w:r>
      <w:r w:rsidR="00676F4B" w:rsidRPr="00405A31">
        <w:rPr>
          <w:rFonts w:cstheme="minorHAnsi"/>
        </w:rPr>
        <w:t xml:space="preserve">and allow cloud formation. </w:t>
      </w:r>
      <w:r w:rsidR="00C5229F" w:rsidRPr="00405A31">
        <w:rPr>
          <w:rFonts w:cstheme="minorHAnsi"/>
        </w:rPr>
        <w:t>Rain from</w:t>
      </w:r>
      <w:r w:rsidR="00500065" w:rsidRPr="00405A31">
        <w:rPr>
          <w:rFonts w:cstheme="minorHAnsi"/>
        </w:rPr>
        <w:t xml:space="preserve"> these clo</w:t>
      </w:r>
      <w:r w:rsidR="00694331" w:rsidRPr="00405A31">
        <w:rPr>
          <w:rFonts w:cstheme="minorHAnsi"/>
        </w:rPr>
        <w:t xml:space="preserve">uds </w:t>
      </w:r>
      <w:r w:rsidR="00500065" w:rsidRPr="00405A31">
        <w:rPr>
          <w:rFonts w:cstheme="minorHAnsi"/>
        </w:rPr>
        <w:t>cause</w:t>
      </w:r>
      <w:r w:rsidR="0079743E">
        <w:rPr>
          <w:rFonts w:cstheme="minorHAnsi"/>
        </w:rPr>
        <w:t>s</w:t>
      </w:r>
      <w:r w:rsidR="00500065" w:rsidRPr="00405A31">
        <w:rPr>
          <w:rFonts w:cstheme="minorHAnsi"/>
        </w:rPr>
        <w:t xml:space="preserve"> wet and dry microbursts </w:t>
      </w:r>
      <w:r w:rsidR="00676F4B" w:rsidRPr="00405A31">
        <w:rPr>
          <w:rFonts w:cstheme="minorHAnsi"/>
        </w:rPr>
        <w:t>releas</w:t>
      </w:r>
      <w:r w:rsidR="00694331" w:rsidRPr="00405A31">
        <w:rPr>
          <w:rFonts w:cstheme="minorHAnsi"/>
        </w:rPr>
        <w:t>ing massive amounts</w:t>
      </w:r>
      <w:r w:rsidR="00676F4B" w:rsidRPr="00405A31">
        <w:rPr>
          <w:rFonts w:cstheme="minorHAnsi"/>
        </w:rPr>
        <w:t xml:space="preserve"> of energy </w:t>
      </w:r>
      <w:r w:rsidR="0093124B" w:rsidRPr="00405A31">
        <w:rPr>
          <w:rFonts w:cstheme="minorHAnsi"/>
        </w:rPr>
        <w:t xml:space="preserve">in the form of outflow winds.  These events are often hard to forecast </w:t>
      </w:r>
      <w:r w:rsidR="00920058" w:rsidRPr="00405A31">
        <w:rPr>
          <w:rFonts w:cstheme="minorHAnsi"/>
        </w:rPr>
        <w:t xml:space="preserve">with accuracy </w:t>
      </w:r>
      <w:r w:rsidR="00351C09" w:rsidRPr="00405A31">
        <w:rPr>
          <w:rFonts w:cstheme="minorHAnsi"/>
        </w:rPr>
        <w:t xml:space="preserve">for a </w:t>
      </w:r>
      <w:r w:rsidR="00920058" w:rsidRPr="00405A31">
        <w:rPr>
          <w:rFonts w:cstheme="minorHAnsi"/>
        </w:rPr>
        <w:t>given</w:t>
      </w:r>
      <w:r w:rsidR="00351C09" w:rsidRPr="00405A31">
        <w:rPr>
          <w:rFonts w:cstheme="minorHAnsi"/>
        </w:rPr>
        <w:t xml:space="preserve"> area </w:t>
      </w:r>
      <w:r w:rsidR="00920058" w:rsidRPr="00405A31">
        <w:rPr>
          <w:rFonts w:cstheme="minorHAnsi"/>
        </w:rPr>
        <w:t xml:space="preserve">and can cause massive damage and threats to health and safety. These events are referred to as </w:t>
      </w:r>
      <w:r w:rsidR="00F85723" w:rsidRPr="00405A31">
        <w:rPr>
          <w:rFonts w:cstheme="minorHAnsi"/>
        </w:rPr>
        <w:t xml:space="preserve">Haboobs and often receive major news coverage due to their sudden </w:t>
      </w:r>
      <w:r w:rsidR="008A54D6" w:rsidRPr="00405A31">
        <w:rPr>
          <w:rFonts w:cstheme="minorHAnsi"/>
        </w:rPr>
        <w:t xml:space="preserve">formation </w:t>
      </w:r>
      <w:r w:rsidR="00F85723" w:rsidRPr="00405A31">
        <w:rPr>
          <w:rFonts w:cstheme="minorHAnsi"/>
        </w:rPr>
        <w:t>and dramatic nature</w:t>
      </w:r>
      <w:r w:rsidR="008A54D6" w:rsidRPr="00405A31">
        <w:rPr>
          <w:rFonts w:cstheme="minorHAnsi"/>
        </w:rPr>
        <w:t>.</w:t>
      </w:r>
      <w:r w:rsidR="00517EEF">
        <w:rPr>
          <w:rFonts w:cstheme="minorHAnsi"/>
        </w:rPr>
        <w:t xml:space="preserve"> </w:t>
      </w:r>
    </w:p>
    <w:p w14:paraId="27545374" w14:textId="77777777" w:rsidR="00A900EF" w:rsidRPr="00405A31" w:rsidRDefault="00A900EF" w:rsidP="00586CB6">
      <w:pPr>
        <w:rPr>
          <w:rFonts w:cstheme="minorHAnsi"/>
        </w:rPr>
      </w:pPr>
    </w:p>
    <w:p w14:paraId="0728DCA9" w14:textId="1A7B2BB4" w:rsidR="001B4AFC" w:rsidRDefault="002A161D" w:rsidP="00586CB6">
      <w:pPr>
        <w:rPr>
          <w:rFonts w:cstheme="minorHAnsi"/>
        </w:rPr>
      </w:pPr>
      <w:r w:rsidRPr="00405A31">
        <w:rPr>
          <w:rFonts w:cstheme="minorHAnsi"/>
        </w:rPr>
        <w:t xml:space="preserve">High wind conditions alone do not automatically create blowing dust. </w:t>
      </w:r>
      <w:r w:rsidR="00ED5606" w:rsidRPr="00405A31">
        <w:rPr>
          <w:rFonts w:cstheme="minorHAnsi"/>
        </w:rPr>
        <w:t xml:space="preserve">Winds must </w:t>
      </w:r>
      <w:r w:rsidR="00173D6F" w:rsidRPr="00405A31">
        <w:rPr>
          <w:rFonts w:cstheme="minorHAnsi"/>
        </w:rPr>
        <w:t xml:space="preserve">also impart </w:t>
      </w:r>
      <w:r w:rsidR="000F049B" w:rsidRPr="00405A31">
        <w:rPr>
          <w:rFonts w:cstheme="minorHAnsi"/>
        </w:rPr>
        <w:t xml:space="preserve">enough </w:t>
      </w:r>
      <w:r w:rsidR="00173D6F" w:rsidRPr="00405A31">
        <w:rPr>
          <w:rFonts w:cstheme="minorHAnsi"/>
        </w:rPr>
        <w:t>energy o</w:t>
      </w:r>
      <w:r w:rsidR="000F049B" w:rsidRPr="00405A31">
        <w:rPr>
          <w:rFonts w:cstheme="minorHAnsi"/>
        </w:rPr>
        <w:t>n</w:t>
      </w:r>
      <w:r w:rsidR="00173D6F" w:rsidRPr="00405A31">
        <w:rPr>
          <w:rFonts w:cstheme="minorHAnsi"/>
        </w:rPr>
        <w:t xml:space="preserve"> </w:t>
      </w:r>
      <w:r w:rsidR="00A81911" w:rsidRPr="00405A31">
        <w:rPr>
          <w:rFonts w:cstheme="minorHAnsi"/>
        </w:rPr>
        <w:t xml:space="preserve">dust </w:t>
      </w:r>
      <w:r w:rsidR="00173D6F" w:rsidRPr="00405A31">
        <w:rPr>
          <w:rFonts w:cstheme="minorHAnsi"/>
        </w:rPr>
        <w:t>sources to begin the erosion process</w:t>
      </w:r>
      <w:r w:rsidR="00A81911" w:rsidRPr="00405A31">
        <w:rPr>
          <w:rFonts w:cstheme="minorHAnsi"/>
        </w:rPr>
        <w:t xml:space="preserve"> with the movement of </w:t>
      </w:r>
      <w:r w:rsidR="00026A13" w:rsidRPr="00405A31">
        <w:rPr>
          <w:rFonts w:cstheme="minorHAnsi"/>
        </w:rPr>
        <w:t>larger sand particles</w:t>
      </w:r>
      <w:r w:rsidR="006431F6" w:rsidRPr="00405A31">
        <w:rPr>
          <w:rFonts w:cstheme="minorHAnsi"/>
        </w:rPr>
        <w:t xml:space="preserve"> (PM</w:t>
      </w:r>
      <w:r w:rsidR="006431F6" w:rsidRPr="00405A31">
        <w:rPr>
          <w:rFonts w:cstheme="minorHAnsi"/>
          <w:vertAlign w:val="subscript"/>
        </w:rPr>
        <w:t>90-200</w:t>
      </w:r>
      <w:r w:rsidR="006431F6" w:rsidRPr="00405A31">
        <w:rPr>
          <w:rFonts w:cstheme="minorHAnsi"/>
        </w:rPr>
        <w:t>)</w:t>
      </w:r>
      <w:r w:rsidR="000331A4" w:rsidRPr="00405A31">
        <w:rPr>
          <w:rFonts w:cstheme="minorHAnsi"/>
        </w:rPr>
        <w:t>. Th</w:t>
      </w:r>
      <w:r w:rsidR="00791F0F" w:rsidRPr="00405A31">
        <w:rPr>
          <w:rFonts w:cstheme="minorHAnsi"/>
        </w:rPr>
        <w:t>e</w:t>
      </w:r>
      <w:r w:rsidR="000331A4" w:rsidRPr="00405A31">
        <w:rPr>
          <w:rFonts w:cstheme="minorHAnsi"/>
        </w:rPr>
        <w:t xml:space="preserve"> movement</w:t>
      </w:r>
      <w:r w:rsidR="00791F0F" w:rsidRPr="00405A31">
        <w:rPr>
          <w:rFonts w:cstheme="minorHAnsi"/>
        </w:rPr>
        <w:t xml:space="preserve"> of these particles (creep) creates impacts </w:t>
      </w:r>
      <w:r w:rsidR="0029191B" w:rsidRPr="00405A31">
        <w:rPr>
          <w:rFonts w:cstheme="minorHAnsi"/>
        </w:rPr>
        <w:t>with medium sized particles (PM</w:t>
      </w:r>
      <w:r w:rsidR="00AD5D85" w:rsidRPr="00405A31">
        <w:rPr>
          <w:rFonts w:cstheme="minorHAnsi"/>
          <w:vertAlign w:val="subscript"/>
        </w:rPr>
        <w:t>50-90</w:t>
      </w:r>
      <w:r w:rsidR="00AD5D85" w:rsidRPr="00405A31">
        <w:rPr>
          <w:rFonts w:cstheme="minorHAnsi"/>
        </w:rPr>
        <w:t xml:space="preserve">) that begin to bounce along the surface (saltation). These particles in turn </w:t>
      </w:r>
      <w:r w:rsidR="00752A87" w:rsidRPr="00405A31">
        <w:rPr>
          <w:rFonts w:cstheme="minorHAnsi"/>
        </w:rPr>
        <w:t>collide with</w:t>
      </w:r>
      <w:r w:rsidR="00952DA0" w:rsidRPr="00405A31">
        <w:rPr>
          <w:rFonts w:cstheme="minorHAnsi"/>
        </w:rPr>
        <w:t xml:space="preserve"> </w:t>
      </w:r>
      <w:r w:rsidR="00752A87" w:rsidRPr="00405A31">
        <w:rPr>
          <w:rFonts w:cstheme="minorHAnsi"/>
        </w:rPr>
        <w:t>PM</w:t>
      </w:r>
      <w:r w:rsidR="00752A87" w:rsidRPr="00405A31">
        <w:rPr>
          <w:rFonts w:cstheme="minorHAnsi"/>
          <w:vertAlign w:val="subscript"/>
        </w:rPr>
        <w:t>50</w:t>
      </w:r>
      <w:r w:rsidR="00752A87" w:rsidRPr="00405A31">
        <w:rPr>
          <w:rFonts w:cstheme="minorHAnsi"/>
        </w:rPr>
        <w:t xml:space="preserve"> and smaller </w:t>
      </w:r>
      <w:r w:rsidR="00752A87" w:rsidRPr="00405A31">
        <w:rPr>
          <w:rFonts w:cstheme="minorHAnsi"/>
        </w:rPr>
        <w:lastRenderedPageBreak/>
        <w:t>particles</w:t>
      </w:r>
      <w:r w:rsidR="00F76702" w:rsidRPr="00405A31">
        <w:rPr>
          <w:rFonts w:cstheme="minorHAnsi"/>
        </w:rPr>
        <w:t xml:space="preserve"> creating entrained dust. Particles in the PM</w:t>
      </w:r>
      <w:r w:rsidR="00F76702" w:rsidRPr="00405A31">
        <w:rPr>
          <w:rFonts w:cstheme="minorHAnsi"/>
          <w:vertAlign w:val="subscript"/>
        </w:rPr>
        <w:t xml:space="preserve">20-50 </w:t>
      </w:r>
      <w:r w:rsidR="00E44BF9" w:rsidRPr="00405A31">
        <w:rPr>
          <w:rFonts w:cstheme="minorHAnsi"/>
        </w:rPr>
        <w:t xml:space="preserve">size range may </w:t>
      </w:r>
      <w:r w:rsidR="00F76702" w:rsidRPr="00405A31">
        <w:rPr>
          <w:rFonts w:cstheme="minorHAnsi"/>
        </w:rPr>
        <w:t>quickl</w:t>
      </w:r>
      <w:r w:rsidR="00B226FD" w:rsidRPr="00405A31">
        <w:rPr>
          <w:rFonts w:cstheme="minorHAnsi"/>
        </w:rPr>
        <w:t>y drop</w:t>
      </w:r>
      <w:r w:rsidR="00E44BF9" w:rsidRPr="00405A31">
        <w:rPr>
          <w:rFonts w:cstheme="minorHAnsi"/>
        </w:rPr>
        <w:t xml:space="preserve"> out of the atmosphere whereas smaller particles </w:t>
      </w:r>
      <w:r w:rsidR="00A63940">
        <w:rPr>
          <w:rFonts w:cstheme="minorHAnsi"/>
        </w:rPr>
        <w:t>(</w:t>
      </w:r>
      <w:r w:rsidR="00E44BF9" w:rsidRPr="00405A31">
        <w:rPr>
          <w:rFonts w:cstheme="minorHAnsi"/>
        </w:rPr>
        <w:t>PM</w:t>
      </w:r>
      <w:r w:rsidR="00E63F3C" w:rsidRPr="00405A31">
        <w:rPr>
          <w:rFonts w:cstheme="minorHAnsi"/>
          <w:vertAlign w:val="subscript"/>
        </w:rPr>
        <w:t>10</w:t>
      </w:r>
      <w:r w:rsidR="00A63940">
        <w:rPr>
          <w:rFonts w:cstheme="minorHAnsi"/>
        </w:rPr>
        <w:t>)</w:t>
      </w:r>
      <w:r w:rsidR="00E63F3C" w:rsidRPr="00405A31">
        <w:rPr>
          <w:rFonts w:cstheme="minorHAnsi"/>
          <w:vertAlign w:val="subscript"/>
        </w:rPr>
        <w:t xml:space="preserve"> </w:t>
      </w:r>
      <w:r w:rsidR="00E63F3C" w:rsidRPr="00405A31">
        <w:rPr>
          <w:rFonts w:cstheme="minorHAnsi"/>
        </w:rPr>
        <w:t>may stay suspended in the atmosphere for days</w:t>
      </w:r>
      <w:r w:rsidR="007D6DF9" w:rsidRPr="00405A31">
        <w:rPr>
          <w:rFonts w:cstheme="minorHAnsi"/>
        </w:rPr>
        <w:t xml:space="preserve">. Other factors affecting the erodibility of </w:t>
      </w:r>
      <w:r w:rsidR="008F7555" w:rsidRPr="00405A31">
        <w:rPr>
          <w:rFonts w:cstheme="minorHAnsi"/>
        </w:rPr>
        <w:t>soils include surface roughness, soil moisture content</w:t>
      </w:r>
      <w:r w:rsidR="00F01824" w:rsidRPr="00405A31">
        <w:rPr>
          <w:rFonts w:cstheme="minorHAnsi"/>
        </w:rPr>
        <w:t xml:space="preserve">, </w:t>
      </w:r>
      <w:r w:rsidR="00191286" w:rsidRPr="00405A31">
        <w:rPr>
          <w:rFonts w:cstheme="minorHAnsi"/>
        </w:rPr>
        <w:t>vegetative cover</w:t>
      </w:r>
      <w:r w:rsidR="005C48EC" w:rsidRPr="00405A31">
        <w:rPr>
          <w:rFonts w:cstheme="minorHAnsi"/>
        </w:rPr>
        <w:t>,</w:t>
      </w:r>
      <w:r w:rsidR="00E77688" w:rsidRPr="00405A31">
        <w:rPr>
          <w:rFonts w:cstheme="minorHAnsi"/>
        </w:rPr>
        <w:t xml:space="preserve"> nonerodable elements (e.g.</w:t>
      </w:r>
      <w:r w:rsidR="00EF30F5" w:rsidRPr="00405A31">
        <w:rPr>
          <w:rFonts w:cstheme="minorHAnsi"/>
        </w:rPr>
        <w:t>, clods)</w:t>
      </w:r>
      <w:r w:rsidR="00191286" w:rsidRPr="00405A31">
        <w:rPr>
          <w:rFonts w:cstheme="minorHAnsi"/>
        </w:rPr>
        <w:t>,</w:t>
      </w:r>
      <w:r w:rsidR="00EF30F5" w:rsidRPr="00405A31">
        <w:rPr>
          <w:rFonts w:cstheme="minorHAnsi"/>
        </w:rPr>
        <w:t xml:space="preserve"> frequency of disturbance</w:t>
      </w:r>
      <w:r w:rsidR="00191286" w:rsidRPr="00405A31">
        <w:rPr>
          <w:rFonts w:cstheme="minorHAnsi"/>
        </w:rPr>
        <w:t xml:space="preserve"> and </w:t>
      </w:r>
      <w:r w:rsidR="00BE00DC" w:rsidRPr="00405A31">
        <w:rPr>
          <w:rFonts w:cstheme="minorHAnsi"/>
        </w:rPr>
        <w:t>crust formation</w:t>
      </w:r>
      <w:r w:rsidR="00DC7A07" w:rsidRPr="00405A31">
        <w:rPr>
          <w:rFonts w:cstheme="minorHAnsi"/>
        </w:rPr>
        <w:t>.</w:t>
      </w:r>
    </w:p>
    <w:p w14:paraId="02485CE1" w14:textId="37E19808" w:rsidR="00F0019B" w:rsidRDefault="00F0019B" w:rsidP="00F0019B">
      <w:pPr>
        <w:pStyle w:val="Caption"/>
      </w:pPr>
    </w:p>
    <w:p w14:paraId="64924F29" w14:textId="192468DE" w:rsidR="00F0019B" w:rsidRPr="00F0019B" w:rsidRDefault="00F0019B" w:rsidP="00F0019B">
      <w:r>
        <w:t>This year’s soil was particularly vulnerable to the effects of increased erodibility due to a lack of precipitation from increased drought which has resulted in decreased ground cover to help stabilize and minimize the impacts of airborne particulate matter from windblown dust sources.</w:t>
      </w:r>
    </w:p>
    <w:p w14:paraId="6CF30C15" w14:textId="77777777" w:rsidR="006961E2" w:rsidRPr="00405A31" w:rsidRDefault="006961E2" w:rsidP="00586CB6">
      <w:pPr>
        <w:rPr>
          <w:rFonts w:cstheme="minorHAnsi"/>
        </w:rPr>
      </w:pPr>
    </w:p>
    <w:p w14:paraId="322CD95F" w14:textId="64756822" w:rsidR="00A90945" w:rsidRPr="00405A31" w:rsidRDefault="00A90945" w:rsidP="00232122">
      <w:pPr>
        <w:pStyle w:val="Heading2"/>
      </w:pPr>
      <w:bookmarkStart w:id="6" w:name="_Toc177545429"/>
      <w:r w:rsidRPr="00405A31">
        <w:t>Exceptional Events Rule</w:t>
      </w:r>
      <w:bookmarkEnd w:id="6"/>
    </w:p>
    <w:p w14:paraId="7D9BE487" w14:textId="35CE566E" w:rsidR="00A90945" w:rsidRPr="00405A31" w:rsidRDefault="4D24853B" w:rsidP="00A90945">
      <w:pPr>
        <w:rPr>
          <w:rFonts w:cstheme="minorHAnsi"/>
        </w:rPr>
      </w:pPr>
      <w:r w:rsidRPr="00405A31">
        <w:rPr>
          <w:rFonts w:cstheme="minorHAnsi"/>
        </w:rPr>
        <w:t>The EPA has recognized the need for policies and rules regarding data affected by exceptional events for which the normal planning and regulatory processes are not appropriate</w:t>
      </w:r>
      <w:r w:rsidR="00972742" w:rsidRPr="00405A31">
        <w:rPr>
          <w:rFonts w:cstheme="minorHAnsi"/>
        </w:rPr>
        <w:t>,</w:t>
      </w:r>
      <w:r w:rsidRPr="00405A31">
        <w:rPr>
          <w:rFonts w:cstheme="minorHAnsi"/>
        </w:rPr>
        <w:t xml:space="preserve"> since the </w:t>
      </w:r>
      <w:r w:rsidR="00294E71" w:rsidRPr="00405A31">
        <w:rPr>
          <w:rFonts w:cstheme="minorHAnsi"/>
        </w:rPr>
        <w:t xml:space="preserve">implementation of the </w:t>
      </w:r>
      <w:r w:rsidR="00C0117C" w:rsidRPr="00405A31">
        <w:rPr>
          <w:rFonts w:cstheme="minorHAnsi"/>
        </w:rPr>
        <w:t>Clean Air Act</w:t>
      </w:r>
      <w:r w:rsidR="00985731" w:rsidRPr="00405A31">
        <w:rPr>
          <w:rFonts w:cstheme="minorHAnsi"/>
        </w:rPr>
        <w:t xml:space="preserve"> (</w:t>
      </w:r>
      <w:r w:rsidR="00294E71" w:rsidRPr="00405A31">
        <w:rPr>
          <w:rFonts w:cstheme="minorHAnsi"/>
        </w:rPr>
        <w:t>CAA</w:t>
      </w:r>
      <w:r w:rsidR="00985731" w:rsidRPr="00405A31">
        <w:rPr>
          <w:rFonts w:cstheme="minorHAnsi"/>
        </w:rPr>
        <w:t>) in</w:t>
      </w:r>
      <w:r w:rsidR="007F7944">
        <w:rPr>
          <w:rFonts w:cstheme="minorHAnsi"/>
        </w:rPr>
        <w:t xml:space="preserve"> </w:t>
      </w:r>
      <w:r w:rsidRPr="00405A31">
        <w:rPr>
          <w:rFonts w:cstheme="minorHAnsi"/>
        </w:rPr>
        <w:t>19</w:t>
      </w:r>
      <w:r w:rsidR="00F275C4" w:rsidRPr="00405A31">
        <w:rPr>
          <w:rFonts w:cstheme="minorHAnsi"/>
        </w:rPr>
        <w:t>70. In</w:t>
      </w:r>
      <w:r w:rsidRPr="00405A31">
        <w:rPr>
          <w:rFonts w:cstheme="minorHAnsi"/>
        </w:rPr>
        <w:t xml:space="preserve"> 1996 </w:t>
      </w:r>
      <w:r w:rsidR="00F275C4" w:rsidRPr="00405A31">
        <w:rPr>
          <w:rFonts w:cstheme="minorHAnsi"/>
        </w:rPr>
        <w:t>EPA</w:t>
      </w:r>
      <w:r w:rsidR="00513F42" w:rsidRPr="00405A31">
        <w:rPr>
          <w:rFonts w:cstheme="minorHAnsi"/>
        </w:rPr>
        <w:t xml:space="preserve"> </w:t>
      </w:r>
      <w:r w:rsidR="004E3DD9" w:rsidRPr="00405A31">
        <w:rPr>
          <w:rFonts w:cstheme="minorHAnsi"/>
        </w:rPr>
        <w:t xml:space="preserve">formalized </w:t>
      </w:r>
      <w:r w:rsidR="002C1063" w:rsidRPr="00405A31">
        <w:rPr>
          <w:rFonts w:cstheme="minorHAnsi"/>
        </w:rPr>
        <w:t xml:space="preserve">their </w:t>
      </w:r>
      <w:r w:rsidR="0092726D" w:rsidRPr="00405A31">
        <w:rPr>
          <w:rFonts w:cstheme="minorHAnsi"/>
        </w:rPr>
        <w:t>respon</w:t>
      </w:r>
      <w:r w:rsidR="00E30206" w:rsidRPr="00405A31">
        <w:rPr>
          <w:rFonts w:cstheme="minorHAnsi"/>
        </w:rPr>
        <w:t>se</w:t>
      </w:r>
      <w:r w:rsidR="0092726D" w:rsidRPr="00405A31">
        <w:rPr>
          <w:rFonts w:cstheme="minorHAnsi"/>
        </w:rPr>
        <w:t xml:space="preserve"> to</w:t>
      </w:r>
      <w:r w:rsidR="002C1063" w:rsidRPr="00405A31">
        <w:rPr>
          <w:rFonts w:cstheme="minorHAnsi"/>
        </w:rPr>
        <w:t xml:space="preserve"> </w:t>
      </w:r>
      <w:r w:rsidR="00AC1FD9" w:rsidRPr="00405A31">
        <w:rPr>
          <w:rFonts w:cstheme="minorHAnsi"/>
        </w:rPr>
        <w:t>naturally</w:t>
      </w:r>
      <w:r w:rsidR="0092726D" w:rsidRPr="00405A31">
        <w:rPr>
          <w:rFonts w:cstheme="minorHAnsi"/>
        </w:rPr>
        <w:t xml:space="preserve"> </w:t>
      </w:r>
      <w:r w:rsidR="002C1063" w:rsidRPr="00405A31">
        <w:rPr>
          <w:rFonts w:cstheme="minorHAnsi"/>
        </w:rPr>
        <w:t>occurring events</w:t>
      </w:r>
      <w:r w:rsidR="000F1107" w:rsidRPr="00405A31">
        <w:rPr>
          <w:rFonts w:cstheme="minorHAnsi"/>
        </w:rPr>
        <w:t xml:space="preserve"> </w:t>
      </w:r>
      <w:r w:rsidR="00AC1FD9" w:rsidRPr="00405A31">
        <w:rPr>
          <w:rFonts w:cstheme="minorHAnsi"/>
        </w:rPr>
        <w:t xml:space="preserve">by </w:t>
      </w:r>
      <w:r w:rsidR="00513F42" w:rsidRPr="00405A31">
        <w:rPr>
          <w:rFonts w:cstheme="minorHAnsi"/>
        </w:rPr>
        <w:t>implement</w:t>
      </w:r>
      <w:r w:rsidR="00E30206" w:rsidRPr="00405A31">
        <w:rPr>
          <w:rFonts w:cstheme="minorHAnsi"/>
        </w:rPr>
        <w:t>ing</w:t>
      </w:r>
      <w:r w:rsidR="00513F42" w:rsidRPr="00405A31">
        <w:rPr>
          <w:rFonts w:cstheme="minorHAnsi"/>
        </w:rPr>
        <w:t xml:space="preserve"> the </w:t>
      </w:r>
      <w:r w:rsidRPr="00405A31">
        <w:rPr>
          <w:rFonts w:cstheme="minorHAnsi"/>
        </w:rPr>
        <w:t>Natural Events Policy</w:t>
      </w:r>
      <w:r w:rsidR="00DA3D50">
        <w:rPr>
          <w:rFonts w:cstheme="minorHAnsi"/>
        </w:rPr>
        <w:t xml:space="preserve"> (NEP)</w:t>
      </w:r>
      <w:r w:rsidRPr="00405A31">
        <w:rPr>
          <w:rFonts w:cstheme="minorHAnsi"/>
        </w:rPr>
        <w:t>. Under this policy, Natural Events Action Plans (NEAP</w:t>
      </w:r>
      <w:r w:rsidR="00F6707B" w:rsidRPr="00405A31">
        <w:rPr>
          <w:rFonts w:cstheme="minorHAnsi"/>
        </w:rPr>
        <w:t>s</w:t>
      </w:r>
      <w:r w:rsidRPr="00405A31">
        <w:rPr>
          <w:rFonts w:cstheme="minorHAnsi"/>
        </w:rPr>
        <w:t>) were developed to protect public health and document data handling and exclusion requests. In response to changes in the federal CA</w:t>
      </w:r>
      <w:r w:rsidR="00F6707B" w:rsidRPr="00405A31">
        <w:rPr>
          <w:rFonts w:cstheme="minorHAnsi"/>
        </w:rPr>
        <w:t>A</w:t>
      </w:r>
      <w:r w:rsidRPr="00405A31">
        <w:rPr>
          <w:rFonts w:cstheme="minorHAnsi"/>
        </w:rPr>
        <w:t>, EPA developed the Exceptional Events Rule (EER) in 2007</w:t>
      </w:r>
      <w:r w:rsidR="00BF29E2" w:rsidRPr="00405A31">
        <w:rPr>
          <w:rFonts w:cstheme="minorHAnsi"/>
        </w:rPr>
        <w:t xml:space="preserve"> to govern</w:t>
      </w:r>
      <w:r w:rsidRPr="00405A31">
        <w:rPr>
          <w:rFonts w:cstheme="minorHAnsi"/>
        </w:rPr>
        <w:t xml:space="preserve"> exclusion requests of air quality data when determining compliance with a given NAAQS (</w:t>
      </w:r>
      <w:hyperlink r:id="rId16">
        <w:r w:rsidRPr="00405A31">
          <w:rPr>
            <w:rStyle w:val="Hyperlink"/>
            <w:rFonts w:cstheme="minorHAnsi"/>
          </w:rPr>
          <w:t>40 CFR 50.14</w:t>
        </w:r>
      </w:hyperlink>
      <w:r w:rsidR="00BF29E2" w:rsidRPr="00405A31">
        <w:rPr>
          <w:rFonts w:cstheme="minorHAnsi"/>
        </w:rPr>
        <w:t>)</w:t>
      </w:r>
      <w:r w:rsidR="00773F66" w:rsidRPr="00405A31">
        <w:rPr>
          <w:rFonts w:cstheme="minorHAnsi"/>
        </w:rPr>
        <w:t xml:space="preserve">, </w:t>
      </w:r>
      <w:r w:rsidRPr="00405A31">
        <w:rPr>
          <w:rFonts w:cstheme="minorHAnsi"/>
        </w:rPr>
        <w:t>superseding the requirements of NEAPs. Under the EER, the EPA may exclude data from compliance determinations if a state meets the technical and administrative requirements of the rule and demonstrates that an exceptional event caused the exceedance.</w:t>
      </w:r>
      <w:r w:rsidR="003F0C99" w:rsidRPr="00405A31">
        <w:rPr>
          <w:rFonts w:cstheme="minorHAnsi"/>
        </w:rPr>
        <w:t xml:space="preserve"> EPA last revised this rule in 2016</w:t>
      </w:r>
      <w:r w:rsidR="00D90DED" w:rsidRPr="00405A31">
        <w:rPr>
          <w:rFonts w:cstheme="minorHAnsi"/>
        </w:rPr>
        <w:t>.</w:t>
      </w:r>
    </w:p>
    <w:p w14:paraId="39202490" w14:textId="2F643AD2" w:rsidR="00A90945" w:rsidRPr="00405A31" w:rsidRDefault="00A90945" w:rsidP="000F5F7B">
      <w:pPr>
        <w:rPr>
          <w:rFonts w:cstheme="minorHAnsi"/>
        </w:rPr>
      </w:pPr>
    </w:p>
    <w:p w14:paraId="33315A2A" w14:textId="029D24E6" w:rsidR="000F5F7B" w:rsidRPr="00232122" w:rsidRDefault="000F5F7B" w:rsidP="00232122">
      <w:pPr>
        <w:pStyle w:val="Heading3"/>
      </w:pPr>
      <w:bookmarkStart w:id="7" w:name="_Toc177545430"/>
      <w:r w:rsidRPr="00232122">
        <w:t>Technical and Administrative Criteria</w:t>
      </w:r>
      <w:bookmarkEnd w:id="7"/>
    </w:p>
    <w:p w14:paraId="40DE2277" w14:textId="67DB190E" w:rsidR="00872E29" w:rsidRPr="00405A31" w:rsidRDefault="000F5F7B" w:rsidP="00A90945">
      <w:pPr>
        <w:rPr>
          <w:rFonts w:cstheme="minorHAnsi"/>
        </w:rPr>
      </w:pPr>
      <w:r w:rsidRPr="00405A31">
        <w:rPr>
          <w:rFonts w:cstheme="minorHAnsi"/>
        </w:rPr>
        <w:t>The EER provides technical and administrative criteria that air quality management agencies</w:t>
      </w:r>
      <w:r w:rsidR="00985EBA" w:rsidRPr="00405A31">
        <w:rPr>
          <w:rFonts w:cstheme="minorHAnsi"/>
        </w:rPr>
        <w:t xml:space="preserve"> (i.e., AQB)</w:t>
      </w:r>
      <w:r w:rsidRPr="00405A31">
        <w:rPr>
          <w:rFonts w:cstheme="minorHAnsi"/>
        </w:rPr>
        <w:t xml:space="preserve"> must follow </w:t>
      </w:r>
      <w:proofErr w:type="gramStart"/>
      <w:r w:rsidRPr="00405A31">
        <w:rPr>
          <w:rFonts w:cstheme="minorHAnsi"/>
        </w:rPr>
        <w:t>in order for</w:t>
      </w:r>
      <w:proofErr w:type="gramEnd"/>
      <w:r w:rsidRPr="00405A31">
        <w:rPr>
          <w:rFonts w:cstheme="minorHAnsi"/>
        </w:rPr>
        <w:t xml:space="preserve"> EPA to concur with a</w:t>
      </w:r>
      <w:r w:rsidR="00985EBA" w:rsidRPr="00405A31">
        <w:rPr>
          <w:rFonts w:cstheme="minorHAnsi"/>
        </w:rPr>
        <w:t xml:space="preserve"> claimed</w:t>
      </w:r>
      <w:r w:rsidRPr="00405A31">
        <w:rPr>
          <w:rFonts w:cstheme="minorHAnsi"/>
        </w:rPr>
        <w:t xml:space="preserve"> event and exclude the </w:t>
      </w:r>
      <w:r w:rsidR="00985EBA" w:rsidRPr="00405A31">
        <w:rPr>
          <w:rFonts w:cstheme="minorHAnsi"/>
        </w:rPr>
        <w:t>requested</w:t>
      </w:r>
      <w:r w:rsidRPr="00405A31">
        <w:rPr>
          <w:rFonts w:cstheme="minorHAnsi"/>
        </w:rPr>
        <w:t xml:space="preserve"> data.</w:t>
      </w:r>
      <w:r w:rsidR="00872E29" w:rsidRPr="00405A31">
        <w:rPr>
          <w:rFonts w:cstheme="minorHAnsi"/>
        </w:rPr>
        <w:t xml:space="preserve"> The first requirement is to engage EPA in the Initial Notification of Potential Exceptional Event process (40 CFR 50.14(c)(2)) by flagging data and creating an initial event description in EPA’s AQS database. This </w:t>
      </w:r>
      <w:r w:rsidR="004A618C">
        <w:rPr>
          <w:rFonts w:cstheme="minorHAnsi"/>
        </w:rPr>
        <w:t>begins</w:t>
      </w:r>
      <w:r w:rsidR="00872E29" w:rsidRPr="00405A31">
        <w:rPr>
          <w:rFonts w:cstheme="minorHAnsi"/>
        </w:rPr>
        <w:t xml:space="preserve"> the process of regular communication and consultation between the AQB and EPA regarding the development of a demonstration to exclude data affected by high wind exceptional events. The AQB submitted a formal letter indicating our intention of submitting a demonstration to EPA on </w:t>
      </w:r>
      <w:r w:rsidR="00A32D4B">
        <w:rPr>
          <w:rFonts w:cstheme="minorHAnsi"/>
        </w:rPr>
        <w:t>December 31</w:t>
      </w:r>
      <w:r w:rsidR="00260380">
        <w:rPr>
          <w:rFonts w:cstheme="minorHAnsi"/>
        </w:rPr>
        <w:t>, 202</w:t>
      </w:r>
      <w:r w:rsidR="00A32D4B">
        <w:rPr>
          <w:rFonts w:cstheme="minorHAnsi"/>
        </w:rPr>
        <w:t>2</w:t>
      </w:r>
      <w:r w:rsidR="00872E29" w:rsidRPr="00405A31">
        <w:rPr>
          <w:rFonts w:cstheme="minorHAnsi"/>
        </w:rPr>
        <w:t xml:space="preserve">. A copy of this letter may be found in Appendix </w:t>
      </w:r>
      <w:r w:rsidR="00EC579C">
        <w:rPr>
          <w:rFonts w:cstheme="minorHAnsi"/>
        </w:rPr>
        <w:t>C</w:t>
      </w:r>
      <w:r w:rsidR="00872E29" w:rsidRPr="00405A31">
        <w:rPr>
          <w:rFonts w:cstheme="minorHAnsi"/>
        </w:rPr>
        <w:t xml:space="preserve"> of this document.</w:t>
      </w:r>
    </w:p>
    <w:p w14:paraId="27CC71F7" w14:textId="77777777" w:rsidR="00037215" w:rsidRPr="00405A31" w:rsidRDefault="00037215" w:rsidP="00A90945">
      <w:pPr>
        <w:rPr>
          <w:rFonts w:cstheme="minorHAnsi"/>
        </w:rPr>
      </w:pPr>
    </w:p>
    <w:p w14:paraId="212781C7" w14:textId="57BF4CF6" w:rsidR="00A90945" w:rsidRPr="00405A31" w:rsidRDefault="00985EBA" w:rsidP="00A90945">
      <w:pPr>
        <w:rPr>
          <w:rFonts w:cstheme="minorHAnsi"/>
        </w:rPr>
      </w:pPr>
      <w:r w:rsidRPr="00405A31">
        <w:rPr>
          <w:rFonts w:cstheme="minorHAnsi"/>
        </w:rPr>
        <w:t xml:space="preserve">The AQB developed this demonstration to include the following elements of the </w:t>
      </w:r>
      <w:r w:rsidR="005F4C5E" w:rsidRPr="00405A31">
        <w:rPr>
          <w:rFonts w:cstheme="minorHAnsi"/>
        </w:rPr>
        <w:t>201</w:t>
      </w:r>
      <w:r w:rsidR="00D51F1A">
        <w:rPr>
          <w:rFonts w:cstheme="minorHAnsi"/>
        </w:rPr>
        <w:t>6</w:t>
      </w:r>
      <w:r w:rsidR="005F4C5E" w:rsidRPr="00405A31">
        <w:rPr>
          <w:rFonts w:cstheme="minorHAnsi"/>
        </w:rPr>
        <w:t xml:space="preserve"> </w:t>
      </w:r>
      <w:r w:rsidRPr="00405A31">
        <w:rPr>
          <w:rFonts w:cstheme="minorHAnsi"/>
        </w:rPr>
        <w:t>EER (40 CFR 50.14(c)(3)(iv)) to exclude high wind exceptional events:</w:t>
      </w:r>
    </w:p>
    <w:p w14:paraId="7B83C733" w14:textId="77777777" w:rsidR="00985EBA" w:rsidRPr="00405A31" w:rsidRDefault="00985EBA" w:rsidP="00A90945">
      <w:pPr>
        <w:rPr>
          <w:rFonts w:cstheme="minorHAnsi"/>
        </w:rPr>
      </w:pPr>
    </w:p>
    <w:p w14:paraId="03AA847E" w14:textId="58C344AC" w:rsidR="00A90945" w:rsidRPr="00405A31" w:rsidRDefault="00985EBA" w:rsidP="00217A9E">
      <w:pPr>
        <w:pStyle w:val="ListParagraph"/>
        <w:numPr>
          <w:ilvl w:val="0"/>
          <w:numId w:val="1"/>
        </w:numPr>
        <w:rPr>
          <w:rFonts w:cstheme="minorHAnsi"/>
        </w:rPr>
      </w:pPr>
      <w:r w:rsidRPr="00405A31">
        <w:rPr>
          <w:rFonts w:cstheme="minorHAnsi"/>
        </w:rPr>
        <w:t>A narrative conceptual model that describes the event that caused the exceedance or violation and a discussion of how emissions from the event led to the exceedance or violation at the affected monitor(s</w:t>
      </w:r>
      <w:proofErr w:type="gramStart"/>
      <w:r w:rsidRPr="00405A31">
        <w:rPr>
          <w:rFonts w:cstheme="minorHAnsi"/>
        </w:rPr>
        <w:t>);</w:t>
      </w:r>
      <w:proofErr w:type="gramEnd"/>
    </w:p>
    <w:p w14:paraId="4C29D5EB" w14:textId="5B2CFFFF" w:rsidR="00985EBA" w:rsidRPr="00405A31" w:rsidRDefault="00985EBA" w:rsidP="00217A9E">
      <w:pPr>
        <w:pStyle w:val="ListParagraph"/>
        <w:numPr>
          <w:ilvl w:val="0"/>
          <w:numId w:val="1"/>
        </w:numPr>
        <w:rPr>
          <w:rFonts w:cstheme="minorHAnsi"/>
        </w:rPr>
      </w:pPr>
      <w:r w:rsidRPr="00405A31">
        <w:rPr>
          <w:rFonts w:cstheme="minorHAnsi"/>
        </w:rPr>
        <w:t xml:space="preserve">A demonstration that the event affected air quality in such a way that there exists a clear causal relationship (CCR) between the specific event and the monitored exceedance or </w:t>
      </w:r>
      <w:proofErr w:type="gramStart"/>
      <w:r w:rsidRPr="00405A31">
        <w:rPr>
          <w:rFonts w:cstheme="minorHAnsi"/>
        </w:rPr>
        <w:t>violation;</w:t>
      </w:r>
      <w:proofErr w:type="gramEnd"/>
    </w:p>
    <w:p w14:paraId="0B7AF616" w14:textId="77777777" w:rsidR="00985EBA" w:rsidRPr="00405A31" w:rsidRDefault="00985EBA" w:rsidP="00217A9E">
      <w:pPr>
        <w:pStyle w:val="ListParagraph"/>
        <w:numPr>
          <w:ilvl w:val="0"/>
          <w:numId w:val="1"/>
        </w:numPr>
        <w:rPr>
          <w:rFonts w:cstheme="minorHAnsi"/>
        </w:rPr>
      </w:pPr>
      <w:r w:rsidRPr="00405A31">
        <w:rPr>
          <w:rFonts w:cstheme="minorHAnsi"/>
        </w:rPr>
        <w:t xml:space="preserve">Analyses comparing the claimed event-influenced concentration(s) to concentrations at the same monitoring site at other </w:t>
      </w:r>
      <w:proofErr w:type="gramStart"/>
      <w:r w:rsidRPr="00405A31">
        <w:rPr>
          <w:rFonts w:cstheme="minorHAnsi"/>
        </w:rPr>
        <w:t>times;</w:t>
      </w:r>
      <w:proofErr w:type="gramEnd"/>
    </w:p>
    <w:p w14:paraId="7B14F0ED" w14:textId="7F8C38DF" w:rsidR="00985EBA" w:rsidRPr="00405A31" w:rsidRDefault="00985EBA" w:rsidP="00217A9E">
      <w:pPr>
        <w:pStyle w:val="ListParagraph"/>
        <w:numPr>
          <w:ilvl w:val="0"/>
          <w:numId w:val="1"/>
        </w:numPr>
        <w:rPr>
          <w:rFonts w:cstheme="minorHAnsi"/>
        </w:rPr>
      </w:pPr>
      <w:r w:rsidRPr="00405A31">
        <w:rPr>
          <w:rFonts w:cstheme="minorHAnsi"/>
        </w:rPr>
        <w:t>A demonstration that the event was both not reasonably controllable and not reasonably preventable (</w:t>
      </w:r>
      <w:proofErr w:type="spellStart"/>
      <w:r w:rsidRPr="00405A31">
        <w:rPr>
          <w:rFonts w:cstheme="minorHAnsi"/>
        </w:rPr>
        <w:t>nRCP</w:t>
      </w:r>
      <w:proofErr w:type="spellEnd"/>
      <w:r w:rsidRPr="00405A31">
        <w:rPr>
          <w:rFonts w:cstheme="minorHAnsi"/>
        </w:rPr>
        <w:t>);</w:t>
      </w:r>
      <w:r w:rsidR="00872E29" w:rsidRPr="00405A31">
        <w:rPr>
          <w:rFonts w:cstheme="minorHAnsi"/>
        </w:rPr>
        <w:t xml:space="preserve"> and</w:t>
      </w:r>
    </w:p>
    <w:p w14:paraId="6865CA67" w14:textId="7CCE1AFB" w:rsidR="00985EBA" w:rsidRPr="00405A31" w:rsidRDefault="00985EBA" w:rsidP="00217A9E">
      <w:pPr>
        <w:pStyle w:val="ListParagraph"/>
        <w:numPr>
          <w:ilvl w:val="0"/>
          <w:numId w:val="1"/>
        </w:numPr>
        <w:rPr>
          <w:rFonts w:cstheme="minorHAnsi"/>
        </w:rPr>
      </w:pPr>
      <w:r w:rsidRPr="00405A31">
        <w:rPr>
          <w:rFonts w:cstheme="minorHAnsi"/>
        </w:rPr>
        <w:t>A demonstration that the event was caused by human activity that is unlikely to recur at a particular location or was a natural event</w:t>
      </w:r>
      <w:r w:rsidR="00443064" w:rsidRPr="00405A31">
        <w:rPr>
          <w:rFonts w:cstheme="minorHAnsi"/>
        </w:rPr>
        <w:t>.</w:t>
      </w:r>
      <w:r w:rsidR="00506DBD" w:rsidRPr="00405A31">
        <w:rPr>
          <w:rFonts w:cstheme="minorHAnsi"/>
        </w:rPr>
        <w:t xml:space="preserve"> </w:t>
      </w:r>
      <w:r w:rsidR="00686249" w:rsidRPr="00405A31">
        <w:rPr>
          <w:rFonts w:cstheme="minorHAnsi"/>
        </w:rPr>
        <w:t>H</w:t>
      </w:r>
      <w:r w:rsidR="00F3180F" w:rsidRPr="00405A31">
        <w:rPr>
          <w:rFonts w:cstheme="minorHAnsi"/>
        </w:rPr>
        <w:t xml:space="preserve">igh wind </w:t>
      </w:r>
      <w:r w:rsidR="00444733" w:rsidRPr="00405A31">
        <w:rPr>
          <w:rFonts w:cstheme="minorHAnsi"/>
        </w:rPr>
        <w:t xml:space="preserve">dust </w:t>
      </w:r>
      <w:r w:rsidR="00F3180F" w:rsidRPr="00405A31">
        <w:rPr>
          <w:rFonts w:cstheme="minorHAnsi"/>
        </w:rPr>
        <w:t>events</w:t>
      </w:r>
      <w:r w:rsidR="007270F6" w:rsidRPr="00405A31">
        <w:rPr>
          <w:rFonts w:cstheme="minorHAnsi"/>
        </w:rPr>
        <w:t xml:space="preserve"> are considered natural events</w:t>
      </w:r>
      <w:r w:rsidR="00686249" w:rsidRPr="00405A31">
        <w:rPr>
          <w:rFonts w:cstheme="minorHAnsi"/>
        </w:rPr>
        <w:t xml:space="preserve"> whe</w:t>
      </w:r>
      <w:r w:rsidR="00444733" w:rsidRPr="00405A31">
        <w:rPr>
          <w:rFonts w:cstheme="minorHAnsi"/>
        </w:rPr>
        <w:t>n</w:t>
      </w:r>
      <w:r w:rsidR="00686249" w:rsidRPr="00405A31">
        <w:rPr>
          <w:rFonts w:cstheme="minorHAnsi"/>
        </w:rPr>
        <w:t xml:space="preserve"> </w:t>
      </w:r>
      <w:r w:rsidR="00756440" w:rsidRPr="00405A31">
        <w:rPr>
          <w:rFonts w:cstheme="minorHAnsi"/>
        </w:rPr>
        <w:t>windblow</w:t>
      </w:r>
      <w:r w:rsidR="007C7F30" w:rsidRPr="00405A31">
        <w:rPr>
          <w:rFonts w:cstheme="minorHAnsi"/>
        </w:rPr>
        <w:t xml:space="preserve">n dust originates from entirely natural </w:t>
      </w:r>
      <w:proofErr w:type="gramStart"/>
      <w:r w:rsidR="007C7F30" w:rsidRPr="00405A31">
        <w:rPr>
          <w:rFonts w:cstheme="minorHAnsi"/>
        </w:rPr>
        <w:t>sources</w:t>
      </w:r>
      <w:proofErr w:type="gramEnd"/>
      <w:r w:rsidR="0023023F" w:rsidRPr="00405A31">
        <w:rPr>
          <w:rFonts w:cstheme="minorHAnsi"/>
        </w:rPr>
        <w:t xml:space="preserve"> or </w:t>
      </w:r>
      <w:r w:rsidR="00686249" w:rsidRPr="00405A31">
        <w:rPr>
          <w:rFonts w:cstheme="minorHAnsi"/>
        </w:rPr>
        <w:t>all anthropogenic sources</w:t>
      </w:r>
      <w:r w:rsidR="005B350C" w:rsidRPr="00405A31">
        <w:rPr>
          <w:rFonts w:cstheme="minorHAnsi"/>
        </w:rPr>
        <w:t xml:space="preserve"> are reasonably controlled</w:t>
      </w:r>
      <w:r w:rsidR="0023023F" w:rsidRPr="00405A31">
        <w:rPr>
          <w:rFonts w:cstheme="minorHAnsi"/>
        </w:rPr>
        <w:t xml:space="preserve"> (</w:t>
      </w:r>
      <w:r w:rsidR="007F721F" w:rsidRPr="00405A31">
        <w:rPr>
          <w:rFonts w:cstheme="minorHAnsi"/>
        </w:rPr>
        <w:t>40 CFR 50.14(b)(5)</w:t>
      </w:r>
      <w:r w:rsidR="001C4568" w:rsidRPr="00405A31">
        <w:rPr>
          <w:rFonts w:cstheme="minorHAnsi"/>
        </w:rPr>
        <w:t>(ii))</w:t>
      </w:r>
      <w:r w:rsidR="00BF6C6F" w:rsidRPr="00405A31">
        <w:rPr>
          <w:rFonts w:cstheme="minorHAnsi"/>
        </w:rPr>
        <w:t>.</w:t>
      </w:r>
    </w:p>
    <w:p w14:paraId="4DE2ADBB" w14:textId="3E5C2A87" w:rsidR="00872E29" w:rsidRPr="00405A31" w:rsidRDefault="00872E29" w:rsidP="00872E29">
      <w:pPr>
        <w:rPr>
          <w:rFonts w:cstheme="minorHAnsi"/>
        </w:rPr>
      </w:pPr>
    </w:p>
    <w:p w14:paraId="5A95F171" w14:textId="39FC6586" w:rsidR="593288FA" w:rsidRPr="001320F8" w:rsidRDefault="00872E29">
      <w:r w:rsidRPr="001320F8">
        <w:t>In addition, under 40 CFR 50.14(c)(3)(v), the air agency must follow the public comment process and provide d</w:t>
      </w:r>
      <w:r w:rsidR="00985EBA" w:rsidRPr="001320F8">
        <w:t>ocumentation that</w:t>
      </w:r>
      <w:r w:rsidRPr="001320F8">
        <w:t xml:space="preserve"> this requirement was fulfilled</w:t>
      </w:r>
      <w:r w:rsidR="00985EBA" w:rsidRPr="001320F8">
        <w:t>.</w:t>
      </w:r>
      <w:r w:rsidRPr="001320F8">
        <w:t xml:space="preserve"> Ap</w:t>
      </w:r>
      <w:r w:rsidR="008C368D" w:rsidRPr="001320F8">
        <w:t>p</w:t>
      </w:r>
      <w:r w:rsidRPr="001320F8">
        <w:t xml:space="preserve">endix </w:t>
      </w:r>
      <w:r w:rsidR="000252BF">
        <w:t>D</w:t>
      </w:r>
      <w:r w:rsidR="00AC25FE" w:rsidRPr="001320F8">
        <w:t xml:space="preserve"> </w:t>
      </w:r>
      <w:r w:rsidRPr="001320F8">
        <w:t>contains copies of public notices and listserv emails announcing the public comment period</w:t>
      </w:r>
      <w:r w:rsidR="008E2903" w:rsidRPr="001320F8">
        <w:t>, public comments received and AQB responses to those comments</w:t>
      </w:r>
      <w:r w:rsidRPr="001320F8">
        <w:t>.</w:t>
      </w:r>
      <w:r w:rsidR="0061031D">
        <w:rPr>
          <w:rFonts w:ascii="Calibri" w:eastAsia="Calibri" w:hAnsi="Calibri" w:cs="Calibri"/>
          <w:szCs w:val="24"/>
        </w:rPr>
        <w:t xml:space="preserve"> </w:t>
      </w:r>
      <w:r w:rsidR="593288FA" w:rsidRPr="001320F8">
        <w:rPr>
          <w:rFonts w:ascii="Calibri" w:eastAsia="Calibri" w:hAnsi="Calibri" w:cs="Calibri"/>
          <w:szCs w:val="24"/>
        </w:rPr>
        <w:t>Public notification requirements under 40 CFR 50.14(c)(1) and 40 CFR 50.930(a) were also met through</w:t>
      </w:r>
      <w:r w:rsidR="59C34E4E" w:rsidRPr="001320F8">
        <w:rPr>
          <w:rFonts w:ascii="Calibri" w:eastAsia="Calibri" w:hAnsi="Calibri" w:cs="Calibri"/>
          <w:szCs w:val="24"/>
        </w:rPr>
        <w:t xml:space="preserve"> </w:t>
      </w:r>
      <w:r w:rsidR="593288FA" w:rsidRPr="001320F8">
        <w:rPr>
          <w:rFonts w:ascii="Calibri" w:eastAsia="Calibri" w:hAnsi="Calibri" w:cs="Calibri"/>
          <w:szCs w:val="24"/>
        </w:rPr>
        <w:t xml:space="preserve">press releases, informational flyers and brochures, and the AQB’s Dust and Monitoring websites.  </w:t>
      </w:r>
    </w:p>
    <w:p w14:paraId="3FA9770B" w14:textId="77777777" w:rsidR="00A90945" w:rsidRPr="00405A31" w:rsidRDefault="00A90945" w:rsidP="00A90945">
      <w:pPr>
        <w:rPr>
          <w:rFonts w:cstheme="minorHAnsi"/>
        </w:rPr>
      </w:pPr>
    </w:p>
    <w:p w14:paraId="6348AD59" w14:textId="2E7B6355" w:rsidR="00A90945" w:rsidRPr="00405A31" w:rsidRDefault="00872E29" w:rsidP="00232122">
      <w:pPr>
        <w:pStyle w:val="Heading3"/>
      </w:pPr>
      <w:bookmarkStart w:id="8" w:name="_Toc177545431"/>
      <w:r w:rsidRPr="00405A31">
        <w:t>High Wind Threshold and Tiered Demonstrations</w:t>
      </w:r>
      <w:bookmarkEnd w:id="8"/>
    </w:p>
    <w:p w14:paraId="4E9E84A7" w14:textId="77A9DCD1" w:rsidR="00872E29" w:rsidRPr="00405A31" w:rsidRDefault="00F3365D" w:rsidP="00443064">
      <w:pPr>
        <w:rPr>
          <w:rFonts w:cstheme="minorHAnsi"/>
        </w:rPr>
      </w:pPr>
      <w:r w:rsidRPr="00405A31">
        <w:rPr>
          <w:rFonts w:cstheme="minorHAnsi"/>
        </w:rPr>
        <w:t xml:space="preserve">The EPA uses the </w:t>
      </w:r>
      <w:proofErr w:type="spellStart"/>
      <w:r w:rsidRPr="00405A31">
        <w:rPr>
          <w:rFonts w:cstheme="minorHAnsi"/>
        </w:rPr>
        <w:t>nRCP</w:t>
      </w:r>
      <w:proofErr w:type="spellEnd"/>
      <w:r w:rsidRPr="00405A31">
        <w:rPr>
          <w:rFonts w:cstheme="minorHAnsi"/>
        </w:rPr>
        <w:t xml:space="preserve"> criteria of the EER to determine if an exceedance, due to a high wind dust event, was caused in whole or in part by anthropogenic dust sources without reasonable controls in place. Exceedances caused by uncontrolled anthropogenic dust sources may not be eligible to be treated as exceptional events under the EER</w:t>
      </w:r>
      <w:r w:rsidR="005C7CAD" w:rsidRPr="00405A31">
        <w:rPr>
          <w:rFonts w:cstheme="minorHAnsi"/>
        </w:rPr>
        <w:t xml:space="preserve"> (</w:t>
      </w:r>
      <w:r w:rsidR="004C1AD2" w:rsidRPr="00405A31">
        <w:rPr>
          <w:rFonts w:cstheme="minorHAnsi"/>
        </w:rPr>
        <w:t xml:space="preserve">see </w:t>
      </w:r>
      <w:r w:rsidR="008232C0" w:rsidRPr="00405A31">
        <w:rPr>
          <w:rFonts w:cstheme="minorHAnsi"/>
        </w:rPr>
        <w:t>technical requirement 5</w:t>
      </w:r>
      <w:r w:rsidR="00943365" w:rsidRPr="00405A31">
        <w:rPr>
          <w:rFonts w:cstheme="minorHAnsi"/>
        </w:rPr>
        <w:t xml:space="preserve"> above</w:t>
      </w:r>
      <w:r w:rsidR="004C1AD2" w:rsidRPr="00405A31">
        <w:rPr>
          <w:rFonts w:cstheme="minorHAnsi"/>
        </w:rPr>
        <w:t>).</w:t>
      </w:r>
      <w:r w:rsidRPr="00405A31">
        <w:rPr>
          <w:rFonts w:cstheme="minorHAnsi"/>
        </w:rPr>
        <w:t xml:space="preserve"> </w:t>
      </w:r>
      <w:r w:rsidR="00843B22" w:rsidRPr="00405A31">
        <w:rPr>
          <w:rFonts w:cstheme="minorHAnsi"/>
        </w:rPr>
        <w:t>E</w:t>
      </w:r>
      <w:r w:rsidRPr="00405A31">
        <w:rPr>
          <w:rFonts w:cstheme="minorHAnsi"/>
        </w:rPr>
        <w:t>vidence pr</w:t>
      </w:r>
      <w:r w:rsidR="00843B22" w:rsidRPr="00405A31">
        <w:rPr>
          <w:rFonts w:cstheme="minorHAnsi"/>
        </w:rPr>
        <w:t>ovided</w:t>
      </w:r>
      <w:r w:rsidRPr="00405A31">
        <w:rPr>
          <w:rFonts w:cstheme="minorHAnsi"/>
        </w:rPr>
        <w:t xml:space="preserve"> in </w:t>
      </w:r>
      <w:r w:rsidR="003A2769" w:rsidRPr="00405A31">
        <w:rPr>
          <w:rFonts w:cstheme="minorHAnsi"/>
        </w:rPr>
        <w:t xml:space="preserve">this </w:t>
      </w:r>
      <w:r w:rsidRPr="00405A31">
        <w:rPr>
          <w:rFonts w:cstheme="minorHAnsi"/>
        </w:rPr>
        <w:t>demonstration</w:t>
      </w:r>
      <w:r w:rsidR="00EB6404" w:rsidRPr="00405A31">
        <w:rPr>
          <w:rFonts w:cstheme="minorHAnsi"/>
        </w:rPr>
        <w:t xml:space="preserve"> for </w:t>
      </w:r>
      <w:proofErr w:type="spellStart"/>
      <w:r w:rsidR="00EB6404" w:rsidRPr="00405A31">
        <w:rPr>
          <w:rFonts w:cstheme="minorHAnsi"/>
        </w:rPr>
        <w:t>nRCP</w:t>
      </w:r>
      <w:proofErr w:type="spellEnd"/>
      <w:r w:rsidR="00EB6404" w:rsidRPr="00405A31">
        <w:rPr>
          <w:rFonts w:cstheme="minorHAnsi"/>
        </w:rPr>
        <w:t xml:space="preserve"> </w:t>
      </w:r>
      <w:r w:rsidR="003A2769" w:rsidRPr="00405A31">
        <w:rPr>
          <w:rFonts w:cstheme="minorHAnsi"/>
        </w:rPr>
        <w:t>include</w:t>
      </w:r>
      <w:r w:rsidR="00EB6404" w:rsidRPr="00405A31">
        <w:rPr>
          <w:rFonts w:cstheme="minorHAnsi"/>
        </w:rPr>
        <w:t>:</w:t>
      </w:r>
    </w:p>
    <w:p w14:paraId="348B109D" w14:textId="56092050" w:rsidR="00EB6404" w:rsidRPr="00405A31" w:rsidRDefault="00EB6404" w:rsidP="00443064">
      <w:pPr>
        <w:rPr>
          <w:rFonts w:cstheme="minorHAnsi"/>
        </w:rPr>
      </w:pPr>
    </w:p>
    <w:p w14:paraId="37298FA1" w14:textId="7270346D" w:rsidR="00EB6404" w:rsidRPr="00405A31" w:rsidRDefault="00EB6404" w:rsidP="00217A9E">
      <w:pPr>
        <w:pStyle w:val="ListParagraph"/>
        <w:numPr>
          <w:ilvl w:val="0"/>
          <w:numId w:val="2"/>
        </w:numPr>
        <w:rPr>
          <w:rFonts w:cstheme="minorHAnsi"/>
        </w:rPr>
      </w:pPr>
      <w:r w:rsidRPr="00405A31">
        <w:rPr>
          <w:rFonts w:cstheme="minorHAnsi"/>
        </w:rPr>
        <w:t xml:space="preserve">Sustained wind </w:t>
      </w:r>
      <w:proofErr w:type="gramStart"/>
      <w:r w:rsidRPr="00405A31">
        <w:rPr>
          <w:rFonts w:cstheme="minorHAnsi"/>
        </w:rPr>
        <w:t>speed;</w:t>
      </w:r>
      <w:proofErr w:type="gramEnd"/>
    </w:p>
    <w:p w14:paraId="20A9A87F" w14:textId="33A87D42" w:rsidR="00EB6404" w:rsidRPr="00405A31" w:rsidRDefault="00EB6404" w:rsidP="00217A9E">
      <w:pPr>
        <w:pStyle w:val="ListParagraph"/>
        <w:numPr>
          <w:ilvl w:val="0"/>
          <w:numId w:val="2"/>
        </w:numPr>
        <w:rPr>
          <w:rFonts w:cstheme="minorHAnsi"/>
        </w:rPr>
      </w:pPr>
      <w:r w:rsidRPr="00405A31">
        <w:rPr>
          <w:rFonts w:cstheme="minorHAnsi"/>
        </w:rPr>
        <w:t xml:space="preserve">Contributing sources of windblown </w:t>
      </w:r>
      <w:proofErr w:type="gramStart"/>
      <w:r w:rsidRPr="00405A31">
        <w:rPr>
          <w:rFonts w:cstheme="minorHAnsi"/>
        </w:rPr>
        <w:t>dust;</w:t>
      </w:r>
      <w:proofErr w:type="gramEnd"/>
    </w:p>
    <w:p w14:paraId="61DA1D99" w14:textId="2CD63149" w:rsidR="00EB6404" w:rsidRPr="00405A31" w:rsidRDefault="00EB6404" w:rsidP="00217A9E">
      <w:pPr>
        <w:pStyle w:val="ListParagraph"/>
        <w:numPr>
          <w:ilvl w:val="0"/>
          <w:numId w:val="2"/>
        </w:numPr>
        <w:rPr>
          <w:rFonts w:cstheme="minorHAnsi"/>
        </w:rPr>
      </w:pPr>
      <w:r w:rsidRPr="00405A31">
        <w:rPr>
          <w:rFonts w:cstheme="minorHAnsi"/>
        </w:rPr>
        <w:t>Approved reasonable controls in the State Implementation Plan (SIP), if required; and</w:t>
      </w:r>
    </w:p>
    <w:p w14:paraId="302D76B1" w14:textId="065042A9" w:rsidR="00EB6404" w:rsidRPr="00405A31" w:rsidRDefault="00EB6404" w:rsidP="00217A9E">
      <w:pPr>
        <w:pStyle w:val="ListParagraph"/>
        <w:numPr>
          <w:ilvl w:val="0"/>
          <w:numId w:val="2"/>
        </w:numPr>
        <w:rPr>
          <w:rFonts w:cstheme="minorHAnsi"/>
        </w:rPr>
      </w:pPr>
      <w:r w:rsidRPr="00405A31">
        <w:rPr>
          <w:rFonts w:cstheme="minorHAnsi"/>
        </w:rPr>
        <w:t xml:space="preserve">Implementation and enforcement of reasonable </w:t>
      </w:r>
      <w:proofErr w:type="gramStart"/>
      <w:r w:rsidRPr="00405A31">
        <w:rPr>
          <w:rFonts w:cstheme="minorHAnsi"/>
        </w:rPr>
        <w:t>controls;</w:t>
      </w:r>
      <w:proofErr w:type="gramEnd"/>
    </w:p>
    <w:p w14:paraId="762F0CB1" w14:textId="77777777" w:rsidR="00A90945" w:rsidRPr="00405A31" w:rsidRDefault="00A90945" w:rsidP="00A90945">
      <w:pPr>
        <w:rPr>
          <w:rFonts w:cstheme="minorHAnsi"/>
        </w:rPr>
      </w:pPr>
    </w:p>
    <w:p w14:paraId="0606C895" w14:textId="3F508E8F" w:rsidR="00A90945" w:rsidRPr="00405A31" w:rsidRDefault="000212DE" w:rsidP="00A90945">
      <w:pPr>
        <w:rPr>
          <w:rFonts w:cstheme="minorHAnsi"/>
        </w:rPr>
      </w:pPr>
      <w:r w:rsidRPr="00405A31">
        <w:rPr>
          <w:rFonts w:cstheme="minorHAnsi"/>
        </w:rPr>
        <w:t xml:space="preserve">To address the various requirements and the degree of </w:t>
      </w:r>
      <w:r w:rsidR="007B50EC" w:rsidRPr="00405A31">
        <w:rPr>
          <w:rFonts w:cstheme="minorHAnsi"/>
        </w:rPr>
        <w:t xml:space="preserve">event-specific </w:t>
      </w:r>
      <w:r w:rsidRPr="00405A31">
        <w:rPr>
          <w:rFonts w:cstheme="minorHAnsi"/>
        </w:rPr>
        <w:t xml:space="preserve">evidence needed to demonstrate </w:t>
      </w:r>
      <w:proofErr w:type="spellStart"/>
      <w:r w:rsidRPr="00405A31">
        <w:rPr>
          <w:rFonts w:cstheme="minorHAnsi"/>
        </w:rPr>
        <w:t>nRCP</w:t>
      </w:r>
      <w:proofErr w:type="spellEnd"/>
      <w:r w:rsidRPr="00405A31">
        <w:rPr>
          <w:rFonts w:cstheme="minorHAnsi"/>
        </w:rPr>
        <w:t xml:space="preserve">, the AQB uses a three-tiered approach in this demonstration. Tier 1 demonstrations will be used for large-scale and high-energy high wind dust events </w:t>
      </w:r>
      <w:r w:rsidR="00077A8F" w:rsidRPr="00405A31">
        <w:rPr>
          <w:rFonts w:cstheme="minorHAnsi"/>
        </w:rPr>
        <w:t xml:space="preserve">(40 CFR </w:t>
      </w:r>
      <w:r w:rsidR="005B0E38" w:rsidRPr="00405A31">
        <w:rPr>
          <w:rFonts w:cstheme="minorHAnsi"/>
        </w:rPr>
        <w:t>50.14(</w:t>
      </w:r>
      <w:r w:rsidR="00FB09C8" w:rsidRPr="00405A31">
        <w:rPr>
          <w:rFonts w:cstheme="minorHAnsi"/>
        </w:rPr>
        <w:t>b)(</w:t>
      </w:r>
      <w:r w:rsidR="00C961F1" w:rsidRPr="00405A31">
        <w:rPr>
          <w:rFonts w:cstheme="minorHAnsi"/>
        </w:rPr>
        <w:t>5)(vi)</w:t>
      </w:r>
      <w:r w:rsidR="004E4B1B">
        <w:rPr>
          <w:rFonts w:cstheme="minorHAnsi"/>
        </w:rPr>
        <w:t>)</w:t>
      </w:r>
      <w:r w:rsidR="00C961F1" w:rsidRPr="00405A31">
        <w:rPr>
          <w:rFonts w:cstheme="minorHAnsi"/>
        </w:rPr>
        <w:t xml:space="preserve"> </w:t>
      </w:r>
      <w:r w:rsidR="00A6251E">
        <w:rPr>
          <w:rFonts w:cstheme="minorHAnsi"/>
        </w:rPr>
        <w:t xml:space="preserve">provided </w:t>
      </w:r>
      <w:r w:rsidRPr="00405A31">
        <w:rPr>
          <w:rFonts w:cstheme="minorHAnsi"/>
        </w:rPr>
        <w:t>that:</w:t>
      </w:r>
    </w:p>
    <w:p w14:paraId="3513088F" w14:textId="363C2C0B" w:rsidR="000212DE" w:rsidRPr="00405A31" w:rsidRDefault="000212DE" w:rsidP="00A90945">
      <w:pPr>
        <w:rPr>
          <w:rFonts w:cstheme="minorHAnsi"/>
        </w:rPr>
      </w:pPr>
    </w:p>
    <w:p w14:paraId="3D727085" w14:textId="00C8861E" w:rsidR="000212DE" w:rsidRPr="00405A31" w:rsidRDefault="000212DE" w:rsidP="00217A9E">
      <w:pPr>
        <w:pStyle w:val="ListParagraph"/>
        <w:numPr>
          <w:ilvl w:val="0"/>
          <w:numId w:val="3"/>
        </w:numPr>
        <w:rPr>
          <w:rFonts w:cstheme="minorHAnsi"/>
        </w:rPr>
      </w:pPr>
      <w:r w:rsidRPr="00405A31">
        <w:rPr>
          <w:rFonts w:cstheme="minorHAnsi"/>
        </w:rPr>
        <w:t xml:space="preserve">A Dust Storm Warning was issued by </w:t>
      </w:r>
      <w:r w:rsidR="00594670">
        <w:rPr>
          <w:rFonts w:cstheme="minorHAnsi"/>
        </w:rPr>
        <w:t>t</w:t>
      </w:r>
      <w:r w:rsidR="00594670" w:rsidRPr="00405A31">
        <w:rPr>
          <w:rFonts w:cstheme="minorHAnsi"/>
        </w:rPr>
        <w:t xml:space="preserve">he </w:t>
      </w:r>
      <w:r w:rsidRPr="00405A31">
        <w:rPr>
          <w:rFonts w:cstheme="minorHAnsi"/>
        </w:rPr>
        <w:t>National Weather Service (NWS)</w:t>
      </w:r>
      <w:r w:rsidR="000E7905" w:rsidRPr="00405A31">
        <w:rPr>
          <w:rFonts w:cstheme="minorHAnsi"/>
        </w:rPr>
        <w:t xml:space="preserve"> du</w:t>
      </w:r>
      <w:r w:rsidR="00BB7B00" w:rsidRPr="00405A31">
        <w:rPr>
          <w:rFonts w:cstheme="minorHAnsi"/>
        </w:rPr>
        <w:t xml:space="preserve">e to the </w:t>
      </w:r>
      <w:proofErr w:type="gramStart"/>
      <w:r w:rsidR="00BB7B00" w:rsidRPr="00405A31">
        <w:rPr>
          <w:rFonts w:cstheme="minorHAnsi"/>
        </w:rPr>
        <w:t>event</w:t>
      </w:r>
      <w:r w:rsidRPr="00405A31">
        <w:rPr>
          <w:rFonts w:cstheme="minorHAnsi"/>
        </w:rPr>
        <w:t>;</w:t>
      </w:r>
      <w:proofErr w:type="gramEnd"/>
    </w:p>
    <w:p w14:paraId="680B0EBE" w14:textId="631BC6DF" w:rsidR="000212DE" w:rsidRPr="00405A31" w:rsidRDefault="000212DE" w:rsidP="00217A9E">
      <w:pPr>
        <w:pStyle w:val="ListParagraph"/>
        <w:numPr>
          <w:ilvl w:val="0"/>
          <w:numId w:val="3"/>
        </w:numPr>
        <w:rPr>
          <w:rFonts w:cstheme="minorHAnsi"/>
        </w:rPr>
      </w:pPr>
      <w:r w:rsidRPr="00405A31">
        <w:rPr>
          <w:rFonts w:cstheme="minorHAnsi"/>
        </w:rPr>
        <w:t>Sustained wind speeds were greater than or equal to 1</w:t>
      </w:r>
      <w:r w:rsidR="000A3F53" w:rsidRPr="00405A31">
        <w:rPr>
          <w:rFonts w:cstheme="minorHAnsi"/>
        </w:rPr>
        <w:t>7.8</w:t>
      </w:r>
      <w:r w:rsidRPr="00405A31">
        <w:rPr>
          <w:rFonts w:cstheme="minorHAnsi"/>
        </w:rPr>
        <w:t xml:space="preserve"> m/s (40 mph); and</w:t>
      </w:r>
    </w:p>
    <w:p w14:paraId="4C688BE4" w14:textId="57A400A8" w:rsidR="000212DE" w:rsidRPr="00405A31" w:rsidRDefault="000212DE" w:rsidP="00217A9E">
      <w:pPr>
        <w:pStyle w:val="ListParagraph"/>
        <w:numPr>
          <w:ilvl w:val="0"/>
          <w:numId w:val="3"/>
        </w:numPr>
        <w:rPr>
          <w:rFonts w:cstheme="minorHAnsi"/>
        </w:rPr>
      </w:pPr>
      <w:r w:rsidRPr="00405A31">
        <w:rPr>
          <w:rFonts w:cstheme="minorHAnsi"/>
        </w:rPr>
        <w:t>Visibility was reduced to 0.5 miles or less.</w:t>
      </w:r>
    </w:p>
    <w:p w14:paraId="4D49AD5B" w14:textId="77777777" w:rsidR="00A90945" w:rsidRPr="00405A31" w:rsidRDefault="00A90945" w:rsidP="00A90945">
      <w:pPr>
        <w:rPr>
          <w:rFonts w:cstheme="minorHAnsi"/>
        </w:rPr>
      </w:pPr>
    </w:p>
    <w:p w14:paraId="7217A691" w14:textId="7065E9FF" w:rsidR="00EC144A" w:rsidRPr="00405A31" w:rsidRDefault="007B50EC" w:rsidP="00A90945">
      <w:pPr>
        <w:rPr>
          <w:rFonts w:cstheme="minorHAnsi"/>
        </w:rPr>
      </w:pPr>
      <w:r w:rsidRPr="00405A31">
        <w:rPr>
          <w:rFonts w:cstheme="minorHAnsi"/>
        </w:rPr>
        <w:t xml:space="preserve">Tier 2 demonstrations </w:t>
      </w:r>
      <w:r w:rsidR="00C2576D" w:rsidRPr="00405A31">
        <w:rPr>
          <w:rFonts w:cstheme="minorHAnsi"/>
        </w:rPr>
        <w:t xml:space="preserve">were developed </w:t>
      </w:r>
      <w:r w:rsidRPr="00405A31">
        <w:rPr>
          <w:rFonts w:cstheme="minorHAnsi"/>
        </w:rPr>
        <w:t>for events w</w:t>
      </w:r>
      <w:r w:rsidR="005D125A" w:rsidRPr="00405A31">
        <w:rPr>
          <w:rFonts w:cstheme="minorHAnsi"/>
        </w:rPr>
        <w:t>ith</w:t>
      </w:r>
      <w:r w:rsidRPr="00405A31">
        <w:rPr>
          <w:rFonts w:cstheme="minorHAnsi"/>
        </w:rPr>
        <w:t xml:space="preserve"> sustained wind speeds at or above the high wind threshold </w:t>
      </w:r>
      <w:r w:rsidR="005D125A" w:rsidRPr="00405A31">
        <w:rPr>
          <w:rFonts w:cstheme="minorHAnsi"/>
        </w:rPr>
        <w:t xml:space="preserve">of 11.2 m/s (25 mph) </w:t>
      </w:r>
      <w:r w:rsidR="000A3F53" w:rsidRPr="00405A31">
        <w:rPr>
          <w:rFonts w:cstheme="minorHAnsi"/>
        </w:rPr>
        <w:t>for western states found at 40 CFR 50.14(</w:t>
      </w:r>
      <w:r w:rsidR="00A64BDB" w:rsidRPr="00405A31">
        <w:rPr>
          <w:rFonts w:cstheme="minorHAnsi"/>
        </w:rPr>
        <w:t>b</w:t>
      </w:r>
      <w:r w:rsidR="000A3F53" w:rsidRPr="00405A31">
        <w:rPr>
          <w:rFonts w:cstheme="minorHAnsi"/>
        </w:rPr>
        <w:t>)(</w:t>
      </w:r>
      <w:r w:rsidR="005D065F" w:rsidRPr="00405A31">
        <w:rPr>
          <w:rFonts w:cstheme="minorHAnsi"/>
        </w:rPr>
        <w:t>5</w:t>
      </w:r>
      <w:r w:rsidR="000A3F53" w:rsidRPr="00405A31">
        <w:rPr>
          <w:rFonts w:cstheme="minorHAnsi"/>
        </w:rPr>
        <w:t>)</w:t>
      </w:r>
      <w:r w:rsidR="00FF3DFE" w:rsidRPr="00405A31">
        <w:rPr>
          <w:rFonts w:cstheme="minorHAnsi"/>
        </w:rPr>
        <w:t>(iii</w:t>
      </w:r>
      <w:r w:rsidR="005D065F" w:rsidRPr="00405A31">
        <w:rPr>
          <w:rFonts w:cstheme="minorHAnsi"/>
        </w:rPr>
        <w:t>)</w:t>
      </w:r>
      <w:r w:rsidR="000A3F53" w:rsidRPr="00405A31">
        <w:rPr>
          <w:rFonts w:cstheme="minorHAnsi"/>
        </w:rPr>
        <w:t>.</w:t>
      </w:r>
      <w:r w:rsidR="00623598" w:rsidRPr="00405A31">
        <w:rPr>
          <w:rFonts w:cstheme="minorHAnsi"/>
        </w:rPr>
        <w:t xml:space="preserve"> </w:t>
      </w:r>
      <w:r w:rsidR="00133BDF" w:rsidRPr="00405A31">
        <w:rPr>
          <w:rFonts w:cstheme="minorHAnsi"/>
        </w:rPr>
        <w:t>This threshold represents</w:t>
      </w:r>
      <w:r w:rsidR="00580569" w:rsidRPr="00405A31">
        <w:rPr>
          <w:rFonts w:cstheme="minorHAnsi"/>
        </w:rPr>
        <w:t xml:space="preserve"> the mini</w:t>
      </w:r>
      <w:r w:rsidR="0010357B" w:rsidRPr="00405A31">
        <w:rPr>
          <w:rFonts w:cstheme="minorHAnsi"/>
        </w:rPr>
        <w:t xml:space="preserve">mum wind speed </w:t>
      </w:r>
      <w:r w:rsidR="004952E2" w:rsidRPr="00405A31">
        <w:rPr>
          <w:rFonts w:cstheme="minorHAnsi"/>
        </w:rPr>
        <w:t>capable of overwhelming reasonable controls.</w:t>
      </w:r>
      <w:r w:rsidR="003569F6" w:rsidRPr="00405A31">
        <w:rPr>
          <w:rFonts w:cstheme="minorHAnsi"/>
        </w:rPr>
        <w:t xml:space="preserve"> For exceedances that do not meet the high wind threshold, Tier 3 demonstrations </w:t>
      </w:r>
      <w:r w:rsidR="00D12434" w:rsidRPr="00405A31">
        <w:rPr>
          <w:rFonts w:cstheme="minorHAnsi"/>
        </w:rPr>
        <w:t xml:space="preserve">were developed where </w:t>
      </w:r>
      <w:r w:rsidR="00A06DFE" w:rsidRPr="00405A31">
        <w:rPr>
          <w:rFonts w:cstheme="minorHAnsi"/>
        </w:rPr>
        <w:t xml:space="preserve">the </w:t>
      </w:r>
      <w:r w:rsidR="00DE7B2D">
        <w:rPr>
          <w:rFonts w:cstheme="minorHAnsi"/>
        </w:rPr>
        <w:t>largest</w:t>
      </w:r>
      <w:r w:rsidR="00DE7B2D" w:rsidRPr="00405A31">
        <w:rPr>
          <w:rFonts w:cstheme="minorHAnsi"/>
        </w:rPr>
        <w:t xml:space="preserve"> </w:t>
      </w:r>
      <w:r w:rsidR="00A06DFE" w:rsidRPr="00405A31">
        <w:rPr>
          <w:rFonts w:cstheme="minorHAnsi"/>
        </w:rPr>
        <w:t xml:space="preserve">amount of evidence is provided </w:t>
      </w:r>
      <w:r w:rsidR="00EC3D10" w:rsidRPr="00405A31">
        <w:rPr>
          <w:rFonts w:cstheme="minorHAnsi"/>
        </w:rPr>
        <w:t xml:space="preserve">in the controls analysis for the </w:t>
      </w:r>
      <w:proofErr w:type="spellStart"/>
      <w:r w:rsidR="00EC3D10" w:rsidRPr="00405A31">
        <w:rPr>
          <w:rFonts w:cstheme="minorHAnsi"/>
        </w:rPr>
        <w:t>nRCP</w:t>
      </w:r>
      <w:proofErr w:type="spellEnd"/>
      <w:r w:rsidR="00EC3D10" w:rsidRPr="00405A31">
        <w:rPr>
          <w:rFonts w:cstheme="minorHAnsi"/>
        </w:rPr>
        <w:t xml:space="preserve"> criteria. </w:t>
      </w:r>
      <w:r w:rsidR="00B5623B" w:rsidRPr="00405A31">
        <w:rPr>
          <w:rFonts w:cstheme="minorHAnsi"/>
        </w:rPr>
        <w:t xml:space="preserve">Table </w:t>
      </w:r>
      <w:r w:rsidR="0092553D" w:rsidRPr="00405A31">
        <w:rPr>
          <w:rFonts w:cstheme="minorHAnsi"/>
        </w:rPr>
        <w:t>2</w:t>
      </w:r>
      <w:r w:rsidR="00C75502" w:rsidRPr="00405A31">
        <w:rPr>
          <w:rFonts w:cstheme="minorHAnsi"/>
        </w:rPr>
        <w:t>-1</w:t>
      </w:r>
      <w:r w:rsidR="0092553D" w:rsidRPr="00405A31">
        <w:rPr>
          <w:rFonts w:cstheme="minorHAnsi"/>
        </w:rPr>
        <w:t xml:space="preserve"> below provides </w:t>
      </w:r>
      <w:r w:rsidR="008276AF" w:rsidRPr="00405A31">
        <w:rPr>
          <w:rFonts w:cstheme="minorHAnsi"/>
        </w:rPr>
        <w:t xml:space="preserve">examples of </w:t>
      </w:r>
      <w:r w:rsidR="00DF440C" w:rsidRPr="00405A31">
        <w:rPr>
          <w:rFonts w:cstheme="minorHAnsi"/>
        </w:rPr>
        <w:t xml:space="preserve">data and information </w:t>
      </w:r>
      <w:r w:rsidR="00EC144A" w:rsidRPr="00405A31">
        <w:rPr>
          <w:rFonts w:cstheme="minorHAnsi"/>
        </w:rPr>
        <w:t>provided for each Tier described above.</w:t>
      </w:r>
    </w:p>
    <w:p w14:paraId="2D1691DD" w14:textId="1128B4E5" w:rsidR="001F2EA8" w:rsidRDefault="001F2EA8">
      <w:pPr>
        <w:spacing w:after="160" w:line="259" w:lineRule="auto"/>
        <w:rPr>
          <w:rFonts w:cstheme="minorHAnsi"/>
        </w:rPr>
      </w:pPr>
      <w:r>
        <w:rPr>
          <w:rFonts w:cstheme="minorHAnsi"/>
        </w:rPr>
        <w:br w:type="page"/>
      </w:r>
    </w:p>
    <w:tbl>
      <w:tblPr>
        <w:tblStyle w:val="TableGrid"/>
        <w:tblW w:w="9360" w:type="dxa"/>
        <w:tblLook w:val="04A0" w:firstRow="1" w:lastRow="0" w:firstColumn="1" w:lastColumn="0" w:noHBand="0" w:noVBand="1"/>
      </w:tblPr>
      <w:tblGrid>
        <w:gridCol w:w="4320"/>
        <w:gridCol w:w="5040"/>
      </w:tblGrid>
      <w:tr w:rsidR="006650AC" w14:paraId="6CA3AFCF" w14:textId="77777777" w:rsidTr="003F0174">
        <w:trPr>
          <w:trHeight w:val="144"/>
        </w:trPr>
        <w:tc>
          <w:tcPr>
            <w:tcW w:w="4320" w:type="dxa"/>
            <w:tcBorders>
              <w:top w:val="single" w:sz="12" w:space="0" w:color="auto"/>
              <w:left w:val="single" w:sz="12" w:space="0" w:color="auto"/>
              <w:bottom w:val="single" w:sz="12" w:space="0" w:color="auto"/>
              <w:right w:val="single" w:sz="12" w:space="0" w:color="auto"/>
            </w:tcBorders>
            <w:vAlign w:val="center"/>
          </w:tcPr>
          <w:p w14:paraId="260B9D86" w14:textId="0FB7EC7C" w:rsidR="006650AC" w:rsidRPr="00405A31" w:rsidRDefault="006650AC" w:rsidP="007D3A70">
            <w:pPr>
              <w:jc w:val="center"/>
              <w:rPr>
                <w:rFonts w:cstheme="minorHAnsi"/>
                <w:b/>
              </w:rPr>
            </w:pPr>
            <w:r w:rsidRPr="00405A31">
              <w:rPr>
                <w:rFonts w:cstheme="minorHAnsi"/>
                <w:b/>
              </w:rPr>
              <w:lastRenderedPageBreak/>
              <w:t>Tier</w:t>
            </w:r>
            <w:r w:rsidR="007D67CF" w:rsidRPr="00405A31">
              <w:rPr>
                <w:rFonts w:cstheme="minorHAnsi"/>
                <w:b/>
              </w:rPr>
              <w:t xml:space="preserve"> Level</w:t>
            </w:r>
          </w:p>
        </w:tc>
        <w:tc>
          <w:tcPr>
            <w:tcW w:w="5040" w:type="dxa"/>
            <w:tcBorders>
              <w:top w:val="single" w:sz="12" w:space="0" w:color="auto"/>
              <w:left w:val="single" w:sz="12" w:space="0" w:color="auto"/>
              <w:bottom w:val="single" w:sz="12" w:space="0" w:color="auto"/>
              <w:right w:val="single" w:sz="12" w:space="0" w:color="auto"/>
            </w:tcBorders>
            <w:vAlign w:val="center"/>
          </w:tcPr>
          <w:p w14:paraId="26A6EB75" w14:textId="198FF2D7" w:rsidR="006650AC" w:rsidRPr="00405A31" w:rsidRDefault="00D67A6A" w:rsidP="007D3A70">
            <w:pPr>
              <w:jc w:val="center"/>
              <w:rPr>
                <w:rFonts w:cstheme="minorHAnsi"/>
                <w:b/>
              </w:rPr>
            </w:pPr>
            <w:r w:rsidRPr="00405A31">
              <w:rPr>
                <w:rFonts w:cstheme="minorHAnsi"/>
                <w:b/>
              </w:rPr>
              <w:t xml:space="preserve">Control </w:t>
            </w:r>
            <w:r w:rsidR="00DB4DE4" w:rsidRPr="00405A31">
              <w:rPr>
                <w:rFonts w:cstheme="minorHAnsi"/>
                <w:b/>
              </w:rPr>
              <w:t>Analysis Elements</w:t>
            </w:r>
          </w:p>
        </w:tc>
      </w:tr>
      <w:tr w:rsidR="006650AC" w14:paraId="5C3372DF" w14:textId="77777777" w:rsidTr="003F0174">
        <w:trPr>
          <w:trHeight w:val="144"/>
        </w:trPr>
        <w:tc>
          <w:tcPr>
            <w:tcW w:w="4320" w:type="dxa"/>
            <w:tcBorders>
              <w:top w:val="single" w:sz="12" w:space="0" w:color="auto"/>
              <w:left w:val="single" w:sz="12" w:space="0" w:color="auto"/>
              <w:bottom w:val="single" w:sz="12" w:space="0" w:color="auto"/>
              <w:right w:val="single" w:sz="12" w:space="0" w:color="auto"/>
            </w:tcBorders>
            <w:vAlign w:val="center"/>
          </w:tcPr>
          <w:p w14:paraId="5E9C7CE7" w14:textId="4802B141" w:rsidR="006650AC" w:rsidRPr="00405A31" w:rsidRDefault="005B4CF7" w:rsidP="007D3A70">
            <w:pPr>
              <w:rPr>
                <w:rFonts w:cstheme="minorHAnsi"/>
                <w:sz w:val="20"/>
                <w:szCs w:val="20"/>
              </w:rPr>
            </w:pPr>
            <w:r w:rsidRPr="00405A31">
              <w:rPr>
                <w:rFonts w:cstheme="minorHAnsi"/>
                <w:sz w:val="20"/>
                <w:szCs w:val="20"/>
              </w:rPr>
              <w:t xml:space="preserve">Large Scale </w:t>
            </w:r>
            <w:r w:rsidR="00C24F18" w:rsidRPr="00405A31">
              <w:rPr>
                <w:rFonts w:cstheme="minorHAnsi"/>
                <w:sz w:val="20"/>
                <w:szCs w:val="20"/>
              </w:rPr>
              <w:t xml:space="preserve">and </w:t>
            </w:r>
            <w:r w:rsidR="00DB4DE4" w:rsidRPr="00405A31">
              <w:rPr>
                <w:rFonts w:cstheme="minorHAnsi"/>
                <w:sz w:val="20"/>
                <w:szCs w:val="20"/>
              </w:rPr>
              <w:t>H</w:t>
            </w:r>
            <w:r w:rsidRPr="00405A31">
              <w:rPr>
                <w:rFonts w:cstheme="minorHAnsi"/>
                <w:sz w:val="20"/>
                <w:szCs w:val="20"/>
              </w:rPr>
              <w:t xml:space="preserve">igh Energy </w:t>
            </w:r>
            <w:r w:rsidR="00DE7B2D">
              <w:rPr>
                <w:rFonts w:cstheme="minorHAnsi"/>
                <w:sz w:val="20"/>
                <w:szCs w:val="20"/>
              </w:rPr>
              <w:t>(Tier 1)</w:t>
            </w:r>
          </w:p>
        </w:tc>
        <w:tc>
          <w:tcPr>
            <w:tcW w:w="5040" w:type="dxa"/>
            <w:tcBorders>
              <w:top w:val="single" w:sz="12" w:space="0" w:color="auto"/>
              <w:left w:val="single" w:sz="12" w:space="0" w:color="auto"/>
              <w:bottom w:val="single" w:sz="12" w:space="0" w:color="auto"/>
              <w:right w:val="single" w:sz="12" w:space="0" w:color="auto"/>
            </w:tcBorders>
          </w:tcPr>
          <w:p w14:paraId="1975411C" w14:textId="7CA2EB29" w:rsidR="006650AC" w:rsidRPr="00405A31" w:rsidRDefault="00195709" w:rsidP="00217A9E">
            <w:pPr>
              <w:pStyle w:val="ListParagraph"/>
              <w:numPr>
                <w:ilvl w:val="0"/>
                <w:numId w:val="4"/>
              </w:numPr>
              <w:rPr>
                <w:rFonts w:cstheme="minorHAnsi"/>
                <w:sz w:val="20"/>
                <w:szCs w:val="20"/>
              </w:rPr>
            </w:pPr>
            <w:r w:rsidRPr="00405A31">
              <w:rPr>
                <w:rFonts w:cstheme="minorHAnsi"/>
                <w:sz w:val="20"/>
                <w:szCs w:val="20"/>
              </w:rPr>
              <w:t xml:space="preserve">NWS Dust Storm </w:t>
            </w:r>
            <w:proofErr w:type="gramStart"/>
            <w:r w:rsidRPr="00405A31">
              <w:rPr>
                <w:rFonts w:cstheme="minorHAnsi"/>
                <w:sz w:val="20"/>
                <w:szCs w:val="20"/>
              </w:rPr>
              <w:t>Warning</w:t>
            </w:r>
            <w:r w:rsidR="00BF56E3" w:rsidRPr="00405A31">
              <w:rPr>
                <w:rFonts w:cstheme="minorHAnsi"/>
                <w:sz w:val="20"/>
                <w:szCs w:val="20"/>
              </w:rPr>
              <w:t>;</w:t>
            </w:r>
            <w:proofErr w:type="gramEnd"/>
          </w:p>
          <w:p w14:paraId="11247E1B" w14:textId="21DE6EEC" w:rsidR="00BF56E3" w:rsidRPr="00405A31" w:rsidRDefault="00BF56E3" w:rsidP="00217A9E">
            <w:pPr>
              <w:pStyle w:val="ListParagraph"/>
              <w:numPr>
                <w:ilvl w:val="0"/>
                <w:numId w:val="4"/>
              </w:numPr>
              <w:rPr>
                <w:rFonts w:cstheme="minorHAnsi"/>
                <w:sz w:val="20"/>
                <w:szCs w:val="20"/>
              </w:rPr>
            </w:pPr>
            <w:r w:rsidRPr="00405A31">
              <w:rPr>
                <w:rFonts w:cstheme="minorHAnsi"/>
                <w:sz w:val="20"/>
                <w:szCs w:val="20"/>
              </w:rPr>
              <w:t>Sustained wind speeds of 17.8 m/s</w:t>
            </w:r>
            <w:r w:rsidR="004C30D8" w:rsidRPr="00405A31">
              <w:rPr>
                <w:rFonts w:cstheme="minorHAnsi"/>
                <w:sz w:val="20"/>
                <w:szCs w:val="20"/>
              </w:rPr>
              <w:t>; and</w:t>
            </w:r>
          </w:p>
          <w:p w14:paraId="3470888E" w14:textId="45E45F91" w:rsidR="00195709" w:rsidRPr="00405A31" w:rsidRDefault="001C12FA" w:rsidP="00217A9E">
            <w:pPr>
              <w:pStyle w:val="ListParagraph"/>
              <w:numPr>
                <w:ilvl w:val="0"/>
                <w:numId w:val="4"/>
              </w:numPr>
              <w:rPr>
                <w:rFonts w:cstheme="minorHAnsi"/>
                <w:sz w:val="20"/>
                <w:szCs w:val="20"/>
              </w:rPr>
            </w:pPr>
            <w:r w:rsidRPr="00405A31">
              <w:rPr>
                <w:rFonts w:cstheme="minorHAnsi"/>
                <w:sz w:val="20"/>
                <w:szCs w:val="20"/>
              </w:rPr>
              <w:t>Reduced visibility</w:t>
            </w:r>
          </w:p>
        </w:tc>
      </w:tr>
      <w:tr w:rsidR="006650AC" w14:paraId="66A8C5B2" w14:textId="77777777" w:rsidTr="003F0174">
        <w:trPr>
          <w:trHeight w:val="144"/>
        </w:trPr>
        <w:tc>
          <w:tcPr>
            <w:tcW w:w="4320" w:type="dxa"/>
            <w:tcBorders>
              <w:top w:val="single" w:sz="12" w:space="0" w:color="auto"/>
              <w:left w:val="single" w:sz="12" w:space="0" w:color="auto"/>
              <w:bottom w:val="single" w:sz="12" w:space="0" w:color="auto"/>
              <w:right w:val="single" w:sz="12" w:space="0" w:color="auto"/>
            </w:tcBorders>
            <w:vAlign w:val="center"/>
          </w:tcPr>
          <w:p w14:paraId="3CCAB332" w14:textId="7447F203" w:rsidR="006650AC" w:rsidRPr="00405A31" w:rsidRDefault="004C30D8" w:rsidP="007D3A70">
            <w:pPr>
              <w:rPr>
                <w:rFonts w:cstheme="minorHAnsi"/>
                <w:sz w:val="20"/>
                <w:szCs w:val="20"/>
              </w:rPr>
            </w:pPr>
            <w:r w:rsidRPr="00405A31">
              <w:rPr>
                <w:rFonts w:cstheme="minorHAnsi"/>
                <w:sz w:val="20"/>
                <w:szCs w:val="20"/>
              </w:rPr>
              <w:t>Basic Controls Analysis (Tier 2)</w:t>
            </w:r>
          </w:p>
        </w:tc>
        <w:tc>
          <w:tcPr>
            <w:tcW w:w="5040" w:type="dxa"/>
            <w:tcBorders>
              <w:top w:val="single" w:sz="12" w:space="0" w:color="auto"/>
              <w:left w:val="single" w:sz="12" w:space="0" w:color="auto"/>
              <w:bottom w:val="single" w:sz="12" w:space="0" w:color="auto"/>
              <w:right w:val="single" w:sz="12" w:space="0" w:color="auto"/>
            </w:tcBorders>
          </w:tcPr>
          <w:p w14:paraId="6DE9CFDB" w14:textId="0BEEF267" w:rsidR="006650AC" w:rsidRPr="00405A31" w:rsidRDefault="0081608E" w:rsidP="00217A9E">
            <w:pPr>
              <w:pStyle w:val="ListParagraph"/>
              <w:numPr>
                <w:ilvl w:val="0"/>
                <w:numId w:val="5"/>
              </w:numPr>
              <w:rPr>
                <w:rFonts w:cstheme="minorHAnsi"/>
                <w:sz w:val="20"/>
                <w:szCs w:val="20"/>
              </w:rPr>
            </w:pPr>
            <w:r w:rsidRPr="00405A31">
              <w:rPr>
                <w:rFonts w:cstheme="minorHAnsi"/>
                <w:sz w:val="20"/>
                <w:szCs w:val="20"/>
              </w:rPr>
              <w:t xml:space="preserve">Anthropogenic Sources </w:t>
            </w:r>
            <w:r w:rsidR="00397338" w:rsidRPr="00405A31">
              <w:rPr>
                <w:rFonts w:cstheme="minorHAnsi"/>
                <w:sz w:val="20"/>
                <w:szCs w:val="20"/>
              </w:rPr>
              <w:t xml:space="preserve">and existing </w:t>
            </w:r>
            <w:proofErr w:type="gramStart"/>
            <w:r w:rsidR="00397338" w:rsidRPr="00405A31">
              <w:rPr>
                <w:rFonts w:cstheme="minorHAnsi"/>
                <w:sz w:val="20"/>
                <w:szCs w:val="20"/>
              </w:rPr>
              <w:t>controls;</w:t>
            </w:r>
            <w:proofErr w:type="gramEnd"/>
          </w:p>
          <w:p w14:paraId="4CAAD0A9" w14:textId="77777777" w:rsidR="00397338" w:rsidRPr="00405A31" w:rsidRDefault="008543B5" w:rsidP="00217A9E">
            <w:pPr>
              <w:pStyle w:val="ListParagraph"/>
              <w:numPr>
                <w:ilvl w:val="0"/>
                <w:numId w:val="5"/>
              </w:numPr>
              <w:rPr>
                <w:rFonts w:cstheme="minorHAnsi"/>
                <w:sz w:val="20"/>
                <w:szCs w:val="20"/>
              </w:rPr>
            </w:pPr>
            <w:r w:rsidRPr="00405A31">
              <w:rPr>
                <w:rFonts w:cstheme="minorHAnsi"/>
                <w:sz w:val="20"/>
                <w:szCs w:val="20"/>
              </w:rPr>
              <w:t>Natural sources and existing controls, if any</w:t>
            </w:r>
          </w:p>
          <w:p w14:paraId="5D774160" w14:textId="5A9C9154" w:rsidR="008543B5" w:rsidRPr="00405A31" w:rsidRDefault="00262478" w:rsidP="00217A9E">
            <w:pPr>
              <w:pStyle w:val="ListParagraph"/>
              <w:numPr>
                <w:ilvl w:val="0"/>
                <w:numId w:val="5"/>
              </w:numPr>
              <w:rPr>
                <w:rFonts w:cstheme="minorHAnsi"/>
                <w:sz w:val="20"/>
                <w:szCs w:val="20"/>
              </w:rPr>
            </w:pPr>
            <w:r w:rsidRPr="00405A31">
              <w:rPr>
                <w:rFonts w:cstheme="minorHAnsi"/>
                <w:sz w:val="20"/>
                <w:szCs w:val="20"/>
              </w:rPr>
              <w:t xml:space="preserve">Effective </w:t>
            </w:r>
            <w:r w:rsidR="00EC62F8" w:rsidRPr="00405A31">
              <w:rPr>
                <w:rFonts w:cstheme="minorHAnsi"/>
                <w:sz w:val="20"/>
                <w:szCs w:val="20"/>
              </w:rPr>
              <w:t>i</w:t>
            </w:r>
            <w:r w:rsidR="000E6FC3" w:rsidRPr="00405A31">
              <w:rPr>
                <w:rFonts w:cstheme="minorHAnsi"/>
                <w:sz w:val="20"/>
                <w:szCs w:val="20"/>
              </w:rPr>
              <w:t xml:space="preserve">mplementation </w:t>
            </w:r>
            <w:r w:rsidR="00496A36" w:rsidRPr="00405A31">
              <w:rPr>
                <w:rFonts w:cstheme="minorHAnsi"/>
                <w:sz w:val="20"/>
                <w:szCs w:val="20"/>
              </w:rPr>
              <w:t xml:space="preserve">and enforcement </w:t>
            </w:r>
            <w:r w:rsidR="000E6FC3" w:rsidRPr="00405A31">
              <w:rPr>
                <w:rFonts w:cstheme="minorHAnsi"/>
                <w:sz w:val="20"/>
                <w:szCs w:val="20"/>
              </w:rPr>
              <w:t xml:space="preserve">of reasonable control </w:t>
            </w:r>
            <w:proofErr w:type="gramStart"/>
            <w:r w:rsidR="000E6FC3" w:rsidRPr="00405A31">
              <w:rPr>
                <w:rFonts w:cstheme="minorHAnsi"/>
                <w:sz w:val="20"/>
                <w:szCs w:val="20"/>
              </w:rPr>
              <w:t>measures;</w:t>
            </w:r>
            <w:proofErr w:type="gramEnd"/>
          </w:p>
          <w:p w14:paraId="5F8618B5" w14:textId="5633B8D1" w:rsidR="006B4EAC" w:rsidRPr="00405A31" w:rsidRDefault="006B4EAC" w:rsidP="00217A9E">
            <w:pPr>
              <w:pStyle w:val="ListParagraph"/>
              <w:numPr>
                <w:ilvl w:val="0"/>
                <w:numId w:val="5"/>
              </w:numPr>
              <w:rPr>
                <w:rFonts w:cstheme="minorHAnsi"/>
                <w:sz w:val="20"/>
                <w:szCs w:val="20"/>
              </w:rPr>
            </w:pPr>
            <w:r w:rsidRPr="00405A31">
              <w:rPr>
                <w:rFonts w:cstheme="minorHAnsi"/>
                <w:sz w:val="20"/>
                <w:szCs w:val="20"/>
              </w:rPr>
              <w:t>Reasonableness of controls</w:t>
            </w:r>
            <w:r w:rsidR="00567340" w:rsidRPr="00405A31">
              <w:rPr>
                <w:rFonts w:cstheme="minorHAnsi"/>
                <w:sz w:val="20"/>
                <w:szCs w:val="20"/>
              </w:rPr>
              <w:t>;</w:t>
            </w:r>
            <w:r w:rsidR="00DD5407" w:rsidRPr="00405A31">
              <w:rPr>
                <w:rFonts w:cstheme="minorHAnsi"/>
                <w:sz w:val="20"/>
                <w:szCs w:val="20"/>
              </w:rPr>
              <w:t xml:space="preserve"> </w:t>
            </w:r>
            <w:r w:rsidR="008276AF" w:rsidRPr="00405A31">
              <w:rPr>
                <w:rFonts w:cstheme="minorHAnsi"/>
                <w:sz w:val="20"/>
                <w:szCs w:val="20"/>
              </w:rPr>
              <w:t>and</w:t>
            </w:r>
          </w:p>
          <w:p w14:paraId="47496B5E" w14:textId="403F6047" w:rsidR="00F413AF" w:rsidRPr="00405A31" w:rsidRDefault="00385602" w:rsidP="00217A9E">
            <w:pPr>
              <w:pStyle w:val="ListParagraph"/>
              <w:numPr>
                <w:ilvl w:val="0"/>
                <w:numId w:val="5"/>
              </w:numPr>
              <w:rPr>
                <w:rFonts w:cstheme="minorHAnsi"/>
                <w:sz w:val="20"/>
                <w:szCs w:val="20"/>
              </w:rPr>
            </w:pPr>
            <w:r w:rsidRPr="00405A31">
              <w:rPr>
                <w:rFonts w:cstheme="minorHAnsi"/>
                <w:sz w:val="20"/>
                <w:szCs w:val="20"/>
              </w:rPr>
              <w:t>How emissions occurred despite controls;</w:t>
            </w:r>
            <w:r w:rsidR="00496A36" w:rsidRPr="00405A31">
              <w:rPr>
                <w:rFonts w:cstheme="minorHAnsi"/>
                <w:sz w:val="20"/>
                <w:szCs w:val="20"/>
              </w:rPr>
              <w:t xml:space="preserve"> </w:t>
            </w:r>
          </w:p>
        </w:tc>
      </w:tr>
      <w:tr w:rsidR="006650AC" w14:paraId="16BF157A" w14:textId="77777777" w:rsidTr="003F0174">
        <w:trPr>
          <w:trHeight w:val="144"/>
        </w:trPr>
        <w:tc>
          <w:tcPr>
            <w:tcW w:w="4320" w:type="dxa"/>
            <w:tcBorders>
              <w:top w:val="single" w:sz="12" w:space="0" w:color="auto"/>
              <w:left w:val="single" w:sz="12" w:space="0" w:color="auto"/>
              <w:bottom w:val="single" w:sz="12" w:space="0" w:color="auto"/>
              <w:right w:val="single" w:sz="12" w:space="0" w:color="auto"/>
            </w:tcBorders>
            <w:vAlign w:val="center"/>
          </w:tcPr>
          <w:p w14:paraId="72C2BCB7" w14:textId="77777777" w:rsidR="006856D8" w:rsidRDefault="006856D8" w:rsidP="007D3A70">
            <w:pPr>
              <w:rPr>
                <w:rFonts w:cstheme="minorHAnsi"/>
                <w:sz w:val="20"/>
                <w:szCs w:val="20"/>
              </w:rPr>
            </w:pPr>
          </w:p>
          <w:p w14:paraId="73B5219E" w14:textId="6E273FAD" w:rsidR="006650AC" w:rsidRPr="00405A31" w:rsidRDefault="004C30D8" w:rsidP="007D3A70">
            <w:pPr>
              <w:rPr>
                <w:rFonts w:cstheme="minorHAnsi"/>
                <w:sz w:val="20"/>
                <w:szCs w:val="20"/>
              </w:rPr>
            </w:pPr>
            <w:r w:rsidRPr="00405A31">
              <w:rPr>
                <w:rFonts w:cstheme="minorHAnsi"/>
                <w:sz w:val="20"/>
                <w:szCs w:val="20"/>
              </w:rPr>
              <w:t>Comprehensive Controls Analysis</w:t>
            </w:r>
            <w:r w:rsidR="00656746" w:rsidRPr="00405A31">
              <w:rPr>
                <w:rFonts w:cstheme="minorHAnsi"/>
                <w:sz w:val="20"/>
                <w:szCs w:val="20"/>
              </w:rPr>
              <w:t xml:space="preserve"> (Tier 3)</w:t>
            </w:r>
          </w:p>
        </w:tc>
        <w:tc>
          <w:tcPr>
            <w:tcW w:w="5040" w:type="dxa"/>
            <w:tcBorders>
              <w:top w:val="single" w:sz="12" w:space="0" w:color="auto"/>
              <w:left w:val="single" w:sz="12" w:space="0" w:color="auto"/>
              <w:bottom w:val="single" w:sz="12" w:space="0" w:color="auto"/>
              <w:right w:val="single" w:sz="12" w:space="0" w:color="auto"/>
            </w:tcBorders>
          </w:tcPr>
          <w:p w14:paraId="6AE2B687" w14:textId="77777777" w:rsidR="006650AC" w:rsidRPr="00405A31" w:rsidRDefault="009903E0" w:rsidP="00217A9E">
            <w:pPr>
              <w:pStyle w:val="ListParagraph"/>
              <w:numPr>
                <w:ilvl w:val="0"/>
                <w:numId w:val="6"/>
              </w:numPr>
              <w:rPr>
                <w:rFonts w:cstheme="minorHAnsi"/>
                <w:sz w:val="20"/>
                <w:szCs w:val="20"/>
              </w:rPr>
            </w:pPr>
            <w:r w:rsidRPr="00405A31">
              <w:rPr>
                <w:rFonts w:cstheme="minorHAnsi"/>
                <w:sz w:val="20"/>
                <w:szCs w:val="20"/>
              </w:rPr>
              <w:t xml:space="preserve">All elements of a Basic Control Analysis; </w:t>
            </w:r>
            <w:r w:rsidR="00B83062" w:rsidRPr="00405A31">
              <w:rPr>
                <w:rFonts w:cstheme="minorHAnsi"/>
                <w:sz w:val="20"/>
                <w:szCs w:val="20"/>
              </w:rPr>
              <w:t>plus</w:t>
            </w:r>
          </w:p>
          <w:p w14:paraId="7DDCBB1E" w14:textId="77777777" w:rsidR="00B83062" w:rsidRPr="00405A31" w:rsidRDefault="00B83062" w:rsidP="00217A9E">
            <w:pPr>
              <w:pStyle w:val="ListParagraph"/>
              <w:numPr>
                <w:ilvl w:val="0"/>
                <w:numId w:val="6"/>
              </w:numPr>
              <w:rPr>
                <w:rFonts w:cstheme="minorHAnsi"/>
                <w:sz w:val="20"/>
                <w:szCs w:val="20"/>
              </w:rPr>
            </w:pPr>
            <w:r w:rsidRPr="00405A31">
              <w:rPr>
                <w:rFonts w:cstheme="minorHAnsi"/>
                <w:sz w:val="20"/>
                <w:szCs w:val="20"/>
              </w:rPr>
              <w:t xml:space="preserve">Trajectories of source </w:t>
            </w:r>
            <w:proofErr w:type="gramStart"/>
            <w:r w:rsidRPr="00405A31">
              <w:rPr>
                <w:rFonts w:cstheme="minorHAnsi"/>
                <w:sz w:val="20"/>
                <w:szCs w:val="20"/>
              </w:rPr>
              <w:t>area;</w:t>
            </w:r>
            <w:proofErr w:type="gramEnd"/>
          </w:p>
          <w:p w14:paraId="278CA96C" w14:textId="4435EE3D" w:rsidR="00B83062" w:rsidRPr="00405A31" w:rsidRDefault="00B83062" w:rsidP="00217A9E">
            <w:pPr>
              <w:pStyle w:val="ListParagraph"/>
              <w:numPr>
                <w:ilvl w:val="0"/>
                <w:numId w:val="6"/>
              </w:numPr>
              <w:rPr>
                <w:rFonts w:cstheme="minorHAnsi"/>
                <w:sz w:val="20"/>
                <w:szCs w:val="20"/>
              </w:rPr>
            </w:pPr>
            <w:r w:rsidRPr="00405A31">
              <w:rPr>
                <w:rFonts w:cstheme="minorHAnsi"/>
                <w:sz w:val="20"/>
                <w:szCs w:val="20"/>
              </w:rPr>
              <w:t>Source-</w:t>
            </w:r>
            <w:r w:rsidR="00A93567" w:rsidRPr="00405A31">
              <w:rPr>
                <w:rFonts w:cstheme="minorHAnsi"/>
                <w:sz w:val="20"/>
                <w:szCs w:val="20"/>
              </w:rPr>
              <w:t>specific emissions inventories;</w:t>
            </w:r>
            <w:r w:rsidR="00B64E4B" w:rsidRPr="00405A31">
              <w:rPr>
                <w:rFonts w:cstheme="minorHAnsi"/>
                <w:sz w:val="20"/>
                <w:szCs w:val="20"/>
              </w:rPr>
              <w:t xml:space="preserve"> and</w:t>
            </w:r>
          </w:p>
          <w:p w14:paraId="06D79014" w14:textId="62B67B50" w:rsidR="00A93567" w:rsidRPr="00405A31" w:rsidRDefault="00A93567" w:rsidP="00217A9E">
            <w:pPr>
              <w:pStyle w:val="ListParagraph"/>
              <w:keepNext/>
              <w:numPr>
                <w:ilvl w:val="0"/>
                <w:numId w:val="6"/>
              </w:numPr>
              <w:rPr>
                <w:rFonts w:cstheme="minorHAnsi"/>
                <w:sz w:val="20"/>
                <w:szCs w:val="20"/>
              </w:rPr>
            </w:pPr>
            <w:r w:rsidRPr="00405A31">
              <w:rPr>
                <w:rFonts w:cstheme="minorHAnsi"/>
                <w:sz w:val="20"/>
                <w:szCs w:val="20"/>
              </w:rPr>
              <w:t>Transport modeling</w:t>
            </w:r>
          </w:p>
        </w:tc>
      </w:tr>
    </w:tbl>
    <w:p w14:paraId="65AF5DC3" w14:textId="1DA1CF0C" w:rsidR="000A5140" w:rsidRDefault="00A26805" w:rsidP="003F0174">
      <w:pPr>
        <w:pStyle w:val="Caption"/>
      </w:pPr>
      <w:r>
        <w:t xml:space="preserve">Table </w:t>
      </w:r>
      <w:fldSimple w:instr=" STYLEREF 1 \s ">
        <w:r w:rsidR="00DA5904">
          <w:rPr>
            <w:noProof/>
          </w:rPr>
          <w:t>2</w:t>
        </w:r>
      </w:fldSimple>
      <w:r w:rsidR="00DE53AD">
        <w:noBreakHyphen/>
      </w:r>
      <w:fldSimple w:instr=" SEQ Table \* ARABIC \s 1 ">
        <w:r w:rsidR="00DA5904">
          <w:rPr>
            <w:noProof/>
          </w:rPr>
          <w:t>1</w:t>
        </w:r>
      </w:fldSimple>
      <w:r>
        <w:t xml:space="preserve">. </w:t>
      </w:r>
      <w:r w:rsidRPr="00405A31">
        <w:t xml:space="preserve">Three-tiered approach to supply evidence for </w:t>
      </w:r>
      <w:proofErr w:type="spellStart"/>
      <w:r w:rsidRPr="00405A31">
        <w:t>nRCP</w:t>
      </w:r>
      <w:proofErr w:type="spellEnd"/>
      <w:r w:rsidRPr="00405A31">
        <w:t xml:space="preserve"> analysis in Exceptional Events Demonstrations.</w:t>
      </w:r>
    </w:p>
    <w:p w14:paraId="7BD54F1D" w14:textId="77777777" w:rsidR="00AC25FE" w:rsidRPr="00AC25FE" w:rsidRDefault="00AC25FE" w:rsidP="00C8332C"/>
    <w:p w14:paraId="208E2B45" w14:textId="77777777" w:rsidR="007E22A1" w:rsidRPr="00405A31" w:rsidRDefault="007E22A1" w:rsidP="00232122">
      <w:pPr>
        <w:pStyle w:val="Heading3"/>
      </w:pPr>
      <w:bookmarkStart w:id="9" w:name="_Toc177545432"/>
      <w:r w:rsidRPr="00405A31">
        <w:t>Designation Status and SIP requirements</w:t>
      </w:r>
      <w:bookmarkEnd w:id="9"/>
      <w:r w:rsidRPr="00405A31">
        <w:t xml:space="preserve"> </w:t>
      </w:r>
    </w:p>
    <w:p w14:paraId="78D0E5DD" w14:textId="4DAD901C" w:rsidR="007E22A1" w:rsidRDefault="007E22A1" w:rsidP="7D624282">
      <w:r w:rsidRPr="7D624282">
        <w:t xml:space="preserve">The Anthony Area in Doña Ana County was designated nonattainment </w:t>
      </w:r>
      <w:r w:rsidR="003272AA" w:rsidRPr="7D624282">
        <w:t xml:space="preserve">for </w:t>
      </w:r>
      <w:r w:rsidRPr="7D624282">
        <w:t>the 1987 PM</w:t>
      </w:r>
      <w:r w:rsidRPr="7D624282">
        <w:rPr>
          <w:vertAlign w:val="subscript"/>
        </w:rPr>
        <w:t>10</w:t>
      </w:r>
      <w:r w:rsidRPr="7D624282">
        <w:t xml:space="preserve"> NAAQS in 1991 (Figure </w:t>
      </w:r>
      <w:r w:rsidR="00C75502" w:rsidRPr="7D624282">
        <w:t>2-1</w:t>
      </w:r>
      <w:r w:rsidRPr="7D624282">
        <w:t xml:space="preserve">). </w:t>
      </w:r>
      <w:r w:rsidR="00556479" w:rsidRPr="7D624282">
        <w:t>Monitoring for PM</w:t>
      </w:r>
      <w:r w:rsidR="00556479" w:rsidRPr="7D624282">
        <w:rPr>
          <w:vertAlign w:val="subscript"/>
        </w:rPr>
        <w:t>10</w:t>
      </w:r>
      <w:r w:rsidR="00556479" w:rsidRPr="7D624282">
        <w:t xml:space="preserve"> in Doña Ana County began at the Anthony site in 1989 with exceedances of the standard recorded every year since. </w:t>
      </w:r>
      <w:r w:rsidRPr="7D624282">
        <w:t>The CAA Amendments of 1990 (CAAA) directed EPA to designate those areas that do not meet a NAAQS as nonattainment</w:t>
      </w:r>
      <w:r w:rsidR="004E4B1B" w:rsidRPr="7D624282">
        <w:t xml:space="preserve"> by operation of law</w:t>
      </w:r>
      <w:r w:rsidRPr="7D624282">
        <w:t>, regardless of the cause of nonattainment.</w:t>
      </w:r>
      <w:r w:rsidR="00556479" w:rsidRPr="7D624282">
        <w:t xml:space="preserve"> </w:t>
      </w:r>
      <w:r w:rsidRPr="7D624282">
        <w:t xml:space="preserve">Prior to </w:t>
      </w:r>
      <w:r w:rsidR="00556479" w:rsidRPr="7D624282">
        <w:t>the CAAA and nonattainment designation, EPA treated Doña Ana County as a Rural Fugitive Dust Area.</w:t>
      </w:r>
      <w:r w:rsidRPr="7D624282">
        <w:t xml:space="preserve"> </w:t>
      </w:r>
      <w:r w:rsidR="00556479" w:rsidRPr="7D624282">
        <w:t xml:space="preserve">Under EPA policy these areas were not required to implement control measures due to the lack of anthropogenic sources in the area. </w:t>
      </w:r>
      <w:r w:rsidRPr="7D624282">
        <w:t xml:space="preserve">The AQB developed </w:t>
      </w:r>
      <w:r w:rsidR="00556479" w:rsidRPr="7D624282">
        <w:t>a SIP for the Anthony nonattainment area (NAA) in 199</w:t>
      </w:r>
      <w:r w:rsidR="002E6488">
        <w:t>1</w:t>
      </w:r>
      <w:r w:rsidR="001E2A0E" w:rsidRPr="7D624282">
        <w:t xml:space="preserve"> (Appendix </w:t>
      </w:r>
      <w:r w:rsidR="006C6C09" w:rsidRPr="7D624282">
        <w:t>E</w:t>
      </w:r>
      <w:r w:rsidR="001E2A0E" w:rsidRPr="7D624282">
        <w:t>)</w:t>
      </w:r>
      <w:r w:rsidR="00556479" w:rsidRPr="7D624282">
        <w:t xml:space="preserve">, requesting and receiving a waiver for implementing control measures. The </w:t>
      </w:r>
      <w:r w:rsidR="001E2A0E" w:rsidRPr="7D624282">
        <w:t>status of the An</w:t>
      </w:r>
      <w:r w:rsidR="009839F3" w:rsidRPr="7D624282">
        <w:t>t</w:t>
      </w:r>
      <w:r w:rsidR="001E2A0E" w:rsidRPr="7D624282">
        <w:t>hony NAA has not changed since the development of this SIP.</w:t>
      </w:r>
    </w:p>
    <w:p w14:paraId="218C83E4" w14:textId="77777777" w:rsidR="00DD2FDB" w:rsidRPr="00405A31" w:rsidRDefault="00DD2FDB" w:rsidP="007E22A1">
      <w:pPr>
        <w:rPr>
          <w:rFonts w:cstheme="minorHAnsi"/>
        </w:rPr>
      </w:pPr>
    </w:p>
    <w:p w14:paraId="1EB500B4" w14:textId="77777777" w:rsidR="00AE210C" w:rsidRDefault="00853861" w:rsidP="000834EE">
      <w:r>
        <w:rPr>
          <w:noProof/>
        </w:rPr>
        <w:lastRenderedPageBreak/>
        <w:drawing>
          <wp:inline distT="0" distB="0" distL="0" distR="0" wp14:anchorId="3F706DA9" wp14:editId="63CF6303">
            <wp:extent cx="5942330" cy="3670300"/>
            <wp:effectExtent l="0" t="0" r="1270" b="6350"/>
            <wp:docPr id="2" name="Picture 2" descr="P4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484#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0652" cy="3675440"/>
                    </a:xfrm>
                    <a:prstGeom prst="rect">
                      <a:avLst/>
                    </a:prstGeom>
                    <a:noFill/>
                    <a:ln>
                      <a:noFill/>
                    </a:ln>
                  </pic:spPr>
                </pic:pic>
              </a:graphicData>
            </a:graphic>
          </wp:inline>
        </w:drawing>
      </w:r>
    </w:p>
    <w:p w14:paraId="6DC40FC5" w14:textId="49D61424" w:rsidR="007E22A1" w:rsidRPr="001320F8" w:rsidRDefault="00AE210C" w:rsidP="001320F8">
      <w:pPr>
        <w:pStyle w:val="Caption"/>
      </w:pPr>
      <w:r w:rsidRPr="001320F8">
        <w:t xml:space="preserve">Figure </w:t>
      </w:r>
      <w:fldSimple w:instr=" STYLEREF 1 \s ">
        <w:r w:rsidR="0061071E">
          <w:rPr>
            <w:noProof/>
          </w:rPr>
          <w:t>2</w:t>
        </w:r>
      </w:fldSimple>
      <w:r w:rsidR="0061071E">
        <w:noBreakHyphen/>
      </w:r>
      <w:fldSimple w:instr=" SEQ Figure \* ARABIC \s 1 ">
        <w:r w:rsidR="0061071E">
          <w:rPr>
            <w:noProof/>
          </w:rPr>
          <w:t>1</w:t>
        </w:r>
      </w:fldSimple>
      <w:r w:rsidRPr="001320F8">
        <w:t xml:space="preserve">. </w:t>
      </w:r>
      <w:r w:rsidR="007E22A1" w:rsidRPr="001320F8">
        <w:t xml:space="preserve">Anthony </w:t>
      </w:r>
      <w:r w:rsidRPr="001320F8">
        <w:t>PM</w:t>
      </w:r>
      <w:r w:rsidRPr="001320F8">
        <w:rPr>
          <w:vertAlign w:val="subscript"/>
        </w:rPr>
        <w:t>10</w:t>
      </w:r>
      <w:r w:rsidRPr="001320F8">
        <w:t xml:space="preserve"> </w:t>
      </w:r>
      <w:r w:rsidR="007E22A1" w:rsidRPr="001320F8">
        <w:t>nonattainment area</w:t>
      </w:r>
      <w:r w:rsidR="00165DCE" w:rsidRPr="001320F8">
        <w:t>.</w:t>
      </w:r>
    </w:p>
    <w:p w14:paraId="637DE770" w14:textId="77777777" w:rsidR="007E22A1" w:rsidRPr="00405A31" w:rsidRDefault="007E22A1" w:rsidP="007E22A1">
      <w:pPr>
        <w:rPr>
          <w:rFonts w:cstheme="minorHAnsi"/>
          <w:highlight w:val="yellow"/>
        </w:rPr>
      </w:pPr>
    </w:p>
    <w:p w14:paraId="1836AE63" w14:textId="415FF32D" w:rsidR="00BF3B4E" w:rsidRPr="00405A31" w:rsidRDefault="00EC62F8" w:rsidP="00232122">
      <w:pPr>
        <w:pStyle w:val="Heading3"/>
      </w:pPr>
      <w:bookmarkStart w:id="10" w:name="_Toc177545433"/>
      <w:r w:rsidRPr="00405A31">
        <w:t>Natural Events Action Plans</w:t>
      </w:r>
      <w:r w:rsidR="006432AF" w:rsidRPr="00405A31">
        <w:t xml:space="preserve"> and </w:t>
      </w:r>
      <w:r w:rsidR="007E22A1" w:rsidRPr="00405A31">
        <w:t>Reasonable Control Measures</w:t>
      </w:r>
      <w:bookmarkEnd w:id="10"/>
    </w:p>
    <w:p w14:paraId="60500B35" w14:textId="3B7895FF" w:rsidR="00E44566" w:rsidRDefault="001E2A0E">
      <w:r>
        <w:t>As monitoring expanded in southern New Mexico, exceedances and violations of the PM</w:t>
      </w:r>
      <w:r w:rsidRPr="7D624282">
        <w:rPr>
          <w:vertAlign w:val="subscript"/>
        </w:rPr>
        <w:t>10</w:t>
      </w:r>
      <w:r>
        <w:t xml:space="preserve"> NAAQS continued to be recorded throughout Doña Ana and Luna Counties. Under the</w:t>
      </w:r>
      <w:r w:rsidR="004E4B1B">
        <w:t xml:space="preserve"> 1996</w:t>
      </w:r>
      <w:r>
        <w:t xml:space="preserve"> NEP, EPA required the AQB to develop and implement NEAPs</w:t>
      </w:r>
      <w:r w:rsidR="00090818">
        <w:t xml:space="preserve"> </w:t>
      </w:r>
      <w:r>
        <w:t>in lieu of nonattainment designations for the re</w:t>
      </w:r>
      <w:r w:rsidR="00DA3D50">
        <w:t>mainder</w:t>
      </w:r>
      <w:r>
        <w:t xml:space="preserve"> of Doña Ana County</w:t>
      </w:r>
      <w:r w:rsidR="00DA3D50">
        <w:t xml:space="preserve"> (i.e., outside of the Anthony NAA)</w:t>
      </w:r>
      <w:r>
        <w:t xml:space="preserve"> and all of Luna County</w:t>
      </w:r>
      <w:r w:rsidR="006432AF">
        <w:t xml:space="preserve">. NEAPs </w:t>
      </w:r>
      <w:r w:rsidR="00DA3D50">
        <w:t>were</w:t>
      </w:r>
      <w:r w:rsidR="006432AF">
        <w:t xml:space="preserve"> developed to include </w:t>
      </w:r>
      <w:r w:rsidR="009839F3">
        <w:t xml:space="preserve">five </w:t>
      </w:r>
      <w:r w:rsidR="00952488">
        <w:t xml:space="preserve">guiding principles with the </w:t>
      </w:r>
      <w:r w:rsidR="006432AF">
        <w:t xml:space="preserve">protection of public health as the </w:t>
      </w:r>
      <w:r w:rsidR="00952488">
        <w:t>highest priority</w:t>
      </w:r>
      <w:r w:rsidR="006432AF">
        <w:t xml:space="preserve">. </w:t>
      </w:r>
      <w:r w:rsidR="00952488">
        <w:t>Another guiding principle or</w:t>
      </w:r>
      <w:r w:rsidR="006432AF">
        <w:t xml:space="preserve"> element of NEAPs required reasonably available control measures (RACM) for </w:t>
      </w:r>
      <w:r w:rsidR="00952488">
        <w:t>dust sources</w:t>
      </w:r>
      <w:r w:rsidR="006432AF">
        <w:t xml:space="preserve">. The AQB worked closely with local governments to adopt and implement ordinances containing RACM or better. </w:t>
      </w:r>
      <w:r w:rsidR="009839F3">
        <w:t xml:space="preserve">NMED also </w:t>
      </w:r>
      <w:proofErr w:type="gramStart"/>
      <w:r w:rsidR="009839F3">
        <w:t>entered into</w:t>
      </w:r>
      <w:proofErr w:type="gramEnd"/>
      <w:r w:rsidR="009839F3">
        <w:t xml:space="preserve"> memorandums of understanding (MOUs) with large land managers, state and federal departments and agencies, </w:t>
      </w:r>
      <w:r w:rsidR="000C2F94">
        <w:t>the military</w:t>
      </w:r>
      <w:r w:rsidR="009839F3">
        <w:t xml:space="preserve"> and public institutions to ensure that dust control measures and best management practices would be used for </w:t>
      </w:r>
      <w:r w:rsidR="00952488">
        <w:t xml:space="preserve">soil disturbance and </w:t>
      </w:r>
      <w:r w:rsidR="009839F3">
        <w:t>dust generating activi</w:t>
      </w:r>
      <w:r w:rsidR="00952488">
        <w:t>ties</w:t>
      </w:r>
      <w:r w:rsidR="009839F3">
        <w:t xml:space="preserve">. </w:t>
      </w:r>
      <w:r w:rsidR="006432AF">
        <w:t xml:space="preserve">Copies of </w:t>
      </w:r>
      <w:r w:rsidR="00952488">
        <w:t xml:space="preserve">the </w:t>
      </w:r>
      <w:r w:rsidR="009839F3">
        <w:t>ordinances</w:t>
      </w:r>
      <w:r w:rsidR="006432AF">
        <w:t xml:space="preserve"> for Doña Ana County, the City of Las Cruces, Luna County and the City of Deming may be found in Appendix </w:t>
      </w:r>
      <w:r w:rsidR="002C4B38">
        <w:t>F</w:t>
      </w:r>
      <w:r w:rsidR="006432AF">
        <w:t>.</w:t>
      </w:r>
      <w:r w:rsidR="0092248F">
        <w:t xml:space="preserve"> </w:t>
      </w:r>
      <w:r w:rsidR="0058018D">
        <w:t>The l</w:t>
      </w:r>
      <w:r w:rsidR="005B6288">
        <w:t xml:space="preserve">ocal municipalities code enforcement officers </w:t>
      </w:r>
      <w:r w:rsidR="0083410B">
        <w:t>uphold</w:t>
      </w:r>
      <w:r w:rsidR="005B6288">
        <w:t xml:space="preserve"> dust or erosion control ordinances</w:t>
      </w:r>
      <w:r w:rsidR="00A32D4B">
        <w:t xml:space="preserve"> in these </w:t>
      </w:r>
      <w:r w:rsidR="00776B86">
        <w:t>jurisdictions</w:t>
      </w:r>
      <w:r w:rsidR="005B6288">
        <w:t xml:space="preserve">. </w:t>
      </w:r>
      <w:r w:rsidR="0083410B">
        <w:t xml:space="preserve">For example, the </w:t>
      </w:r>
      <w:r w:rsidR="0092248F">
        <w:t>City of Las Cruces has a full</w:t>
      </w:r>
      <w:r w:rsidR="00F0019B">
        <w:t>-</w:t>
      </w:r>
      <w:r w:rsidR="0092248F">
        <w:t>time Environmental Compliance Officer focusing efforts on controlling sources of fugitive dust during periods of high winds exceeding 11.2 m/s.</w:t>
      </w:r>
      <w:r w:rsidR="6EACFC60">
        <w:t xml:space="preserve"> </w:t>
      </w:r>
      <w:r w:rsidR="105DDCC6">
        <w:t>The City of Anthony provide</w:t>
      </w:r>
      <w:r w:rsidR="6AE89930">
        <w:t xml:space="preserve">d NMED a letter </w:t>
      </w:r>
      <w:r w:rsidR="668D7DDE">
        <w:t xml:space="preserve">dated September 18, </w:t>
      </w:r>
      <w:r w:rsidR="00F0019B">
        <w:t>2019,</w:t>
      </w:r>
      <w:r w:rsidR="668D7DDE">
        <w:t xml:space="preserve"> </w:t>
      </w:r>
      <w:r w:rsidR="6AE89930">
        <w:t xml:space="preserve">indicating the </w:t>
      </w:r>
      <w:r w:rsidR="00776B86">
        <w:t xml:space="preserve">sidewalks and </w:t>
      </w:r>
      <w:r w:rsidR="6AE89930">
        <w:t xml:space="preserve">streets that have been paved since the incorporation of the </w:t>
      </w:r>
      <w:proofErr w:type="gramStart"/>
      <w:r w:rsidR="6AE89930">
        <w:t>City</w:t>
      </w:r>
      <w:proofErr w:type="gramEnd"/>
      <w:r w:rsidR="6AE89930">
        <w:t xml:space="preserve"> in 2010</w:t>
      </w:r>
      <w:r w:rsidR="668D7DDE">
        <w:t xml:space="preserve"> </w:t>
      </w:r>
      <w:r w:rsidR="1723FBF4">
        <w:t xml:space="preserve">(Appendix </w:t>
      </w:r>
      <w:r w:rsidR="00282377">
        <w:t>E</w:t>
      </w:r>
      <w:r w:rsidR="1723FBF4">
        <w:t>).</w:t>
      </w:r>
      <w:r w:rsidR="00776B86">
        <w:t xml:space="preserve"> NMED’s Fugitive Dust </w:t>
      </w:r>
      <w:r w:rsidR="00B313C8">
        <w:t xml:space="preserve">Control </w:t>
      </w:r>
      <w:r w:rsidR="00776B86">
        <w:t>Rule, 20.2.23 New Mexico Administrative Code</w:t>
      </w:r>
      <w:r w:rsidR="00B313C8">
        <w:t xml:space="preserve"> (</w:t>
      </w:r>
      <w:r w:rsidR="00CB5D5F">
        <w:t>Part 23</w:t>
      </w:r>
      <w:r w:rsidR="00B313C8">
        <w:t>)</w:t>
      </w:r>
      <w:r w:rsidR="00776B86">
        <w:t xml:space="preserve">, </w:t>
      </w:r>
      <w:r w:rsidR="001E2A78">
        <w:t>addresses</w:t>
      </w:r>
      <w:r w:rsidR="00776B86">
        <w:t xml:space="preserve"> </w:t>
      </w:r>
      <w:r w:rsidR="006A39A4">
        <w:t xml:space="preserve">fugitive dust emissions produced by sources of </w:t>
      </w:r>
      <w:r w:rsidR="00776B86">
        <w:t xml:space="preserve">disturbed land </w:t>
      </w:r>
      <w:r w:rsidR="00B313C8">
        <w:t>in Do</w:t>
      </w:r>
      <w:r w:rsidR="001E2A78" w:rsidRPr="7D624282">
        <w:t>ñ</w:t>
      </w:r>
      <w:r w:rsidR="00B313C8">
        <w:t xml:space="preserve">a Ana and Luna Counties </w:t>
      </w:r>
      <w:r w:rsidR="00776B86">
        <w:t xml:space="preserve">that </w:t>
      </w:r>
      <w:r w:rsidR="006A39A4">
        <w:t>are</w:t>
      </w:r>
      <w:r w:rsidR="00776B86">
        <w:t xml:space="preserve"> greater than 1 acre and </w:t>
      </w:r>
      <w:r w:rsidR="006A39A4">
        <w:t>are</w:t>
      </w:r>
      <w:r w:rsidR="00776B86">
        <w:t xml:space="preserve"> not agricultural, military, </w:t>
      </w:r>
      <w:r w:rsidR="00B313C8">
        <w:t xml:space="preserve">roadways, </w:t>
      </w:r>
      <w:r w:rsidR="00776B86">
        <w:t>or activities</w:t>
      </w:r>
      <w:r w:rsidR="00B313C8">
        <w:t xml:space="preserve"> that have been issued a permit by the AQB</w:t>
      </w:r>
      <w:r w:rsidR="00776B86">
        <w:t>.</w:t>
      </w:r>
      <w:r w:rsidR="00B313C8">
        <w:t xml:space="preserve"> </w:t>
      </w:r>
      <w:r w:rsidR="00CB5D5F">
        <w:t>Part 23</w:t>
      </w:r>
      <w:r w:rsidR="00B313C8">
        <w:t xml:space="preserve"> is enforced </w:t>
      </w:r>
      <w:r w:rsidR="001E2A78">
        <w:t xml:space="preserve">on a complaint basis </w:t>
      </w:r>
      <w:r w:rsidR="00B313C8">
        <w:t xml:space="preserve">by the inspector based out of the Las Cruces field office. </w:t>
      </w:r>
      <w:r w:rsidR="00802365">
        <w:t xml:space="preserve">Minor sources </w:t>
      </w:r>
      <w:r w:rsidR="00314644">
        <w:t>in southern Do</w:t>
      </w:r>
      <w:r w:rsidR="00314644" w:rsidRPr="7D624282">
        <w:t>ñ</w:t>
      </w:r>
      <w:r w:rsidR="00314644">
        <w:t xml:space="preserve">a Ana and Luna Counties </w:t>
      </w:r>
      <w:r w:rsidR="00802365">
        <w:t xml:space="preserve">are periodically inspected and assessed fines based on deficiencies </w:t>
      </w:r>
      <w:r w:rsidR="00314644">
        <w:t>observed</w:t>
      </w:r>
      <w:r w:rsidR="00802365">
        <w:t xml:space="preserve">. Fines are settled to include civil fines and a larger portion to Supplemental Environmental Projects that have a direct air quality </w:t>
      </w:r>
      <w:r w:rsidR="00802365">
        <w:lastRenderedPageBreak/>
        <w:t xml:space="preserve">improvement to either the source facility </w:t>
      </w:r>
      <w:r w:rsidR="00413422">
        <w:t xml:space="preserve">or </w:t>
      </w:r>
      <w:r w:rsidR="00802365">
        <w:t>other project</w:t>
      </w:r>
      <w:r w:rsidR="00413422">
        <w:t>(s)</w:t>
      </w:r>
      <w:r w:rsidR="00802365">
        <w:t xml:space="preserve"> that improves air quality within the impacted community.</w:t>
      </w:r>
      <w:r w:rsidR="00314644">
        <w:t xml:space="preserve">  In 2018, the Jobe asphalt plant in Vado was inspected and was fined a civil penalty of $19,760 with a stipulated settlement agreement and compliance order in January 2021.  The Vado Speedway is </w:t>
      </w:r>
      <w:r w:rsidR="00CB5D5F">
        <w:t xml:space="preserve">a </w:t>
      </w:r>
      <w:r w:rsidR="00314644">
        <w:t xml:space="preserve">fugitive dust source that was brought to the attention of the department </w:t>
      </w:r>
      <w:r w:rsidR="00CB5D5F">
        <w:t>in</w:t>
      </w:r>
      <w:r w:rsidR="00314644">
        <w:t xml:space="preserve"> May 2021</w:t>
      </w:r>
      <w:r w:rsidR="00CB5D5F">
        <w:t xml:space="preserve"> that falls under Part 23 and </w:t>
      </w:r>
      <w:r w:rsidR="00814FC3">
        <w:t>has been resolved</w:t>
      </w:r>
      <w:r w:rsidR="00CB5D5F">
        <w:t xml:space="preserve">.  Many cases in prior years have been through the legal process </w:t>
      </w:r>
      <w:r w:rsidR="00887B29">
        <w:t xml:space="preserve">to </w:t>
      </w:r>
      <w:r w:rsidR="00CB5D5F">
        <w:t>improve</w:t>
      </w:r>
      <w:r w:rsidR="00887B29">
        <w:t xml:space="preserve"> and protect</w:t>
      </w:r>
      <w:r w:rsidR="00CB5D5F">
        <w:t xml:space="preserve"> air quality impacts by fugitive dust sources that fail to meet minimum air quality requirements.</w:t>
      </w:r>
      <w:r w:rsidR="00413422">
        <w:t xml:space="preserve"> The department is actively responding to complaints, inspecting facilities and pursuing settlements based on utilizing the best available resources and most effective means to obtain compliance</w:t>
      </w:r>
      <w:r w:rsidR="00887B29">
        <w:t xml:space="preserve"> preferably through voluntary compliance or compliance assistance.</w:t>
      </w:r>
      <w:r w:rsidR="008803DD">
        <w:t xml:space="preserve"> </w:t>
      </w:r>
      <w:r w:rsidR="005E6BB3">
        <w:t>If the department is unable to obtain voluntary compliance the severity of noncompliance increases</w:t>
      </w:r>
      <w:r w:rsidR="00727F4D">
        <w:t xml:space="preserve"> with each step </w:t>
      </w:r>
      <w:r w:rsidR="00197214">
        <w:t>documenting the violations through</w:t>
      </w:r>
      <w:r w:rsidR="00ED4530">
        <w:t xml:space="preserve"> notices of violation and administrative compliance orders to potentially </w:t>
      </w:r>
      <w:r w:rsidR="00E45EA2">
        <w:t xml:space="preserve">bring forth </w:t>
      </w:r>
      <w:r w:rsidR="000744BF">
        <w:t>egregious violations before the district court</w:t>
      </w:r>
      <w:r w:rsidR="001A2382">
        <w:t>(s)</w:t>
      </w:r>
      <w:r w:rsidR="00235DC8">
        <w:t>.</w:t>
      </w:r>
    </w:p>
    <w:p w14:paraId="2B8FFFB8" w14:textId="77777777" w:rsidR="00D92289" w:rsidRPr="00D92289" w:rsidRDefault="00D92289" w:rsidP="003F0174">
      <w:pPr>
        <w:pStyle w:val="Caption"/>
      </w:pPr>
    </w:p>
    <w:p w14:paraId="0AB973DB" w14:textId="49867829" w:rsidR="00A90945" w:rsidRPr="00405A31" w:rsidRDefault="000A5140" w:rsidP="00232122">
      <w:pPr>
        <w:pStyle w:val="Heading2"/>
      </w:pPr>
      <w:bookmarkStart w:id="11" w:name="_Toc177545434"/>
      <w:r w:rsidRPr="00405A31">
        <w:t>Monitoring Network and Data Collection</w:t>
      </w:r>
      <w:bookmarkEnd w:id="11"/>
    </w:p>
    <w:p w14:paraId="079E5B8C" w14:textId="4453F3D0" w:rsidR="00A90945" w:rsidRPr="001320F8" w:rsidRDefault="00DC4988">
      <w:r w:rsidRPr="001320F8">
        <w:t xml:space="preserve">The AQB operates a State and Local Air Monitoring </w:t>
      </w:r>
      <w:r w:rsidR="009A470B" w:rsidRPr="001320F8">
        <w:t xml:space="preserve">Stations network to measure the concentration of criteria pollutants and </w:t>
      </w:r>
      <w:r w:rsidR="00A32BF1" w:rsidRPr="001320F8">
        <w:t xml:space="preserve">meteorological parameters. </w:t>
      </w:r>
      <w:r w:rsidR="00084E81" w:rsidRPr="001320F8">
        <w:t>The AQB maintains five PM</w:t>
      </w:r>
      <w:r w:rsidR="00084E81" w:rsidRPr="001320F8">
        <w:rPr>
          <w:vertAlign w:val="subscript"/>
        </w:rPr>
        <w:t>10</w:t>
      </w:r>
      <w:r w:rsidR="00E70F29" w:rsidRPr="001320F8">
        <w:t xml:space="preserve"> monitoring sites in Doña Ana County and one monitoring site in Luna County </w:t>
      </w:r>
      <w:r w:rsidR="00EA5FA2" w:rsidRPr="001320F8">
        <w:t>to track windblown dust in southern New Mexico. All monitoring sites in Doña Ana</w:t>
      </w:r>
      <w:r w:rsidR="00441A91" w:rsidRPr="001320F8">
        <w:t xml:space="preserve"> and Luna Counties are equipped with continuous Federal</w:t>
      </w:r>
      <w:r w:rsidR="002868A5" w:rsidRPr="001320F8">
        <w:t xml:space="preserve"> Equivalent Method </w:t>
      </w:r>
      <w:r w:rsidR="000C6460" w:rsidRPr="001320F8">
        <w:t>instruments, while the Anthony site (Doña Ana County)</w:t>
      </w:r>
      <w:r w:rsidR="0009634F" w:rsidRPr="001320F8">
        <w:t xml:space="preserve"> is also equipped with a Federal Reference Method instrument.</w:t>
      </w:r>
      <w:r w:rsidR="0047764D" w:rsidRPr="001320F8">
        <w:t xml:space="preserve"> In 201</w:t>
      </w:r>
      <w:r w:rsidR="0029687E">
        <w:t>8</w:t>
      </w:r>
      <w:r w:rsidR="0047764D" w:rsidRPr="001320F8">
        <w:t xml:space="preserve">, the Anthony site </w:t>
      </w:r>
      <w:r w:rsidR="0083410B">
        <w:t>installed</w:t>
      </w:r>
      <w:r w:rsidR="0047764D" w:rsidRPr="001320F8">
        <w:t xml:space="preserve"> a standard 10</w:t>
      </w:r>
      <w:r w:rsidR="00D36308">
        <w:t>-</w:t>
      </w:r>
      <w:r w:rsidR="0047764D" w:rsidRPr="001320F8">
        <w:t>m</w:t>
      </w:r>
      <w:r w:rsidR="003F39E0">
        <w:t>eter</w:t>
      </w:r>
      <w:r w:rsidR="0047764D" w:rsidRPr="001320F8">
        <w:t xml:space="preserve"> tower for measuring meteorological parameters</w:t>
      </w:r>
      <w:r w:rsidR="009B3D9D" w:rsidRPr="001320F8">
        <w:t xml:space="preserve"> and data from the La Union site</w:t>
      </w:r>
      <w:r w:rsidR="00770EFF" w:rsidRPr="001320F8">
        <w:t xml:space="preserve"> is used as a proxy</w:t>
      </w:r>
      <w:r w:rsidR="004D196A" w:rsidRPr="001320F8">
        <w:t xml:space="preserve"> in this demonstration</w:t>
      </w:r>
      <w:r w:rsidR="00770EFF" w:rsidRPr="001320F8">
        <w:t>.</w:t>
      </w:r>
      <w:r w:rsidR="004D196A" w:rsidRPr="001320F8">
        <w:t xml:space="preserve"> Meteorological parameters from the Santa Teresa monitoring site </w:t>
      </w:r>
      <w:r w:rsidR="003D21A2" w:rsidRPr="001320F8">
        <w:t>are</w:t>
      </w:r>
      <w:r w:rsidR="004D196A" w:rsidRPr="001320F8">
        <w:t xml:space="preserve"> also used</w:t>
      </w:r>
      <w:r w:rsidR="000C6CA5" w:rsidRPr="001320F8">
        <w:t xml:space="preserve"> as it informs wind speeds at nearby, upwind </w:t>
      </w:r>
      <w:r w:rsidR="008127DC" w:rsidRPr="001320F8">
        <w:t xml:space="preserve">source </w:t>
      </w:r>
      <w:r w:rsidR="000C6CA5" w:rsidRPr="001320F8">
        <w:t>areas</w:t>
      </w:r>
      <w:r w:rsidR="008127DC" w:rsidRPr="001320F8">
        <w:t xml:space="preserve"> of PM</w:t>
      </w:r>
      <w:r w:rsidR="008127DC" w:rsidRPr="001320F8">
        <w:rPr>
          <w:vertAlign w:val="subscript"/>
        </w:rPr>
        <w:t>10</w:t>
      </w:r>
      <w:r w:rsidR="00CF3769" w:rsidRPr="001320F8">
        <w:t>, especially those monitors located in the southern half of Doña Ana County.</w:t>
      </w:r>
      <w:r w:rsidR="0087024E" w:rsidRPr="001320F8">
        <w:t xml:space="preserve"> Figure </w:t>
      </w:r>
      <w:r w:rsidR="007C7DC2" w:rsidRPr="001320F8">
        <w:t>2-2</w:t>
      </w:r>
      <w:r w:rsidR="00CA4BDD" w:rsidRPr="001320F8">
        <w:t xml:space="preserve"> shows the location of monitoring sites in the border area</w:t>
      </w:r>
      <w:r w:rsidR="00EE75D9" w:rsidRPr="001320F8">
        <w:t xml:space="preserve"> used in this demonstration</w:t>
      </w:r>
      <w:r w:rsidR="00CA4BDD" w:rsidRPr="001320F8">
        <w:t xml:space="preserve">. </w:t>
      </w:r>
      <w:r w:rsidR="000808FD">
        <w:t xml:space="preserve">Figure 2-3 shows the location of the monitoring sites in the </w:t>
      </w:r>
      <w:r w:rsidR="004C3A55">
        <w:t>northern part of the state</w:t>
      </w:r>
      <w:r w:rsidR="00D76DC2">
        <w:t xml:space="preserve"> with the San Juan Substation monitoring site located in San Juan County</w:t>
      </w:r>
      <w:r w:rsidR="004C3A55">
        <w:t>.</w:t>
      </w:r>
    </w:p>
    <w:p w14:paraId="612ACC2B" w14:textId="77777777" w:rsidR="00A90945" w:rsidRPr="00405A31" w:rsidRDefault="00A90945" w:rsidP="00A90945">
      <w:pPr>
        <w:rPr>
          <w:rFonts w:cstheme="minorHAnsi"/>
        </w:rPr>
      </w:pPr>
    </w:p>
    <w:p w14:paraId="14D8D58E" w14:textId="77777777" w:rsidR="00EE75D9" w:rsidRDefault="00165DCE" w:rsidP="000834EE">
      <w:r>
        <w:rPr>
          <w:noProof/>
        </w:rPr>
        <w:drawing>
          <wp:inline distT="0" distB="0" distL="0" distR="0" wp14:anchorId="24044D4B" wp14:editId="34A12A29">
            <wp:extent cx="5942330" cy="3390900"/>
            <wp:effectExtent l="0" t="0" r="1270" b="0"/>
            <wp:docPr id="3" name="Picture 3" descr="P4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493#yI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50735" cy="3395696"/>
                    </a:xfrm>
                    <a:prstGeom prst="rect">
                      <a:avLst/>
                    </a:prstGeom>
                  </pic:spPr>
                </pic:pic>
              </a:graphicData>
            </a:graphic>
          </wp:inline>
        </w:drawing>
      </w:r>
    </w:p>
    <w:p w14:paraId="5E042AD4" w14:textId="1333A208" w:rsidR="00EC0B50" w:rsidRDefault="00EE75D9" w:rsidP="00EC0B50">
      <w:pPr>
        <w:pStyle w:val="Caption"/>
      </w:pPr>
      <w:r>
        <w:t xml:space="preserve">Figure </w:t>
      </w:r>
      <w:fldSimple w:instr=" STYLEREF 1 \s ">
        <w:r w:rsidR="0061071E">
          <w:rPr>
            <w:noProof/>
          </w:rPr>
          <w:t>2</w:t>
        </w:r>
      </w:fldSimple>
      <w:r w:rsidR="0061071E">
        <w:noBreakHyphen/>
      </w:r>
      <w:fldSimple w:instr=" SEQ Figure \* ARABIC \s 1 ">
        <w:r w:rsidR="0061071E">
          <w:rPr>
            <w:noProof/>
          </w:rPr>
          <w:t>2</w:t>
        </w:r>
      </w:fldSimple>
      <w:r>
        <w:t xml:space="preserve">. </w:t>
      </w:r>
      <w:r w:rsidR="00074A8A" w:rsidRPr="00405A31">
        <w:t>NMED monitoring network</w:t>
      </w:r>
      <w:r w:rsidR="00A167A5" w:rsidRPr="00405A31">
        <w:t xml:space="preserve"> sites in </w:t>
      </w:r>
      <w:r w:rsidR="00602A1C" w:rsidRPr="00405A31">
        <w:t>Doña Ana and Luna Counties</w:t>
      </w:r>
      <w:r w:rsidR="0050343D" w:rsidRPr="00405A31">
        <w:t>.</w:t>
      </w:r>
    </w:p>
    <w:p w14:paraId="3BAC56A4" w14:textId="41283541" w:rsidR="004C3A55" w:rsidRDefault="00F270F5" w:rsidP="00170D8C">
      <w:r>
        <w:rPr>
          <w:noProof/>
        </w:rPr>
        <w:lastRenderedPageBreak/>
        <w:drawing>
          <wp:inline distT="0" distB="0" distL="0" distR="0" wp14:anchorId="3E8FC69F" wp14:editId="64F5F739">
            <wp:extent cx="5943600" cy="4180840"/>
            <wp:effectExtent l="0" t="0" r="0" b="0"/>
            <wp:docPr id="1074070887"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070887" name="Picture 5" descr="Ma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180840"/>
                    </a:xfrm>
                    <a:prstGeom prst="rect">
                      <a:avLst/>
                    </a:prstGeom>
                  </pic:spPr>
                </pic:pic>
              </a:graphicData>
            </a:graphic>
          </wp:inline>
        </w:drawing>
      </w:r>
    </w:p>
    <w:p w14:paraId="6F7E2A8E" w14:textId="534ADBA6" w:rsidR="004C3A55" w:rsidRPr="004C3A55" w:rsidRDefault="004C3A55" w:rsidP="004C3A55">
      <w:pPr>
        <w:pStyle w:val="Caption"/>
      </w:pPr>
      <w:r>
        <w:t xml:space="preserve">Figure </w:t>
      </w:r>
      <w:fldSimple w:instr=" STYLEREF 1 \s ">
        <w:r w:rsidR="0061071E">
          <w:rPr>
            <w:noProof/>
          </w:rPr>
          <w:t>2</w:t>
        </w:r>
      </w:fldSimple>
      <w:r w:rsidR="0061071E">
        <w:noBreakHyphen/>
      </w:r>
      <w:fldSimple w:instr=" SEQ Figure \* ARABIC \s 1 ">
        <w:r w:rsidR="0061071E">
          <w:rPr>
            <w:noProof/>
          </w:rPr>
          <w:t>3</w:t>
        </w:r>
      </w:fldSimple>
      <w:r>
        <w:t xml:space="preserve">. NMED </w:t>
      </w:r>
      <w:r w:rsidR="00DE45AE">
        <w:t xml:space="preserve">monitoring network sites in the northern </w:t>
      </w:r>
      <w:r w:rsidR="00170D8C">
        <w:t>portion</w:t>
      </w:r>
      <w:r w:rsidR="00DE45AE">
        <w:t xml:space="preserve"> of the state.</w:t>
      </w:r>
    </w:p>
    <w:p w14:paraId="2994E5A2" w14:textId="77777777" w:rsidR="00C71290" w:rsidRDefault="00EC0B50" w:rsidP="00A90945">
      <w:pPr>
        <w:tabs>
          <w:tab w:val="left" w:pos="4170"/>
        </w:tabs>
        <w:rPr>
          <w:rFonts w:cstheme="minorHAnsi"/>
        </w:rPr>
        <w:sectPr w:rsidR="00C71290" w:rsidSect="00ED0AA2">
          <w:footerReference w:type="default" r:id="rId20"/>
          <w:pgSz w:w="12240" w:h="15840"/>
          <w:pgMar w:top="1440" w:right="1440" w:bottom="1440" w:left="1440" w:header="720" w:footer="720" w:gutter="0"/>
          <w:pgNumType w:start="1"/>
          <w:cols w:space="720"/>
          <w:docGrid w:linePitch="360"/>
        </w:sectPr>
      </w:pPr>
      <w:r>
        <w:rPr>
          <w:rFonts w:cstheme="minorHAnsi"/>
        </w:rPr>
        <w:br w:type="page"/>
      </w:r>
    </w:p>
    <w:p w14:paraId="340E255C" w14:textId="5CB356F0" w:rsidR="007B5F61" w:rsidRPr="00E052C1" w:rsidRDefault="007B5F61" w:rsidP="00217A9E">
      <w:pPr>
        <w:pStyle w:val="Heading1"/>
        <w:ind w:hanging="270"/>
      </w:pPr>
      <w:bookmarkStart w:id="12" w:name="_Hlk3363804"/>
      <w:bookmarkStart w:id="13" w:name="_Toc335232745"/>
      <w:bookmarkStart w:id="14" w:name="_Toc177545435"/>
      <w:bookmarkEnd w:id="12"/>
      <w:r w:rsidRPr="00E052C1">
        <w:lastRenderedPageBreak/>
        <w:t xml:space="preserve">HIGH WIND EXCEPTIONAL EVENT: </w:t>
      </w:r>
      <w:bookmarkEnd w:id="13"/>
      <w:r w:rsidR="009C5810">
        <w:t xml:space="preserve">February </w:t>
      </w:r>
      <w:r w:rsidR="00770A45">
        <w:t>9, 2023</w:t>
      </w:r>
      <w:bookmarkEnd w:id="14"/>
    </w:p>
    <w:p w14:paraId="1DBC1A08" w14:textId="77777777" w:rsidR="007B5F61" w:rsidRPr="00E052C1" w:rsidRDefault="007B5F61" w:rsidP="007B5F61">
      <w:pPr>
        <w:rPr>
          <w:rFonts w:cstheme="minorHAnsi"/>
          <w:b/>
          <w:szCs w:val="24"/>
        </w:rPr>
      </w:pPr>
    </w:p>
    <w:p w14:paraId="543F760D" w14:textId="77777777" w:rsidR="007B5F61" w:rsidRPr="00E052C1" w:rsidRDefault="007B5F61" w:rsidP="007B5F61">
      <w:pPr>
        <w:pStyle w:val="Heading2"/>
      </w:pPr>
      <w:bookmarkStart w:id="15" w:name="_Toc177545436"/>
      <w:r w:rsidRPr="00E052C1">
        <w:t>Conceptual Model</w:t>
      </w:r>
      <w:bookmarkEnd w:id="15"/>
    </w:p>
    <w:p w14:paraId="21A0C610" w14:textId="77777777" w:rsidR="007B5F61" w:rsidRPr="00E052C1" w:rsidRDefault="007B5F61" w:rsidP="007B5F61">
      <w:pPr>
        <w:rPr>
          <w:rFonts w:cstheme="minorHAnsi"/>
          <w:szCs w:val="24"/>
        </w:rPr>
      </w:pPr>
    </w:p>
    <w:p w14:paraId="2FDB1886" w14:textId="78728F39" w:rsidR="007B5F61" w:rsidRDefault="003E3CD6" w:rsidP="007B5F61">
      <w:pPr>
        <w:rPr>
          <w:rFonts w:cstheme="minorHAnsi"/>
          <w:szCs w:val="24"/>
        </w:rPr>
      </w:pPr>
      <w:sdt>
        <w:sdtPr>
          <w:rPr>
            <w:rFonts w:cstheme="minorHAnsi"/>
            <w:szCs w:val="24"/>
          </w:rPr>
          <w:alias w:val="Storm System"/>
          <w:tag w:val="Storm System"/>
          <w:id w:val="-79985201"/>
          <w:placeholder>
            <w:docPart w:val="BB26E968389746F3A7CDD76399D3F081"/>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551C29">
            <w:rPr>
              <w:rFonts w:cstheme="minorHAnsi"/>
              <w:szCs w:val="24"/>
            </w:rPr>
            <w:t>A backdoor cold front</w:t>
          </w:r>
        </w:sdtContent>
      </w:sdt>
      <w:r w:rsidR="007B5F61" w:rsidRPr="00E052C1">
        <w:rPr>
          <w:rFonts w:cstheme="minorHAnsi"/>
          <w:szCs w:val="24"/>
        </w:rPr>
        <w:t xml:space="preserve"> caused high winds and blowing dust in </w:t>
      </w:r>
      <w:sdt>
        <w:sdtPr>
          <w:rPr>
            <w:rFonts w:cstheme="minorHAnsi"/>
            <w:szCs w:val="24"/>
          </w:rPr>
          <w:alias w:val="County(ies) affected"/>
          <w:tag w:val="County(ies) affected"/>
          <w:id w:val="281995704"/>
          <w:placeholder>
            <w:docPart w:val="BB26E968389746F3A7CDD76399D3F081"/>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7E4260">
            <w:rPr>
              <w:rFonts w:cstheme="minorHAnsi"/>
              <w:szCs w:val="24"/>
            </w:rPr>
            <w:t>Doña Ana Count</w:t>
          </w:r>
          <w:r w:rsidR="00A82C54">
            <w:rPr>
              <w:rFonts w:cstheme="minorHAnsi"/>
              <w:szCs w:val="24"/>
            </w:rPr>
            <w:t>y</w:t>
          </w:r>
        </w:sdtContent>
      </w:sdt>
      <w:r w:rsidR="007B5F61" w:rsidRPr="00E052C1">
        <w:rPr>
          <w:rFonts w:cstheme="minorHAnsi"/>
          <w:szCs w:val="24"/>
        </w:rPr>
        <w:t xml:space="preserve"> resulting in an exceedance of the PM</w:t>
      </w:r>
      <w:r w:rsidR="007B5F61" w:rsidRPr="00E052C1">
        <w:rPr>
          <w:rFonts w:cstheme="minorHAnsi"/>
          <w:szCs w:val="24"/>
          <w:vertAlign w:val="subscript"/>
        </w:rPr>
        <w:t>10</w:t>
      </w:r>
      <w:r w:rsidR="007B5F61" w:rsidRPr="00E052C1">
        <w:rPr>
          <w:rFonts w:cstheme="minorHAnsi"/>
          <w:szCs w:val="24"/>
        </w:rPr>
        <w:t xml:space="preserve"> NAAQS at the </w:t>
      </w:r>
      <w:sdt>
        <w:sdtPr>
          <w:rPr>
            <w:rFonts w:cstheme="minorHAnsi"/>
            <w:szCs w:val="24"/>
          </w:rPr>
          <w:alias w:val="Monitoring Site(s)"/>
          <w:tag w:val="Monitoring Site(s)"/>
          <w:id w:val="1182633152"/>
          <w:placeholder>
            <w:docPart w:val="BB26E968389746F3A7CDD76399D3F081"/>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CF4B8A">
            <w:rPr>
              <w:rFonts w:cstheme="minorHAnsi"/>
              <w:szCs w:val="24"/>
            </w:rPr>
            <w:t xml:space="preserve">Anthony monitoring site </w:t>
          </w:r>
        </w:sdtContent>
      </w:sdt>
      <w:r w:rsidR="007B5F61" w:rsidRPr="00E052C1">
        <w:rPr>
          <w:rFonts w:cstheme="minorHAnsi"/>
          <w:szCs w:val="24"/>
        </w:rPr>
        <w:t xml:space="preserve">on this date. In accordance with the EER, the AQB submitted this data to EPA’s AQS database and flagged it (coded as RJ) as a high wind dust event (Table </w:t>
      </w:r>
      <w:r w:rsidR="003647DE">
        <w:rPr>
          <w:rFonts w:cstheme="minorHAnsi"/>
          <w:szCs w:val="24"/>
        </w:rPr>
        <w:t>3</w:t>
      </w:r>
      <w:r w:rsidR="007B5F61" w:rsidRPr="00AF5853">
        <w:rPr>
          <w:rFonts w:cstheme="minorHAnsi"/>
          <w:szCs w:val="24"/>
        </w:rPr>
        <w:t>-1</w:t>
      </w:r>
      <w:r w:rsidR="007B5F61" w:rsidRPr="00E052C1">
        <w:rPr>
          <w:rFonts w:cstheme="minorHAnsi"/>
          <w:szCs w:val="24"/>
        </w:rPr>
        <w:t>).</w:t>
      </w:r>
    </w:p>
    <w:p w14:paraId="7229BCEB" w14:textId="77777777" w:rsidR="00260380" w:rsidRPr="00260380" w:rsidRDefault="00260380" w:rsidP="008020C1"/>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293348" w:rsidRPr="00E052C1" w14:paraId="02DEF8CC"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29B377E2" w14:textId="77777777" w:rsidR="00293348" w:rsidRPr="00E052C1" w:rsidRDefault="00293348" w:rsidP="0087536D">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650AE71A" w14:textId="77777777" w:rsidR="00293348" w:rsidRPr="00E052C1" w:rsidRDefault="00293348" w:rsidP="0087536D">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6E50ADA7" w14:textId="77777777" w:rsidR="00293348" w:rsidRPr="00E052C1" w:rsidRDefault="00293348" w:rsidP="0087536D">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2822DE60" w14:textId="77777777" w:rsidR="00293348" w:rsidRPr="00E052C1" w:rsidRDefault="00293348" w:rsidP="0087536D">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5CB9C258" w14:textId="77777777" w:rsidR="00293348" w:rsidRPr="00E052C1" w:rsidRDefault="00293348" w:rsidP="0087536D">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5D619005" w14:textId="77777777" w:rsidR="00293348" w:rsidRPr="00E052C1" w:rsidRDefault="00293348" w:rsidP="0087536D">
            <w:pPr>
              <w:jc w:val="center"/>
              <w:rPr>
                <w:rFonts w:cstheme="minorHAnsi"/>
                <w:b/>
                <w:sz w:val="20"/>
                <w:szCs w:val="20"/>
              </w:rPr>
            </w:pPr>
            <w:r w:rsidRPr="00E052C1">
              <w:rPr>
                <w:rFonts w:cstheme="minorHAnsi"/>
                <w:b/>
                <w:sz w:val="20"/>
                <w:szCs w:val="20"/>
              </w:rPr>
              <w:t xml:space="preserve">Max Gust </w:t>
            </w:r>
          </w:p>
        </w:tc>
      </w:tr>
      <w:tr w:rsidR="00293348" w:rsidRPr="00E052C1" w14:paraId="4994E8EF" w14:textId="77777777" w:rsidTr="003F0174">
        <w:trPr>
          <w:trHeight w:val="168"/>
        </w:trPr>
        <w:tc>
          <w:tcPr>
            <w:tcW w:w="1152" w:type="dxa"/>
            <w:tcBorders>
              <w:top w:val="single" w:sz="12" w:space="0" w:color="auto"/>
              <w:left w:val="single" w:sz="12" w:space="0" w:color="auto"/>
              <w:bottom w:val="single" w:sz="4" w:space="0" w:color="auto"/>
              <w:right w:val="single" w:sz="8" w:space="0" w:color="auto"/>
            </w:tcBorders>
            <w:vAlign w:val="center"/>
          </w:tcPr>
          <w:bookmarkStart w:id="16" w:name="_Hlk180420954" w:displacedByCustomXml="next"/>
          <w:sdt>
            <w:sdtPr>
              <w:rPr>
                <w:rFonts w:cstheme="minorHAnsi"/>
                <w:sz w:val="20"/>
                <w:szCs w:val="20"/>
              </w:rPr>
              <w:alias w:val="Flag"/>
              <w:tag w:val="Flag"/>
              <w:id w:val="2106533934"/>
              <w:placeholder>
                <w:docPart w:val="E33C7B30D49F46729F0EDF0CEA5BF193"/>
              </w:placeholder>
              <w:comboBox>
                <w:listItem w:value="Choose an item."/>
                <w:listItem w:displayText="RJ" w:value="RJ"/>
                <w:listItem w:displayText="N/A" w:value="N/A"/>
              </w:comboBox>
            </w:sdtPr>
            <w:sdtEndPr/>
            <w:sdtContent>
              <w:p w14:paraId="3EFB4994" w14:textId="186FB88F" w:rsidR="00293348" w:rsidRPr="00E052C1" w:rsidRDefault="00293348" w:rsidP="00293348">
                <w:pPr>
                  <w:jc w:val="center"/>
                  <w:rPr>
                    <w:rFonts w:cstheme="minorHAnsi"/>
                    <w:sz w:val="20"/>
                    <w:szCs w:val="20"/>
                  </w:rPr>
                </w:pPr>
                <w:r w:rsidDel="00D5014A">
                  <w:rPr>
                    <w:rFonts w:cstheme="minorHAnsi"/>
                    <w:sz w:val="20"/>
                    <w:szCs w:val="20"/>
                  </w:rPr>
                  <w:t>RJ</w:t>
                </w:r>
              </w:p>
            </w:sdtContent>
          </w:sdt>
        </w:tc>
        <w:tc>
          <w:tcPr>
            <w:tcW w:w="1440" w:type="dxa"/>
            <w:tcBorders>
              <w:top w:val="single" w:sz="12" w:space="0" w:color="auto"/>
              <w:left w:val="single" w:sz="8" w:space="0" w:color="auto"/>
              <w:bottom w:val="single" w:sz="4" w:space="0" w:color="auto"/>
            </w:tcBorders>
            <w:vAlign w:val="center"/>
          </w:tcPr>
          <w:p w14:paraId="494297B2" w14:textId="27855CF9" w:rsidR="00293348" w:rsidRPr="00E052C1" w:rsidRDefault="00205BB1" w:rsidP="00293348">
            <w:pPr>
              <w:jc w:val="center"/>
              <w:rPr>
                <w:rFonts w:cstheme="minorHAnsi"/>
                <w:sz w:val="20"/>
                <w:szCs w:val="20"/>
              </w:rPr>
            </w:pPr>
            <w:r>
              <w:rPr>
                <w:rFonts w:cstheme="minorHAnsi"/>
                <w:sz w:val="20"/>
                <w:szCs w:val="20"/>
              </w:rPr>
              <w:t>35-013-0016</w:t>
            </w:r>
          </w:p>
        </w:tc>
        <w:tc>
          <w:tcPr>
            <w:tcW w:w="1872" w:type="dxa"/>
            <w:tcBorders>
              <w:top w:val="single" w:sz="12" w:space="0" w:color="auto"/>
              <w:bottom w:val="single" w:sz="4" w:space="0" w:color="auto"/>
            </w:tcBorders>
            <w:vAlign w:val="center"/>
          </w:tcPr>
          <w:p w14:paraId="1AC26BD9" w14:textId="3BC1A7E1" w:rsidR="00293348" w:rsidRPr="00E052C1" w:rsidRDefault="00205BB1" w:rsidP="00293348">
            <w:pPr>
              <w:jc w:val="center"/>
              <w:rPr>
                <w:rFonts w:cstheme="minorHAnsi"/>
                <w:sz w:val="20"/>
                <w:szCs w:val="20"/>
              </w:rPr>
            </w:pPr>
            <w:r>
              <w:rPr>
                <w:rFonts w:cstheme="minorHAnsi"/>
                <w:sz w:val="20"/>
                <w:szCs w:val="20"/>
              </w:rPr>
              <w:t>6CM Anthony</w:t>
            </w:r>
          </w:p>
        </w:tc>
        <w:tc>
          <w:tcPr>
            <w:tcW w:w="2016" w:type="dxa"/>
            <w:tcBorders>
              <w:top w:val="single" w:sz="12" w:space="0" w:color="auto"/>
              <w:bottom w:val="single" w:sz="4" w:space="0" w:color="auto"/>
            </w:tcBorders>
            <w:vAlign w:val="center"/>
          </w:tcPr>
          <w:p w14:paraId="2FB011B1" w14:textId="57116C65" w:rsidR="00293348" w:rsidRPr="00E052C1" w:rsidRDefault="00E928DC" w:rsidP="00293348">
            <w:pPr>
              <w:jc w:val="center"/>
              <w:rPr>
                <w:rFonts w:cstheme="minorHAnsi"/>
                <w:sz w:val="20"/>
                <w:szCs w:val="20"/>
              </w:rPr>
            </w:pPr>
            <w:r>
              <w:rPr>
                <w:rFonts w:cstheme="minorHAnsi"/>
                <w:sz w:val="20"/>
                <w:szCs w:val="20"/>
              </w:rPr>
              <w:t>184</w:t>
            </w:r>
            <w:r w:rsidR="00205BB1">
              <w:rPr>
                <w:rFonts w:cstheme="minorHAnsi"/>
                <w:sz w:val="20"/>
                <w:szCs w:val="20"/>
              </w:rPr>
              <w:t xml:space="preserve"> </w:t>
            </w:r>
            <w:r w:rsidR="00205BB1" w:rsidRPr="00205BB1">
              <w:rPr>
                <w:rFonts w:cstheme="minorHAnsi"/>
                <w:sz w:val="20"/>
                <w:szCs w:val="20"/>
              </w:rPr>
              <w:t>µg/m</w:t>
            </w:r>
            <w:r w:rsidR="00205BB1" w:rsidRPr="006628ED">
              <w:rPr>
                <w:rFonts w:cstheme="minorHAnsi"/>
                <w:sz w:val="20"/>
                <w:szCs w:val="20"/>
                <w:vertAlign w:val="superscript"/>
              </w:rPr>
              <w:t>3</w:t>
            </w:r>
          </w:p>
        </w:tc>
        <w:tc>
          <w:tcPr>
            <w:tcW w:w="1440" w:type="dxa"/>
            <w:tcBorders>
              <w:top w:val="single" w:sz="12" w:space="0" w:color="auto"/>
              <w:bottom w:val="single" w:sz="4" w:space="0" w:color="auto"/>
            </w:tcBorders>
            <w:vAlign w:val="center"/>
          </w:tcPr>
          <w:p w14:paraId="10A36D13" w14:textId="42080BCE" w:rsidR="00293348" w:rsidRPr="00E052C1" w:rsidRDefault="00E928DC" w:rsidP="00293348">
            <w:pPr>
              <w:jc w:val="center"/>
              <w:rPr>
                <w:rFonts w:cstheme="minorHAnsi"/>
                <w:sz w:val="20"/>
                <w:szCs w:val="20"/>
              </w:rPr>
            </w:pPr>
            <w:r>
              <w:rPr>
                <w:rFonts w:cstheme="minorHAnsi"/>
                <w:sz w:val="20"/>
                <w:szCs w:val="20"/>
              </w:rPr>
              <w:t>8.4</w:t>
            </w:r>
            <w:r w:rsidR="00205BB1">
              <w:rPr>
                <w:rFonts w:cstheme="minorHAnsi"/>
                <w:sz w:val="20"/>
                <w:szCs w:val="20"/>
              </w:rPr>
              <w:t xml:space="preserve"> </w:t>
            </w:r>
            <w:r w:rsidR="00293348" w:rsidRPr="00E052C1">
              <w:rPr>
                <w:rFonts w:cstheme="minorHAnsi"/>
                <w:sz w:val="20"/>
                <w:szCs w:val="20"/>
              </w:rPr>
              <w:t>m/s</w:t>
            </w:r>
          </w:p>
        </w:tc>
        <w:tc>
          <w:tcPr>
            <w:tcW w:w="1440" w:type="dxa"/>
            <w:tcBorders>
              <w:top w:val="single" w:sz="12" w:space="0" w:color="auto"/>
              <w:bottom w:val="single" w:sz="4" w:space="0" w:color="auto"/>
              <w:right w:val="single" w:sz="12" w:space="0" w:color="auto"/>
            </w:tcBorders>
            <w:vAlign w:val="center"/>
          </w:tcPr>
          <w:p w14:paraId="689C2719" w14:textId="13EF1F54" w:rsidR="00293348" w:rsidRPr="00E052C1" w:rsidRDefault="00E928DC" w:rsidP="00293348">
            <w:pPr>
              <w:jc w:val="center"/>
              <w:rPr>
                <w:rFonts w:cstheme="minorHAnsi"/>
                <w:sz w:val="20"/>
                <w:szCs w:val="20"/>
              </w:rPr>
            </w:pPr>
            <w:r>
              <w:rPr>
                <w:rFonts w:cstheme="minorHAnsi"/>
                <w:sz w:val="20"/>
                <w:szCs w:val="20"/>
              </w:rPr>
              <w:t>16.2</w:t>
            </w:r>
            <w:r w:rsidR="00293348">
              <w:rPr>
                <w:rFonts w:cstheme="minorHAnsi"/>
                <w:sz w:val="20"/>
                <w:szCs w:val="20"/>
              </w:rPr>
              <w:t xml:space="preserve"> </w:t>
            </w:r>
            <w:r w:rsidR="00293348" w:rsidRPr="00E052C1">
              <w:rPr>
                <w:rFonts w:cstheme="minorHAnsi"/>
                <w:sz w:val="20"/>
                <w:szCs w:val="20"/>
              </w:rPr>
              <w:t>m/s</w:t>
            </w:r>
          </w:p>
        </w:tc>
      </w:tr>
    </w:tbl>
    <w:bookmarkEnd w:id="16"/>
    <w:p w14:paraId="0DEAA9E4" w14:textId="0B93FD61" w:rsidR="00293348" w:rsidRDefault="00A26805" w:rsidP="00A26805">
      <w:pPr>
        <w:pStyle w:val="Caption"/>
      </w:pPr>
      <w:r>
        <w:t xml:space="preserve">Table </w:t>
      </w:r>
      <w:fldSimple w:instr=" STYLEREF 1 \s ">
        <w:r w:rsidR="00DA5904">
          <w:rPr>
            <w:noProof/>
          </w:rPr>
          <w:t>3</w:t>
        </w:r>
      </w:fldSimple>
      <w:r w:rsidR="00DE53AD">
        <w:noBreakHyphen/>
      </w:r>
      <w:fldSimple w:instr=" SEQ Table \* ARABIC \s 1 ">
        <w:r w:rsidR="00DA5904">
          <w:rPr>
            <w:noProof/>
          </w:rPr>
          <w:t>1</w:t>
        </w:r>
      </w:fldSimple>
      <w:r>
        <w:t xml:space="preserve">. </w:t>
      </w:r>
      <w:r w:rsidRPr="00E052C1">
        <w:t>20</w:t>
      </w:r>
      <w:r>
        <w:t>2</w:t>
      </w:r>
      <w:r w:rsidR="00BC0A86">
        <w:t>3</w:t>
      </w:r>
      <w:r w:rsidRPr="00E052C1">
        <w:t xml:space="preserve"> PM</w:t>
      </w:r>
      <w:r w:rsidRPr="00E052C1">
        <w:rPr>
          <w:vertAlign w:val="subscript"/>
        </w:rPr>
        <w:t>10</w:t>
      </w:r>
      <w:r w:rsidRPr="00E052C1">
        <w:t xml:space="preserve"> Data flagged by NMED for exclusion pursuant to the EER.</w:t>
      </w:r>
    </w:p>
    <w:p w14:paraId="48307060" w14:textId="77777777" w:rsidR="00EC555F" w:rsidRPr="00EC555F" w:rsidRDefault="00EC555F" w:rsidP="00EC555F"/>
    <w:p w14:paraId="4EB0FAB3" w14:textId="5BB69537" w:rsidR="007B5F61" w:rsidRDefault="00FF627F" w:rsidP="7D624282">
      <w:pPr>
        <w:autoSpaceDE w:val="0"/>
        <w:autoSpaceDN w:val="0"/>
        <w:adjustRightInd w:val="0"/>
      </w:pPr>
      <w:r>
        <w:t xml:space="preserve">Today’s </w:t>
      </w:r>
      <w:r w:rsidR="004503FC">
        <w:t xml:space="preserve">breezy to gusty conditions </w:t>
      </w:r>
      <w:r w:rsidR="0086174F">
        <w:t xml:space="preserve">along the Borderland </w:t>
      </w:r>
      <w:r w:rsidR="004503FC">
        <w:t xml:space="preserve">will be influenced by a shortwave </w:t>
      </w:r>
      <w:r w:rsidR="0043647D">
        <w:t xml:space="preserve">trough </w:t>
      </w:r>
      <w:r w:rsidR="00DB0E52">
        <w:t xml:space="preserve">over the Four Corners region </w:t>
      </w:r>
      <w:r w:rsidR="006649BA">
        <w:t xml:space="preserve">combined with a surface cold front </w:t>
      </w:r>
      <w:r w:rsidR="00FE6822">
        <w:t xml:space="preserve">that will push </w:t>
      </w:r>
      <w:r w:rsidR="001D3FA0">
        <w:t>from a northe</w:t>
      </w:r>
      <w:r w:rsidR="00B6235C">
        <w:t>ast to southwest</w:t>
      </w:r>
      <w:r w:rsidR="001D3FA0">
        <w:t xml:space="preserve"> direction </w:t>
      </w:r>
      <w:r w:rsidR="00FE6822">
        <w:t>towards eastern New Mexico</w:t>
      </w:r>
      <w:r w:rsidR="007A3446" w:rsidRPr="7D624282">
        <w:t xml:space="preserve">. </w:t>
      </w:r>
      <w:r w:rsidR="007B5F61" w:rsidRPr="7D624282">
        <w:t xml:space="preserve">At the </w:t>
      </w:r>
      <w:r w:rsidR="004578B9">
        <w:t>12</w:t>
      </w:r>
      <w:r w:rsidR="007B5F61" w:rsidRPr="7D624282">
        <w:t xml:space="preserve">00 hour, </w:t>
      </w:r>
      <w:r w:rsidR="00AA37C8" w:rsidRPr="7D624282">
        <w:t>a</w:t>
      </w:r>
      <w:r w:rsidR="007B5F61" w:rsidRPr="7D624282">
        <w:t xml:space="preserve"> </w:t>
      </w:r>
      <w:r w:rsidR="002D0BAB" w:rsidRPr="7D624282">
        <w:t xml:space="preserve">large </w:t>
      </w:r>
      <w:r w:rsidR="007B5F61" w:rsidRPr="7D624282">
        <w:t>area of low</w:t>
      </w:r>
      <w:r w:rsidR="00D92289" w:rsidRPr="7D624282">
        <w:t>-</w:t>
      </w:r>
      <w:r w:rsidR="007B5F61" w:rsidRPr="7D624282">
        <w:t xml:space="preserve">pressure </w:t>
      </w:r>
      <w:r w:rsidR="002F643D" w:rsidRPr="7D624282">
        <w:t xml:space="preserve">was </w:t>
      </w:r>
      <w:r w:rsidR="008134A1">
        <w:t xml:space="preserve">moving through </w:t>
      </w:r>
      <w:r w:rsidR="00F664E6">
        <w:t xml:space="preserve">eastern </w:t>
      </w:r>
      <w:r w:rsidR="008134A1">
        <w:t>New Mexico</w:t>
      </w:r>
      <w:r w:rsidR="00D93881">
        <w:t xml:space="preserve"> </w:t>
      </w:r>
      <w:r w:rsidR="00D221BC" w:rsidRPr="7D624282">
        <w:t>(Figure 3-1)</w:t>
      </w:r>
      <w:r w:rsidR="007B5F61" w:rsidRPr="7D624282">
        <w:t xml:space="preserve">. Aloft, the </w:t>
      </w:r>
      <w:r w:rsidR="001A3082">
        <w:t>lee</w:t>
      </w:r>
      <w:r w:rsidR="00260770">
        <w:t xml:space="preserve"> side</w:t>
      </w:r>
      <w:r w:rsidR="007B5F61" w:rsidRPr="7D624282">
        <w:t xml:space="preserve"> of the storm system </w:t>
      </w:r>
      <w:r w:rsidR="00F639E6">
        <w:t xml:space="preserve">is </w:t>
      </w:r>
      <w:r w:rsidR="00AE61F8">
        <w:t>moving</w:t>
      </w:r>
      <w:r w:rsidR="007B5F61" w:rsidRPr="7D624282">
        <w:t xml:space="preserve"> </w:t>
      </w:r>
      <w:r w:rsidR="00AA69F0" w:rsidRPr="7D624282">
        <w:t xml:space="preserve">over </w:t>
      </w:r>
      <w:r w:rsidR="00260770">
        <w:t>the Four Corners</w:t>
      </w:r>
      <w:r w:rsidR="00887B29" w:rsidRPr="7D624282">
        <w:t xml:space="preserve"> </w:t>
      </w:r>
      <w:r w:rsidR="005F5EEB">
        <w:t xml:space="preserve">region </w:t>
      </w:r>
      <w:r w:rsidR="00887B29" w:rsidRPr="7D624282">
        <w:t>(Figure 3-2)</w:t>
      </w:r>
      <w:r w:rsidR="007B5F61" w:rsidRPr="7D624282">
        <w:t xml:space="preserve">. As the day </w:t>
      </w:r>
      <w:r w:rsidR="000E761B" w:rsidRPr="7D624282">
        <w:t>progressed,</w:t>
      </w:r>
      <w:r w:rsidR="007B5F61" w:rsidRPr="7D624282">
        <w:t xml:space="preserve"> this </w:t>
      </w:r>
      <w:r w:rsidR="00ED25AA" w:rsidRPr="7D624282">
        <w:t>low</w:t>
      </w:r>
      <w:r w:rsidR="004D3150" w:rsidRPr="7D624282">
        <w:t>-</w:t>
      </w:r>
      <w:r w:rsidR="00ED25AA" w:rsidRPr="7D624282">
        <w:t>pressure</w:t>
      </w:r>
      <w:r w:rsidR="007B5F61" w:rsidRPr="7D624282">
        <w:t xml:space="preserve"> </w:t>
      </w:r>
      <w:r w:rsidR="00D33231" w:rsidRPr="7D624282">
        <w:t xml:space="preserve">cold </w:t>
      </w:r>
      <w:r w:rsidR="002D0BAB" w:rsidRPr="7D624282">
        <w:t xml:space="preserve">front </w:t>
      </w:r>
      <w:r w:rsidR="007B5F61" w:rsidRPr="7D624282">
        <w:t xml:space="preserve">traveled </w:t>
      </w:r>
      <w:r w:rsidR="00D3420F">
        <w:t xml:space="preserve">from a northeast to </w:t>
      </w:r>
      <w:r w:rsidR="00347735" w:rsidRPr="7D624282">
        <w:t xml:space="preserve">southwest </w:t>
      </w:r>
      <w:r w:rsidR="003B65CD">
        <w:t xml:space="preserve">direction </w:t>
      </w:r>
      <w:r w:rsidR="00286412" w:rsidRPr="7D624282">
        <w:t>providing the momentum</w:t>
      </w:r>
      <w:r w:rsidR="009A330A" w:rsidRPr="7D624282">
        <w:t xml:space="preserve"> </w:t>
      </w:r>
      <w:r w:rsidR="009A3E2D" w:rsidRPr="7D624282">
        <w:t>for</w:t>
      </w:r>
      <w:r w:rsidR="00DA0141" w:rsidRPr="7D624282">
        <w:t xml:space="preserve"> </w:t>
      </w:r>
      <w:r w:rsidR="00952F1B" w:rsidRPr="7D624282">
        <w:t>increas</w:t>
      </w:r>
      <w:r w:rsidR="009A3E2D" w:rsidRPr="7D624282">
        <w:t>ingly</w:t>
      </w:r>
      <w:r w:rsidR="00952F1B" w:rsidRPr="7D624282">
        <w:t xml:space="preserve"> </w:t>
      </w:r>
      <w:r w:rsidR="003B65CD">
        <w:t>northeasterly</w:t>
      </w:r>
      <w:r w:rsidR="00DA0141" w:rsidRPr="7D624282">
        <w:t xml:space="preserve"> </w:t>
      </w:r>
      <w:r w:rsidR="00952F1B" w:rsidRPr="7D624282">
        <w:t xml:space="preserve">wind speeds </w:t>
      </w:r>
      <w:r w:rsidR="003B65CD">
        <w:t>west</w:t>
      </w:r>
      <w:r w:rsidR="00347735" w:rsidRPr="7D624282">
        <w:t xml:space="preserve"> of the Rio Grande Valley </w:t>
      </w:r>
      <w:r w:rsidR="00952F1B" w:rsidRPr="7D624282">
        <w:t xml:space="preserve">especially along the </w:t>
      </w:r>
      <w:r w:rsidR="003B65CD">
        <w:t>west</w:t>
      </w:r>
      <w:r w:rsidR="00952F1B" w:rsidRPr="7D624282">
        <w:t xml:space="preserve"> sides of mountain ranges</w:t>
      </w:r>
      <w:r w:rsidR="007B5F61" w:rsidRPr="7D624282">
        <w:t xml:space="preserve"> </w:t>
      </w:r>
      <w:r w:rsidR="00D221BC" w:rsidRPr="7D624282">
        <w:t>throughout the afternoon</w:t>
      </w:r>
      <w:r w:rsidR="007B5F61" w:rsidRPr="7D624282">
        <w:t xml:space="preserve">. </w:t>
      </w:r>
    </w:p>
    <w:p w14:paraId="596FFB03" w14:textId="77777777" w:rsidR="00260380" w:rsidRPr="00260380" w:rsidRDefault="00260380" w:rsidP="008020C1"/>
    <w:p w14:paraId="768E8190" w14:textId="3164005E" w:rsidR="007B5F61" w:rsidRPr="00E052C1" w:rsidRDefault="00C33941" w:rsidP="000834EE">
      <w:r>
        <w:rPr>
          <w:noProof/>
        </w:rPr>
        <w:drawing>
          <wp:inline distT="0" distB="0" distL="0" distR="0" wp14:anchorId="646ED0D1" wp14:editId="186449F3">
            <wp:extent cx="5943600" cy="3819525"/>
            <wp:effectExtent l="0" t="0" r="0" b="9525"/>
            <wp:docPr id="727132209" name="Picture 5"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2209" name="Picture 5" descr="Chart, surface cha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819525"/>
                    </a:xfrm>
                    <a:prstGeom prst="rect">
                      <a:avLst/>
                    </a:prstGeom>
                  </pic:spPr>
                </pic:pic>
              </a:graphicData>
            </a:graphic>
          </wp:inline>
        </w:drawing>
      </w:r>
    </w:p>
    <w:p w14:paraId="540D57AA" w14:textId="7BE3C34B" w:rsidR="007B5F61" w:rsidRDefault="007B5F61" w:rsidP="007B5F61">
      <w:pPr>
        <w:pStyle w:val="Caption"/>
        <w:rPr>
          <w:szCs w:val="16"/>
        </w:rPr>
      </w:pPr>
      <w:r w:rsidRPr="00E052C1">
        <w:t xml:space="preserve">Figure </w:t>
      </w:r>
      <w:fldSimple w:instr=" STYLEREF 1 \s ">
        <w:r w:rsidR="0061071E">
          <w:rPr>
            <w:noProof/>
          </w:rPr>
          <w:t>3</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37383059" w14:textId="77777777" w:rsidR="0008058D" w:rsidRPr="0008058D" w:rsidRDefault="0008058D" w:rsidP="0008058D"/>
    <w:p w14:paraId="69CE2CFA" w14:textId="743A7570" w:rsidR="007B5F61" w:rsidRPr="00E052C1" w:rsidRDefault="00C33941" w:rsidP="000834EE">
      <w:r>
        <w:rPr>
          <w:noProof/>
        </w:rPr>
        <w:lastRenderedPageBreak/>
        <w:drawing>
          <wp:inline distT="0" distB="0" distL="0" distR="0" wp14:anchorId="01B83E0E" wp14:editId="047A0F7F">
            <wp:extent cx="5943600" cy="4067175"/>
            <wp:effectExtent l="0" t="0" r="0" b="9525"/>
            <wp:docPr id="2028168590" name="Picture 6"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68590" name="Picture 6" descr="Chart, diagram, surface chart"/>
                    <pic:cNvPicPr/>
                  </pic:nvPicPr>
                  <pic:blipFill>
                    <a:blip r:embed="rId22">
                      <a:extLst>
                        <a:ext uri="{28A0092B-C50C-407E-A947-70E740481C1C}">
                          <a14:useLocalDpi xmlns:a14="http://schemas.microsoft.com/office/drawing/2010/main" val="0"/>
                        </a:ext>
                      </a:extLst>
                    </a:blip>
                    <a:stretch>
                      <a:fillRect/>
                    </a:stretch>
                  </pic:blipFill>
                  <pic:spPr>
                    <a:xfrm>
                      <a:off x="0" y="0"/>
                      <a:ext cx="5943600" cy="4067175"/>
                    </a:xfrm>
                    <a:prstGeom prst="rect">
                      <a:avLst/>
                    </a:prstGeom>
                  </pic:spPr>
                </pic:pic>
              </a:graphicData>
            </a:graphic>
          </wp:inline>
        </w:drawing>
      </w:r>
    </w:p>
    <w:p w14:paraId="25A05102" w14:textId="3D9AA886" w:rsidR="007B5F61" w:rsidRPr="00E052C1" w:rsidRDefault="007B5F61" w:rsidP="007B5F61">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2</w:t>
        </w:r>
      </w:fldSimple>
      <w:r w:rsidRPr="00E052C1">
        <w:t xml:space="preserve">. Upper air weather map for </w:t>
      </w:r>
      <w:r w:rsidR="00D5449A">
        <w:t xml:space="preserve">February </w:t>
      </w:r>
      <w:r w:rsidR="009B29F3">
        <w:t>9</w:t>
      </w:r>
      <w:r w:rsidR="00D5449A">
        <w:t>, 202</w:t>
      </w:r>
      <w:r w:rsidR="00C223F3">
        <w:t>3</w:t>
      </w:r>
      <w:r w:rsidR="003C4084" w:rsidRPr="00CC599D">
        <w:t>,</w:t>
      </w:r>
      <w:r w:rsidRPr="00CC599D">
        <w:t xml:space="preserve"> at the 1200</w:t>
      </w:r>
      <w:r w:rsidRPr="00E052C1">
        <w:t xml:space="preserve"> hour. Wind barbs depict wind speed (knots) and direction.</w:t>
      </w:r>
    </w:p>
    <w:p w14:paraId="12507992" w14:textId="77777777" w:rsidR="007B5F61" w:rsidRPr="00E052C1" w:rsidRDefault="007B5F61" w:rsidP="007B5F61">
      <w:pPr>
        <w:rPr>
          <w:rFonts w:cstheme="minorHAnsi"/>
        </w:rPr>
      </w:pPr>
    </w:p>
    <w:p w14:paraId="3454803A" w14:textId="501A5010" w:rsidR="007B5F61" w:rsidRPr="00E052C1" w:rsidRDefault="007B5F61" w:rsidP="007B5F61">
      <w:pPr>
        <w:rPr>
          <w:rFonts w:cstheme="minorHAnsi"/>
        </w:rPr>
      </w:pPr>
      <w:r w:rsidRPr="00E052C1">
        <w:rPr>
          <w:rFonts w:cstheme="minorHAnsi"/>
        </w:rPr>
        <w:t>As the event unfolded, the wind blew from the</w:t>
      </w:r>
      <w:r w:rsidR="000C06C6">
        <w:rPr>
          <w:rFonts w:cstheme="minorHAnsi"/>
        </w:rPr>
        <w:t xml:space="preserve"> </w:t>
      </w:r>
      <w:sdt>
        <w:sdtPr>
          <w:rPr>
            <w:rFonts w:cstheme="minorHAnsi"/>
          </w:rPr>
          <w:alias w:val="Wind Direction"/>
          <w:id w:val="990212043"/>
          <w:placeholder>
            <w:docPart w:val="BB26E968389746F3A7CDD76399D3F081"/>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870DDD">
            <w:rPr>
              <w:rFonts w:cstheme="minorHAnsi"/>
            </w:rPr>
            <w:t>northeast</w:t>
          </w:r>
        </w:sdtContent>
      </w:sdt>
      <w:r w:rsidRPr="00E052C1">
        <w:rPr>
          <w:rFonts w:cstheme="minorHAnsi"/>
        </w:rPr>
        <w:t xml:space="preserve"> throughout the border region. These high velocity winds passed over large areas of desert within New Mexico and </w:t>
      </w:r>
      <w:r w:rsidR="00DB6CED">
        <w:rPr>
          <w:rFonts w:cstheme="minorHAnsi"/>
        </w:rPr>
        <w:t>Texas</w:t>
      </w:r>
      <w:r w:rsidRPr="00E052C1">
        <w:rPr>
          <w:rFonts w:cstheme="minorHAnsi"/>
        </w:rPr>
        <w:t xml:space="preserve">.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56183209" w14:textId="77777777" w:rsidR="007B5F61" w:rsidRPr="00E052C1" w:rsidRDefault="007B5F61" w:rsidP="003F0174"/>
    <w:p w14:paraId="79445DB4" w14:textId="0002A9EA" w:rsidR="007B5F61" w:rsidRDefault="007B5F61" w:rsidP="007B5F61">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1564206550"/>
          <w:placeholder>
            <w:docPart w:val="5074F8886BE643A8B9C4C52E328F5785"/>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2E19CF">
            <w:rPr>
              <w:rFonts w:cstheme="minorHAnsi"/>
              <w:szCs w:val="24"/>
            </w:rPr>
            <w:t xml:space="preserve">the </w:t>
          </w:r>
          <w:r w:rsidR="00267F7D">
            <w:rPr>
              <w:rFonts w:cstheme="minorHAnsi"/>
              <w:szCs w:val="24"/>
            </w:rPr>
            <w:t xml:space="preserve">Chaparral, </w:t>
          </w:r>
          <w:r w:rsidR="003C4084">
            <w:rPr>
              <w:rFonts w:cstheme="minorHAnsi"/>
              <w:szCs w:val="24"/>
            </w:rPr>
            <w:t>Holman, West Mesa</w:t>
          </w:r>
          <w:r w:rsidR="00F037A0">
            <w:rPr>
              <w:rFonts w:cstheme="minorHAnsi"/>
              <w:szCs w:val="24"/>
            </w:rPr>
            <w:t>,</w:t>
          </w:r>
          <w:r w:rsidR="00267F7D">
            <w:rPr>
              <w:rFonts w:cstheme="minorHAnsi"/>
              <w:szCs w:val="24"/>
            </w:rPr>
            <w:t xml:space="preserve"> </w:t>
          </w:r>
          <w:r w:rsidR="003C4084">
            <w:rPr>
              <w:rFonts w:cstheme="minorHAnsi"/>
              <w:szCs w:val="24"/>
            </w:rPr>
            <w:t xml:space="preserve">and Deming monitoring sites </w:t>
          </w:r>
        </w:sdtContent>
      </w:sdt>
      <w:r w:rsidRPr="00E052C1">
        <w:rPr>
          <w:rFonts w:cstheme="minorHAnsi"/>
        </w:rPr>
        <w:t xml:space="preserve">beginning at the </w:t>
      </w:r>
      <w:r w:rsidR="00267F7D">
        <w:rPr>
          <w:rFonts w:cstheme="minorHAnsi"/>
        </w:rPr>
        <w:t>1</w:t>
      </w:r>
      <w:r w:rsidR="000665ED">
        <w:rPr>
          <w:rFonts w:cstheme="minorHAnsi"/>
        </w:rPr>
        <w:t>0</w:t>
      </w:r>
      <w:r w:rsidR="000C06C6" w:rsidRPr="00AF5853">
        <w:rPr>
          <w:rFonts w:cstheme="minorHAnsi"/>
        </w:rPr>
        <w:t>00</w:t>
      </w:r>
      <w:r w:rsidR="000C06C6" w:rsidRPr="00E052C1">
        <w:rPr>
          <w:rFonts w:cstheme="minorHAnsi"/>
        </w:rPr>
        <w:t xml:space="preserve"> </w:t>
      </w:r>
      <w:r w:rsidRPr="00E052C1">
        <w:rPr>
          <w:rFonts w:cstheme="minorHAnsi"/>
        </w:rPr>
        <w:t xml:space="preserve">hour and lasted through the </w:t>
      </w:r>
      <w:r w:rsidR="000665ED">
        <w:rPr>
          <w:rFonts w:cstheme="minorHAnsi"/>
        </w:rPr>
        <w:t>19</w:t>
      </w:r>
      <w:r w:rsidRPr="00AF5853">
        <w:rPr>
          <w:rFonts w:cstheme="minorHAnsi"/>
        </w:rPr>
        <w:t>00</w:t>
      </w:r>
      <w:r w:rsidRPr="00E052C1">
        <w:rPr>
          <w:rFonts w:cstheme="minorHAnsi"/>
        </w:rPr>
        <w:t xml:space="preserve"> hour. 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142322252"/>
          <w:placeholder>
            <w:docPart w:val="FC7BEF1CE21546C6BEA1967C9367AAC6"/>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58018D">
            <w:rPr>
              <w:rFonts w:cstheme="minorHAnsi"/>
              <w:szCs w:val="24"/>
            </w:rPr>
            <w:t xml:space="preserve">Anthony, Desert View, Chaparral, and Deming monitoring sites </w:t>
          </w:r>
        </w:sdtContent>
      </w:sdt>
      <w:r w:rsidRPr="00E052C1">
        <w:rPr>
          <w:rFonts w:cstheme="minorHAnsi"/>
        </w:rPr>
        <w:t xml:space="preserve">beginning at the </w:t>
      </w:r>
      <w:r w:rsidR="003624EB">
        <w:rPr>
          <w:rFonts w:cstheme="minorHAnsi"/>
        </w:rPr>
        <w:t>1300</w:t>
      </w:r>
      <w:r w:rsidR="00D60AC6" w:rsidRPr="00E052C1">
        <w:rPr>
          <w:rFonts w:cstheme="minorHAnsi"/>
        </w:rPr>
        <w:t xml:space="preserve"> </w:t>
      </w:r>
      <w:r w:rsidRPr="00E052C1">
        <w:rPr>
          <w:rFonts w:cstheme="minorHAnsi"/>
        </w:rPr>
        <w:t xml:space="preserve">hour. Hourly concentrations remained elevated through the </w:t>
      </w:r>
      <w:r w:rsidR="00F009F2">
        <w:rPr>
          <w:rFonts w:cstheme="minorHAnsi"/>
        </w:rPr>
        <w:t>2000</w:t>
      </w:r>
      <w:r w:rsidRPr="00E052C1">
        <w:rPr>
          <w:rFonts w:cstheme="minorHAnsi"/>
        </w:rPr>
        <w:t xml:space="preserve"> hour. Table </w:t>
      </w:r>
      <w:r w:rsidR="00E25FAF">
        <w:rPr>
          <w:rFonts w:cstheme="minorHAnsi"/>
        </w:rPr>
        <w:t>3</w:t>
      </w:r>
      <w:r w:rsidRPr="00AF5853">
        <w:rPr>
          <w:rFonts w:cstheme="minorHAnsi"/>
        </w:rPr>
        <w:t>-2</w:t>
      </w:r>
      <w:r w:rsidRPr="00E052C1">
        <w:rPr>
          <w:rFonts w:cstheme="minorHAnsi"/>
        </w:rPr>
        <w:t xml:space="preserve"> below summarizes hourly PM</w:t>
      </w:r>
      <w:r w:rsidRPr="00E052C1">
        <w:rPr>
          <w:rFonts w:cstheme="minorHAnsi"/>
          <w:vertAlign w:val="subscript"/>
        </w:rPr>
        <w:t>10</w:t>
      </w:r>
      <w:r w:rsidRPr="00E052C1">
        <w:rPr>
          <w:rFonts w:cstheme="minorHAnsi"/>
        </w:rPr>
        <w:t xml:space="preserve"> concentrations, wind speeds, and wind gusts during the event</w:t>
      </w:r>
      <w:r w:rsidR="001F466A">
        <w:rPr>
          <w:rFonts w:cstheme="minorHAnsi"/>
        </w:rPr>
        <w:t xml:space="preserve"> for the monitors in exceedance of the 24-hour PM</w:t>
      </w:r>
      <w:r w:rsidR="001F466A" w:rsidRPr="003F0174">
        <w:rPr>
          <w:rFonts w:cstheme="minorHAnsi"/>
          <w:vertAlign w:val="subscript"/>
        </w:rPr>
        <w:t>10</w:t>
      </w:r>
      <w:r w:rsidR="001F466A">
        <w:rPr>
          <w:rFonts w:cstheme="minorHAnsi"/>
        </w:rPr>
        <w:t xml:space="preserve"> NAAQS</w:t>
      </w:r>
      <w:r w:rsidRPr="00E052C1">
        <w:rPr>
          <w:rFonts w:cstheme="minorHAnsi"/>
        </w:rPr>
        <w:t>.</w:t>
      </w:r>
    </w:p>
    <w:p w14:paraId="13A4BE55" w14:textId="322683EB" w:rsidR="00260380" w:rsidRDefault="00260380" w:rsidP="00260380">
      <w:pPr>
        <w:pStyle w:val="Caption"/>
      </w:pPr>
    </w:p>
    <w:p w14:paraId="0A9F9B53" w14:textId="28168789" w:rsidR="00260380" w:rsidRDefault="00260380" w:rsidP="00260380"/>
    <w:p w14:paraId="035A5815" w14:textId="3BF1D1C8" w:rsidR="00260380" w:rsidRDefault="00260380" w:rsidP="00260380">
      <w:pPr>
        <w:pStyle w:val="Caption"/>
      </w:pPr>
    </w:p>
    <w:p w14:paraId="4709A951" w14:textId="58B16316" w:rsidR="00260380" w:rsidRDefault="00260380" w:rsidP="00260380"/>
    <w:p w14:paraId="28333AF4" w14:textId="7E5B9595" w:rsidR="00260380" w:rsidRDefault="00260380" w:rsidP="00260380">
      <w:pPr>
        <w:pStyle w:val="Caption"/>
      </w:pPr>
    </w:p>
    <w:p w14:paraId="1A867868" w14:textId="77777777" w:rsidR="0058018D" w:rsidRPr="0058018D" w:rsidRDefault="0058018D" w:rsidP="003F0174"/>
    <w:p w14:paraId="45A04A8A" w14:textId="77777777" w:rsidR="000C06C6" w:rsidRPr="000C06C6" w:rsidRDefault="000C06C6" w:rsidP="003F0174"/>
    <w:p w14:paraId="78BCB928" w14:textId="7B182545" w:rsidR="00260380" w:rsidRDefault="00260380" w:rsidP="00260380"/>
    <w:p w14:paraId="685ABE14" w14:textId="7C3AE266" w:rsidR="00260380" w:rsidRDefault="00260380" w:rsidP="00260380">
      <w:pPr>
        <w:pStyle w:val="Caption"/>
      </w:pPr>
    </w:p>
    <w:p w14:paraId="7A0C5AC9" w14:textId="4703DB69" w:rsidR="00260380" w:rsidRDefault="00260380" w:rsidP="00260380"/>
    <w:tbl>
      <w:tblPr>
        <w:tblStyle w:val="TableGrid"/>
        <w:tblW w:w="9360" w:type="dxa"/>
        <w:tblLook w:val="04A0" w:firstRow="1" w:lastRow="0" w:firstColumn="1" w:lastColumn="0" w:noHBand="0" w:noVBand="1"/>
      </w:tblPr>
      <w:tblGrid>
        <w:gridCol w:w="737"/>
        <w:gridCol w:w="963"/>
        <w:gridCol w:w="957"/>
        <w:gridCol w:w="956"/>
        <w:gridCol w:w="962"/>
        <w:gridCol w:w="956"/>
        <w:gridCol w:w="955"/>
        <w:gridCol w:w="962"/>
        <w:gridCol w:w="956"/>
        <w:gridCol w:w="956"/>
      </w:tblGrid>
      <w:tr w:rsidR="007B5F61" w:rsidRPr="00E052C1" w14:paraId="012763BD" w14:textId="77777777" w:rsidTr="003F0174">
        <w:tc>
          <w:tcPr>
            <w:tcW w:w="737" w:type="dxa"/>
            <w:vMerge w:val="restart"/>
            <w:tcBorders>
              <w:top w:val="single" w:sz="12" w:space="0" w:color="auto"/>
              <w:left w:val="single" w:sz="12" w:space="0" w:color="auto"/>
              <w:bottom w:val="single" w:sz="12" w:space="0" w:color="auto"/>
              <w:right w:val="single" w:sz="12" w:space="0" w:color="auto"/>
            </w:tcBorders>
            <w:vAlign w:val="center"/>
          </w:tcPr>
          <w:p w14:paraId="7B56A321" w14:textId="77777777" w:rsidR="007B5F61" w:rsidRPr="00E052C1" w:rsidRDefault="007B5F61" w:rsidP="00C07EE4">
            <w:pPr>
              <w:jc w:val="center"/>
              <w:rPr>
                <w:rFonts w:cstheme="minorHAnsi"/>
                <w:b/>
                <w:sz w:val="20"/>
                <w:szCs w:val="20"/>
              </w:rPr>
            </w:pPr>
            <w:r w:rsidRPr="00E052C1">
              <w:rPr>
                <w:rFonts w:cstheme="minorHAnsi"/>
                <w:b/>
                <w:sz w:val="20"/>
                <w:szCs w:val="20"/>
              </w:rPr>
              <w:t>Hour</w:t>
            </w:r>
          </w:p>
        </w:tc>
        <w:tc>
          <w:tcPr>
            <w:tcW w:w="2876" w:type="dxa"/>
            <w:gridSpan w:val="3"/>
            <w:tcBorders>
              <w:top w:val="single" w:sz="12" w:space="0" w:color="auto"/>
              <w:left w:val="single" w:sz="12" w:space="0" w:color="auto"/>
              <w:bottom w:val="single" w:sz="12" w:space="0" w:color="auto"/>
              <w:right w:val="single" w:sz="12" w:space="0" w:color="auto"/>
            </w:tcBorders>
            <w:vAlign w:val="center"/>
          </w:tcPr>
          <w:p w14:paraId="45BD2E83" w14:textId="6F832C5D" w:rsidR="007B5F61" w:rsidRPr="00E052C1" w:rsidRDefault="00920176" w:rsidP="00C07EE4">
            <w:pPr>
              <w:jc w:val="center"/>
              <w:rPr>
                <w:rFonts w:cstheme="minorHAnsi"/>
                <w:b/>
                <w:sz w:val="20"/>
                <w:szCs w:val="20"/>
              </w:rPr>
            </w:pPr>
            <w:r>
              <w:rPr>
                <w:rFonts w:cstheme="minorHAnsi"/>
                <w:b/>
                <w:sz w:val="20"/>
                <w:szCs w:val="20"/>
              </w:rPr>
              <w:t>Anthony</w:t>
            </w:r>
          </w:p>
        </w:tc>
        <w:tc>
          <w:tcPr>
            <w:tcW w:w="2873" w:type="dxa"/>
            <w:gridSpan w:val="3"/>
            <w:tcBorders>
              <w:top w:val="single" w:sz="12" w:space="0" w:color="auto"/>
              <w:left w:val="single" w:sz="12" w:space="0" w:color="auto"/>
              <w:bottom w:val="single" w:sz="12" w:space="0" w:color="auto"/>
              <w:right w:val="single" w:sz="12" w:space="0" w:color="auto"/>
            </w:tcBorders>
            <w:vAlign w:val="center"/>
          </w:tcPr>
          <w:p w14:paraId="05AE2572" w14:textId="7AD1EFD3" w:rsidR="007B5F61" w:rsidRPr="00E052C1" w:rsidRDefault="00325E4D" w:rsidP="00C07EE4">
            <w:pPr>
              <w:jc w:val="center"/>
              <w:rPr>
                <w:rFonts w:cstheme="minorHAnsi"/>
                <w:b/>
                <w:sz w:val="20"/>
                <w:szCs w:val="20"/>
              </w:rPr>
            </w:pPr>
            <w:r>
              <w:rPr>
                <w:rFonts w:cstheme="minorHAnsi"/>
                <w:b/>
                <w:sz w:val="20"/>
                <w:szCs w:val="20"/>
              </w:rPr>
              <w:t>Desert View</w:t>
            </w:r>
          </w:p>
        </w:tc>
        <w:tc>
          <w:tcPr>
            <w:tcW w:w="2874" w:type="dxa"/>
            <w:gridSpan w:val="3"/>
            <w:tcBorders>
              <w:top w:val="single" w:sz="12" w:space="0" w:color="auto"/>
              <w:left w:val="single" w:sz="12" w:space="0" w:color="auto"/>
              <w:bottom w:val="single" w:sz="12" w:space="0" w:color="auto"/>
              <w:right w:val="single" w:sz="12" w:space="0" w:color="auto"/>
            </w:tcBorders>
            <w:vAlign w:val="center"/>
          </w:tcPr>
          <w:p w14:paraId="04DF2F54" w14:textId="6E5E8E7B" w:rsidR="007B5F61" w:rsidRPr="00E052C1" w:rsidRDefault="002313DC" w:rsidP="00C07EE4">
            <w:pPr>
              <w:jc w:val="center"/>
              <w:rPr>
                <w:rFonts w:cstheme="minorHAnsi"/>
                <w:b/>
                <w:sz w:val="20"/>
                <w:szCs w:val="20"/>
              </w:rPr>
            </w:pPr>
            <w:r>
              <w:rPr>
                <w:rFonts w:cstheme="minorHAnsi"/>
                <w:b/>
                <w:sz w:val="20"/>
                <w:szCs w:val="20"/>
              </w:rPr>
              <w:t>Chaparral</w:t>
            </w:r>
          </w:p>
        </w:tc>
      </w:tr>
      <w:tr w:rsidR="007B5F61" w:rsidRPr="00E052C1" w14:paraId="3248ABAF" w14:textId="77777777" w:rsidTr="003F0174">
        <w:trPr>
          <w:trHeight w:val="288"/>
        </w:trPr>
        <w:tc>
          <w:tcPr>
            <w:tcW w:w="737" w:type="dxa"/>
            <w:vMerge/>
            <w:tcBorders>
              <w:top w:val="single" w:sz="12" w:space="0" w:color="auto"/>
              <w:left w:val="single" w:sz="12" w:space="0" w:color="auto"/>
              <w:bottom w:val="single" w:sz="12" w:space="0" w:color="auto"/>
              <w:right w:val="single" w:sz="12" w:space="0" w:color="auto"/>
            </w:tcBorders>
            <w:vAlign w:val="center"/>
          </w:tcPr>
          <w:p w14:paraId="5F2A024E" w14:textId="77777777" w:rsidR="007B5F61" w:rsidRPr="00E052C1" w:rsidRDefault="007B5F61" w:rsidP="00C07EE4">
            <w:pPr>
              <w:jc w:val="center"/>
              <w:rPr>
                <w:rFonts w:cstheme="minorHAnsi"/>
                <w:b/>
                <w:sz w:val="20"/>
                <w:szCs w:val="20"/>
              </w:rPr>
            </w:pPr>
          </w:p>
        </w:tc>
        <w:tc>
          <w:tcPr>
            <w:tcW w:w="963" w:type="dxa"/>
            <w:tcBorders>
              <w:top w:val="single" w:sz="12" w:space="0" w:color="auto"/>
              <w:left w:val="single" w:sz="12" w:space="0" w:color="auto"/>
              <w:bottom w:val="single" w:sz="12" w:space="0" w:color="auto"/>
              <w:right w:val="single" w:sz="12" w:space="0" w:color="auto"/>
            </w:tcBorders>
            <w:vAlign w:val="center"/>
          </w:tcPr>
          <w:p w14:paraId="69A75076" w14:textId="77777777" w:rsidR="007B5F61" w:rsidRPr="00E052C1" w:rsidRDefault="007B5F61" w:rsidP="00C07EE4">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7" w:type="dxa"/>
            <w:tcBorders>
              <w:top w:val="single" w:sz="12" w:space="0" w:color="auto"/>
              <w:left w:val="single" w:sz="12" w:space="0" w:color="auto"/>
              <w:bottom w:val="single" w:sz="12" w:space="0" w:color="auto"/>
              <w:right w:val="single" w:sz="12" w:space="0" w:color="auto"/>
            </w:tcBorders>
            <w:vAlign w:val="center"/>
          </w:tcPr>
          <w:p w14:paraId="52C6BA46" w14:textId="77777777" w:rsidR="007B5F61" w:rsidRPr="00E052C1" w:rsidRDefault="007B5F61" w:rsidP="00C07EE4">
            <w:pPr>
              <w:jc w:val="center"/>
              <w:rPr>
                <w:rFonts w:cstheme="minorHAnsi"/>
                <w:b/>
                <w:sz w:val="20"/>
                <w:szCs w:val="20"/>
              </w:rPr>
            </w:pPr>
            <w:r w:rsidRPr="00E052C1">
              <w:rPr>
                <w:rFonts w:cstheme="minorHAnsi"/>
                <w:b/>
                <w:sz w:val="20"/>
                <w:szCs w:val="20"/>
              </w:rPr>
              <w:t>Wind Speed (m/s)</w:t>
            </w:r>
          </w:p>
        </w:tc>
        <w:tc>
          <w:tcPr>
            <w:tcW w:w="956" w:type="dxa"/>
            <w:tcBorders>
              <w:top w:val="single" w:sz="12" w:space="0" w:color="auto"/>
              <w:left w:val="single" w:sz="12" w:space="0" w:color="auto"/>
              <w:bottom w:val="single" w:sz="12" w:space="0" w:color="auto"/>
              <w:right w:val="single" w:sz="12" w:space="0" w:color="auto"/>
            </w:tcBorders>
            <w:vAlign w:val="center"/>
          </w:tcPr>
          <w:p w14:paraId="2CE4EF7D" w14:textId="77777777" w:rsidR="007B5F61" w:rsidRPr="00E052C1" w:rsidRDefault="007B5F61" w:rsidP="00C07EE4">
            <w:pPr>
              <w:jc w:val="center"/>
              <w:rPr>
                <w:rFonts w:cstheme="minorHAnsi"/>
                <w:b/>
                <w:sz w:val="20"/>
                <w:szCs w:val="20"/>
              </w:rPr>
            </w:pPr>
            <w:r w:rsidRPr="00E052C1">
              <w:rPr>
                <w:rFonts w:cstheme="minorHAnsi"/>
                <w:b/>
                <w:sz w:val="20"/>
                <w:szCs w:val="20"/>
              </w:rPr>
              <w:t>Wind Gust (m/s)</w:t>
            </w:r>
          </w:p>
        </w:tc>
        <w:tc>
          <w:tcPr>
            <w:tcW w:w="962" w:type="dxa"/>
            <w:tcBorders>
              <w:top w:val="single" w:sz="12" w:space="0" w:color="auto"/>
              <w:left w:val="single" w:sz="12" w:space="0" w:color="auto"/>
              <w:bottom w:val="single" w:sz="12" w:space="0" w:color="auto"/>
              <w:right w:val="single" w:sz="12" w:space="0" w:color="auto"/>
            </w:tcBorders>
            <w:vAlign w:val="center"/>
          </w:tcPr>
          <w:p w14:paraId="65C46301" w14:textId="77777777" w:rsidR="007B5F61" w:rsidRPr="00E052C1" w:rsidRDefault="007B5F61" w:rsidP="00C07EE4">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6" w:type="dxa"/>
            <w:tcBorders>
              <w:top w:val="single" w:sz="12" w:space="0" w:color="auto"/>
              <w:left w:val="single" w:sz="12" w:space="0" w:color="auto"/>
              <w:bottom w:val="single" w:sz="12" w:space="0" w:color="auto"/>
              <w:right w:val="single" w:sz="12" w:space="0" w:color="auto"/>
            </w:tcBorders>
            <w:vAlign w:val="center"/>
          </w:tcPr>
          <w:p w14:paraId="3A16F9FA" w14:textId="77777777" w:rsidR="007B5F61" w:rsidRPr="00E052C1" w:rsidRDefault="007B5F61" w:rsidP="00C07EE4">
            <w:pPr>
              <w:jc w:val="center"/>
              <w:rPr>
                <w:rFonts w:cstheme="minorHAnsi"/>
                <w:b/>
                <w:sz w:val="20"/>
                <w:szCs w:val="20"/>
              </w:rPr>
            </w:pPr>
            <w:r w:rsidRPr="00E052C1">
              <w:rPr>
                <w:rFonts w:cstheme="minorHAnsi"/>
                <w:b/>
                <w:sz w:val="20"/>
                <w:szCs w:val="20"/>
              </w:rPr>
              <w:t>Wind Speed (m/s)</w:t>
            </w:r>
          </w:p>
        </w:tc>
        <w:tc>
          <w:tcPr>
            <w:tcW w:w="955" w:type="dxa"/>
            <w:tcBorders>
              <w:top w:val="single" w:sz="12" w:space="0" w:color="auto"/>
              <w:left w:val="single" w:sz="12" w:space="0" w:color="auto"/>
              <w:bottom w:val="single" w:sz="12" w:space="0" w:color="auto"/>
              <w:right w:val="single" w:sz="12" w:space="0" w:color="auto"/>
            </w:tcBorders>
            <w:vAlign w:val="center"/>
          </w:tcPr>
          <w:p w14:paraId="1E80B2C8" w14:textId="77777777" w:rsidR="007B5F61" w:rsidRPr="00E052C1" w:rsidRDefault="007B5F61" w:rsidP="00C07EE4">
            <w:pPr>
              <w:jc w:val="center"/>
              <w:rPr>
                <w:rFonts w:cstheme="minorHAnsi"/>
                <w:b/>
                <w:sz w:val="20"/>
                <w:szCs w:val="20"/>
              </w:rPr>
            </w:pPr>
            <w:r w:rsidRPr="00E052C1">
              <w:rPr>
                <w:rFonts w:cstheme="minorHAnsi"/>
                <w:b/>
                <w:sz w:val="20"/>
                <w:szCs w:val="20"/>
              </w:rPr>
              <w:t>Wind Gust (m/s)</w:t>
            </w:r>
          </w:p>
        </w:tc>
        <w:tc>
          <w:tcPr>
            <w:tcW w:w="962" w:type="dxa"/>
            <w:tcBorders>
              <w:top w:val="single" w:sz="12" w:space="0" w:color="auto"/>
              <w:left w:val="single" w:sz="12" w:space="0" w:color="auto"/>
              <w:bottom w:val="single" w:sz="12" w:space="0" w:color="auto"/>
              <w:right w:val="single" w:sz="12" w:space="0" w:color="auto"/>
            </w:tcBorders>
            <w:vAlign w:val="center"/>
          </w:tcPr>
          <w:p w14:paraId="4A5756A8" w14:textId="77777777" w:rsidR="007B5F61" w:rsidRPr="00E052C1" w:rsidRDefault="007B5F61" w:rsidP="00C07EE4">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6" w:type="dxa"/>
            <w:tcBorders>
              <w:top w:val="single" w:sz="12" w:space="0" w:color="auto"/>
              <w:left w:val="single" w:sz="12" w:space="0" w:color="auto"/>
              <w:bottom w:val="single" w:sz="12" w:space="0" w:color="auto"/>
              <w:right w:val="single" w:sz="12" w:space="0" w:color="auto"/>
            </w:tcBorders>
            <w:vAlign w:val="center"/>
          </w:tcPr>
          <w:p w14:paraId="13A4471F" w14:textId="77777777" w:rsidR="007B5F61" w:rsidRPr="00E052C1" w:rsidRDefault="007B5F61" w:rsidP="00C07EE4">
            <w:pPr>
              <w:jc w:val="center"/>
              <w:rPr>
                <w:rFonts w:cstheme="minorHAnsi"/>
                <w:b/>
                <w:sz w:val="20"/>
                <w:szCs w:val="20"/>
              </w:rPr>
            </w:pPr>
            <w:r w:rsidRPr="00E052C1">
              <w:rPr>
                <w:rFonts w:cstheme="minorHAnsi"/>
                <w:b/>
                <w:sz w:val="20"/>
                <w:szCs w:val="20"/>
              </w:rPr>
              <w:t>Wind Speed (m/s)</w:t>
            </w:r>
          </w:p>
        </w:tc>
        <w:tc>
          <w:tcPr>
            <w:tcW w:w="956" w:type="dxa"/>
            <w:tcBorders>
              <w:top w:val="single" w:sz="12" w:space="0" w:color="auto"/>
              <w:left w:val="single" w:sz="12" w:space="0" w:color="auto"/>
              <w:bottom w:val="single" w:sz="12" w:space="0" w:color="auto"/>
              <w:right w:val="single" w:sz="12" w:space="0" w:color="auto"/>
            </w:tcBorders>
            <w:vAlign w:val="center"/>
          </w:tcPr>
          <w:p w14:paraId="20492CCE" w14:textId="77777777" w:rsidR="007B5F61" w:rsidRPr="00E052C1" w:rsidRDefault="007B5F61" w:rsidP="00C07EE4">
            <w:pPr>
              <w:jc w:val="center"/>
              <w:rPr>
                <w:rFonts w:cstheme="minorHAnsi"/>
                <w:b/>
                <w:sz w:val="20"/>
                <w:szCs w:val="20"/>
              </w:rPr>
            </w:pPr>
            <w:r w:rsidRPr="00E052C1">
              <w:rPr>
                <w:rFonts w:cstheme="minorHAnsi"/>
                <w:b/>
                <w:sz w:val="20"/>
                <w:szCs w:val="20"/>
              </w:rPr>
              <w:t>Wind Gust (m/s)</w:t>
            </w:r>
          </w:p>
        </w:tc>
      </w:tr>
      <w:tr w:rsidR="007041A7" w:rsidRPr="00E052C1" w14:paraId="66357693"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272E0465" w14:textId="669A6362" w:rsidR="007041A7" w:rsidRPr="00E052C1" w:rsidDel="005E5D32" w:rsidRDefault="008716B5" w:rsidP="007041A7">
            <w:pPr>
              <w:jc w:val="center"/>
              <w:rPr>
                <w:rFonts w:cstheme="minorHAnsi"/>
                <w:sz w:val="20"/>
                <w:szCs w:val="20"/>
              </w:rPr>
            </w:pPr>
            <w:r>
              <w:rPr>
                <w:rFonts w:cstheme="minorHAnsi"/>
                <w:sz w:val="20"/>
                <w:szCs w:val="20"/>
              </w:rPr>
              <w:t>13</w:t>
            </w:r>
            <w:r w:rsidR="00F63F6B">
              <w:rPr>
                <w:rFonts w:cstheme="minorHAnsi"/>
                <w:sz w:val="20"/>
                <w:szCs w:val="20"/>
              </w:rPr>
              <w:t>00</w:t>
            </w:r>
          </w:p>
        </w:tc>
        <w:tc>
          <w:tcPr>
            <w:tcW w:w="963" w:type="dxa"/>
            <w:tcBorders>
              <w:top w:val="single" w:sz="12" w:space="0" w:color="auto"/>
              <w:left w:val="single" w:sz="12" w:space="0" w:color="auto"/>
              <w:bottom w:val="single" w:sz="4" w:space="0" w:color="auto"/>
              <w:right w:val="single" w:sz="6" w:space="0" w:color="auto"/>
            </w:tcBorders>
            <w:vAlign w:val="center"/>
          </w:tcPr>
          <w:p w14:paraId="2B6B6704" w14:textId="669BCBE3" w:rsidR="007041A7" w:rsidRPr="00E052C1" w:rsidDel="005E5D32" w:rsidRDefault="00866011" w:rsidP="007041A7">
            <w:pPr>
              <w:jc w:val="center"/>
              <w:rPr>
                <w:rFonts w:cstheme="minorHAnsi"/>
                <w:sz w:val="20"/>
                <w:szCs w:val="20"/>
              </w:rPr>
            </w:pPr>
            <w:r>
              <w:rPr>
                <w:rFonts w:cstheme="minorHAnsi"/>
                <w:sz w:val="20"/>
                <w:szCs w:val="20"/>
              </w:rPr>
              <w:t>202</w:t>
            </w:r>
          </w:p>
        </w:tc>
        <w:tc>
          <w:tcPr>
            <w:tcW w:w="957" w:type="dxa"/>
            <w:tcBorders>
              <w:top w:val="single" w:sz="12" w:space="0" w:color="auto"/>
              <w:left w:val="single" w:sz="6" w:space="0" w:color="auto"/>
              <w:bottom w:val="single" w:sz="4" w:space="0" w:color="auto"/>
              <w:right w:val="single" w:sz="6" w:space="0" w:color="auto"/>
            </w:tcBorders>
          </w:tcPr>
          <w:p w14:paraId="525BD380" w14:textId="2EE632AA" w:rsidR="007041A7" w:rsidRPr="007041A7" w:rsidDel="005E5D32" w:rsidRDefault="0053367D" w:rsidP="007041A7">
            <w:pPr>
              <w:jc w:val="center"/>
              <w:rPr>
                <w:rFonts w:cstheme="minorHAnsi"/>
                <w:sz w:val="20"/>
                <w:szCs w:val="20"/>
              </w:rPr>
            </w:pPr>
            <w:r>
              <w:rPr>
                <w:rFonts w:cstheme="minorHAnsi"/>
                <w:sz w:val="20"/>
                <w:szCs w:val="20"/>
              </w:rPr>
              <w:t>5.7</w:t>
            </w:r>
          </w:p>
        </w:tc>
        <w:tc>
          <w:tcPr>
            <w:tcW w:w="956" w:type="dxa"/>
            <w:tcBorders>
              <w:top w:val="single" w:sz="12" w:space="0" w:color="auto"/>
              <w:left w:val="single" w:sz="6" w:space="0" w:color="auto"/>
              <w:bottom w:val="single" w:sz="4" w:space="0" w:color="auto"/>
              <w:right w:val="single" w:sz="12" w:space="0" w:color="auto"/>
            </w:tcBorders>
            <w:vAlign w:val="center"/>
          </w:tcPr>
          <w:p w14:paraId="27CDC78B" w14:textId="55AF6BA2" w:rsidR="007041A7" w:rsidRPr="00E052C1" w:rsidDel="005E5D32" w:rsidRDefault="00327763" w:rsidP="007041A7">
            <w:pPr>
              <w:jc w:val="center"/>
              <w:rPr>
                <w:rFonts w:cstheme="minorHAnsi"/>
                <w:sz w:val="20"/>
                <w:szCs w:val="20"/>
              </w:rPr>
            </w:pPr>
            <w:r>
              <w:rPr>
                <w:rFonts w:cstheme="minorHAnsi"/>
                <w:sz w:val="20"/>
                <w:szCs w:val="20"/>
              </w:rPr>
              <w:t>11.2</w:t>
            </w:r>
          </w:p>
        </w:tc>
        <w:tc>
          <w:tcPr>
            <w:tcW w:w="962" w:type="dxa"/>
            <w:tcBorders>
              <w:top w:val="single" w:sz="12" w:space="0" w:color="auto"/>
              <w:left w:val="single" w:sz="12" w:space="0" w:color="auto"/>
              <w:bottom w:val="single" w:sz="4" w:space="0" w:color="auto"/>
              <w:right w:val="single" w:sz="6" w:space="0" w:color="auto"/>
            </w:tcBorders>
            <w:vAlign w:val="center"/>
          </w:tcPr>
          <w:p w14:paraId="1C6CE482" w14:textId="26347FDC" w:rsidR="007041A7" w:rsidRPr="00E052C1" w:rsidDel="005E5D32" w:rsidRDefault="00067DE3" w:rsidP="007041A7">
            <w:pPr>
              <w:jc w:val="center"/>
              <w:rPr>
                <w:rFonts w:cstheme="minorHAnsi"/>
                <w:sz w:val="20"/>
                <w:szCs w:val="20"/>
              </w:rPr>
            </w:pPr>
            <w:r>
              <w:rPr>
                <w:rFonts w:cstheme="minorHAnsi"/>
                <w:sz w:val="20"/>
                <w:szCs w:val="20"/>
              </w:rPr>
              <w:t>92</w:t>
            </w:r>
          </w:p>
        </w:tc>
        <w:tc>
          <w:tcPr>
            <w:tcW w:w="956" w:type="dxa"/>
            <w:tcBorders>
              <w:top w:val="single" w:sz="12" w:space="0" w:color="auto"/>
              <w:left w:val="single" w:sz="6" w:space="0" w:color="auto"/>
              <w:bottom w:val="single" w:sz="4" w:space="0" w:color="auto"/>
              <w:right w:val="single" w:sz="6" w:space="0" w:color="auto"/>
            </w:tcBorders>
            <w:vAlign w:val="center"/>
          </w:tcPr>
          <w:p w14:paraId="18870DDF" w14:textId="00D0F3C3" w:rsidR="007041A7" w:rsidRPr="00E052C1" w:rsidDel="005E5D32" w:rsidRDefault="00E77ECE" w:rsidP="007041A7">
            <w:pPr>
              <w:jc w:val="center"/>
              <w:rPr>
                <w:rFonts w:cstheme="minorHAnsi"/>
                <w:sz w:val="20"/>
                <w:szCs w:val="20"/>
              </w:rPr>
            </w:pPr>
            <w:r>
              <w:rPr>
                <w:rFonts w:cstheme="minorHAnsi"/>
                <w:sz w:val="20"/>
                <w:szCs w:val="20"/>
              </w:rPr>
              <w:t>5.8</w:t>
            </w:r>
          </w:p>
        </w:tc>
        <w:tc>
          <w:tcPr>
            <w:tcW w:w="955" w:type="dxa"/>
            <w:tcBorders>
              <w:top w:val="single" w:sz="12" w:space="0" w:color="auto"/>
              <w:left w:val="single" w:sz="6" w:space="0" w:color="auto"/>
              <w:bottom w:val="single" w:sz="4" w:space="0" w:color="auto"/>
              <w:right w:val="single" w:sz="12" w:space="0" w:color="auto"/>
            </w:tcBorders>
            <w:vAlign w:val="center"/>
          </w:tcPr>
          <w:p w14:paraId="102BD1CC" w14:textId="034405A9" w:rsidR="007041A7" w:rsidRPr="00E052C1" w:rsidDel="005E5D32" w:rsidRDefault="00A91610" w:rsidP="007041A7">
            <w:pPr>
              <w:jc w:val="center"/>
              <w:rPr>
                <w:rFonts w:cstheme="minorHAnsi"/>
                <w:sz w:val="20"/>
                <w:szCs w:val="20"/>
              </w:rPr>
            </w:pPr>
            <w:r>
              <w:rPr>
                <w:rFonts w:cstheme="minorHAnsi"/>
                <w:sz w:val="20"/>
                <w:szCs w:val="20"/>
              </w:rPr>
              <w:t>10.9</w:t>
            </w:r>
          </w:p>
        </w:tc>
        <w:tc>
          <w:tcPr>
            <w:tcW w:w="962" w:type="dxa"/>
            <w:tcBorders>
              <w:top w:val="single" w:sz="12" w:space="0" w:color="auto"/>
              <w:left w:val="single" w:sz="12" w:space="0" w:color="auto"/>
              <w:bottom w:val="single" w:sz="4" w:space="0" w:color="auto"/>
              <w:right w:val="single" w:sz="6" w:space="0" w:color="auto"/>
            </w:tcBorders>
            <w:vAlign w:val="center"/>
          </w:tcPr>
          <w:p w14:paraId="7C1C31E8" w14:textId="358B5184" w:rsidR="007041A7" w:rsidRPr="00E052C1" w:rsidRDefault="00A271E5" w:rsidP="007041A7">
            <w:pPr>
              <w:jc w:val="center"/>
              <w:rPr>
                <w:rFonts w:cstheme="minorHAnsi"/>
                <w:sz w:val="20"/>
                <w:szCs w:val="20"/>
              </w:rPr>
            </w:pPr>
            <w:r>
              <w:rPr>
                <w:rFonts w:cstheme="minorHAnsi"/>
                <w:sz w:val="20"/>
                <w:szCs w:val="20"/>
              </w:rPr>
              <w:t>273</w:t>
            </w:r>
          </w:p>
        </w:tc>
        <w:tc>
          <w:tcPr>
            <w:tcW w:w="956" w:type="dxa"/>
            <w:tcBorders>
              <w:top w:val="single" w:sz="12" w:space="0" w:color="auto"/>
              <w:left w:val="single" w:sz="6" w:space="0" w:color="auto"/>
              <w:bottom w:val="single" w:sz="4" w:space="0" w:color="auto"/>
              <w:right w:val="single" w:sz="6" w:space="0" w:color="auto"/>
            </w:tcBorders>
            <w:vAlign w:val="center"/>
          </w:tcPr>
          <w:p w14:paraId="60B39754" w14:textId="309DF5E7" w:rsidR="007041A7" w:rsidRPr="00E052C1" w:rsidRDefault="00700CA9" w:rsidP="007041A7">
            <w:pPr>
              <w:jc w:val="center"/>
              <w:rPr>
                <w:rFonts w:cstheme="minorHAnsi"/>
                <w:sz w:val="20"/>
                <w:szCs w:val="20"/>
              </w:rPr>
            </w:pPr>
            <w:r>
              <w:rPr>
                <w:rFonts w:cstheme="minorHAnsi"/>
                <w:sz w:val="20"/>
                <w:szCs w:val="20"/>
              </w:rPr>
              <w:t>9.5</w:t>
            </w:r>
          </w:p>
        </w:tc>
        <w:tc>
          <w:tcPr>
            <w:tcW w:w="956" w:type="dxa"/>
            <w:tcBorders>
              <w:top w:val="single" w:sz="12" w:space="0" w:color="auto"/>
              <w:left w:val="single" w:sz="6" w:space="0" w:color="auto"/>
              <w:bottom w:val="single" w:sz="4" w:space="0" w:color="auto"/>
              <w:right w:val="single" w:sz="12" w:space="0" w:color="auto"/>
            </w:tcBorders>
            <w:vAlign w:val="center"/>
          </w:tcPr>
          <w:p w14:paraId="64C149B4" w14:textId="1082EADB" w:rsidR="007041A7" w:rsidRPr="00E052C1" w:rsidRDefault="00401087" w:rsidP="007041A7">
            <w:pPr>
              <w:jc w:val="center"/>
              <w:rPr>
                <w:rFonts w:cstheme="minorHAnsi"/>
                <w:sz w:val="20"/>
                <w:szCs w:val="20"/>
              </w:rPr>
            </w:pPr>
            <w:r>
              <w:rPr>
                <w:rFonts w:cstheme="minorHAnsi"/>
                <w:sz w:val="20"/>
                <w:szCs w:val="20"/>
              </w:rPr>
              <w:t>15.1</w:t>
            </w:r>
          </w:p>
        </w:tc>
      </w:tr>
      <w:tr w:rsidR="00D60AC6" w:rsidRPr="00E052C1" w14:paraId="59FEDA85"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0AB93D66" w14:textId="647AF839" w:rsidR="00D60AC6" w:rsidRDefault="008716B5" w:rsidP="007041A7">
            <w:pPr>
              <w:jc w:val="center"/>
              <w:rPr>
                <w:rFonts w:cstheme="minorHAnsi"/>
                <w:sz w:val="20"/>
                <w:szCs w:val="20"/>
              </w:rPr>
            </w:pPr>
            <w:r>
              <w:rPr>
                <w:rFonts w:cstheme="minorHAnsi"/>
                <w:sz w:val="20"/>
                <w:szCs w:val="20"/>
              </w:rPr>
              <w:t>14</w:t>
            </w:r>
            <w:r w:rsidR="00F63F6B">
              <w:rPr>
                <w:rFonts w:cstheme="minorHAnsi"/>
                <w:sz w:val="20"/>
                <w:szCs w:val="20"/>
              </w:rPr>
              <w:t>00</w:t>
            </w:r>
          </w:p>
        </w:tc>
        <w:tc>
          <w:tcPr>
            <w:tcW w:w="963" w:type="dxa"/>
            <w:tcBorders>
              <w:top w:val="single" w:sz="4" w:space="0" w:color="auto"/>
              <w:left w:val="single" w:sz="12" w:space="0" w:color="auto"/>
              <w:bottom w:val="single" w:sz="6" w:space="0" w:color="auto"/>
              <w:right w:val="single" w:sz="6" w:space="0" w:color="auto"/>
            </w:tcBorders>
            <w:vAlign w:val="center"/>
          </w:tcPr>
          <w:p w14:paraId="7F751CD6" w14:textId="3465B1D3" w:rsidR="00D60AC6" w:rsidRDefault="00866011" w:rsidP="007041A7">
            <w:pPr>
              <w:jc w:val="center"/>
              <w:rPr>
                <w:rFonts w:cstheme="minorHAnsi"/>
                <w:sz w:val="20"/>
                <w:szCs w:val="20"/>
              </w:rPr>
            </w:pPr>
            <w:r>
              <w:rPr>
                <w:rFonts w:cstheme="minorHAnsi"/>
                <w:sz w:val="20"/>
                <w:szCs w:val="20"/>
              </w:rPr>
              <w:t>830</w:t>
            </w:r>
          </w:p>
        </w:tc>
        <w:tc>
          <w:tcPr>
            <w:tcW w:w="957" w:type="dxa"/>
            <w:tcBorders>
              <w:top w:val="single" w:sz="4" w:space="0" w:color="auto"/>
              <w:left w:val="single" w:sz="6" w:space="0" w:color="auto"/>
              <w:bottom w:val="single" w:sz="6" w:space="0" w:color="auto"/>
              <w:right w:val="single" w:sz="6" w:space="0" w:color="auto"/>
            </w:tcBorders>
          </w:tcPr>
          <w:p w14:paraId="4AE03314" w14:textId="27312F57" w:rsidR="00D60AC6" w:rsidRPr="00D60AC6" w:rsidRDefault="0053367D" w:rsidP="007041A7">
            <w:pPr>
              <w:jc w:val="center"/>
              <w:rPr>
                <w:sz w:val="20"/>
                <w:szCs w:val="20"/>
              </w:rPr>
            </w:pPr>
            <w:r>
              <w:rPr>
                <w:sz w:val="20"/>
                <w:szCs w:val="20"/>
              </w:rPr>
              <w:t>7.1</w:t>
            </w:r>
          </w:p>
        </w:tc>
        <w:tc>
          <w:tcPr>
            <w:tcW w:w="956" w:type="dxa"/>
            <w:tcBorders>
              <w:top w:val="single" w:sz="4" w:space="0" w:color="auto"/>
              <w:left w:val="single" w:sz="6" w:space="0" w:color="auto"/>
              <w:bottom w:val="single" w:sz="6" w:space="0" w:color="auto"/>
              <w:right w:val="single" w:sz="12" w:space="0" w:color="auto"/>
            </w:tcBorders>
            <w:vAlign w:val="center"/>
          </w:tcPr>
          <w:p w14:paraId="1614717E" w14:textId="42D5CD6E" w:rsidR="00D60AC6" w:rsidRDefault="00327763" w:rsidP="007041A7">
            <w:pPr>
              <w:jc w:val="center"/>
              <w:rPr>
                <w:rFonts w:cstheme="minorHAnsi"/>
                <w:sz w:val="20"/>
                <w:szCs w:val="20"/>
              </w:rPr>
            </w:pPr>
            <w:r>
              <w:rPr>
                <w:rFonts w:cstheme="minorHAnsi"/>
                <w:sz w:val="20"/>
                <w:szCs w:val="20"/>
              </w:rPr>
              <w:t>11.9</w:t>
            </w:r>
          </w:p>
        </w:tc>
        <w:tc>
          <w:tcPr>
            <w:tcW w:w="962" w:type="dxa"/>
            <w:tcBorders>
              <w:top w:val="single" w:sz="4" w:space="0" w:color="auto"/>
              <w:left w:val="single" w:sz="12" w:space="0" w:color="auto"/>
              <w:bottom w:val="single" w:sz="6" w:space="0" w:color="auto"/>
              <w:right w:val="single" w:sz="6" w:space="0" w:color="auto"/>
            </w:tcBorders>
            <w:vAlign w:val="center"/>
          </w:tcPr>
          <w:p w14:paraId="29529F7B" w14:textId="2A1D8CF5" w:rsidR="00D60AC6" w:rsidRDefault="00067DE3" w:rsidP="007041A7">
            <w:pPr>
              <w:jc w:val="center"/>
              <w:rPr>
                <w:rFonts w:cstheme="minorHAnsi"/>
                <w:sz w:val="20"/>
                <w:szCs w:val="20"/>
              </w:rPr>
            </w:pPr>
            <w:r>
              <w:rPr>
                <w:rFonts w:cstheme="minorHAnsi"/>
                <w:sz w:val="20"/>
                <w:szCs w:val="20"/>
              </w:rPr>
              <w:t>337</w:t>
            </w:r>
          </w:p>
        </w:tc>
        <w:tc>
          <w:tcPr>
            <w:tcW w:w="956" w:type="dxa"/>
            <w:tcBorders>
              <w:top w:val="single" w:sz="4" w:space="0" w:color="auto"/>
              <w:left w:val="single" w:sz="6" w:space="0" w:color="auto"/>
              <w:bottom w:val="single" w:sz="6" w:space="0" w:color="auto"/>
              <w:right w:val="single" w:sz="6" w:space="0" w:color="auto"/>
            </w:tcBorders>
            <w:vAlign w:val="center"/>
          </w:tcPr>
          <w:p w14:paraId="61BCE7B5" w14:textId="2B51300A" w:rsidR="00D60AC6" w:rsidRDefault="00E77ECE" w:rsidP="007041A7">
            <w:pPr>
              <w:jc w:val="center"/>
              <w:rPr>
                <w:rFonts w:cstheme="minorHAnsi"/>
                <w:sz w:val="20"/>
                <w:szCs w:val="20"/>
              </w:rPr>
            </w:pPr>
            <w:r>
              <w:rPr>
                <w:rFonts w:cstheme="minorHAnsi"/>
                <w:sz w:val="20"/>
                <w:szCs w:val="20"/>
              </w:rPr>
              <w:t>5.3</w:t>
            </w:r>
          </w:p>
        </w:tc>
        <w:tc>
          <w:tcPr>
            <w:tcW w:w="955" w:type="dxa"/>
            <w:tcBorders>
              <w:top w:val="single" w:sz="4" w:space="0" w:color="auto"/>
              <w:left w:val="single" w:sz="6" w:space="0" w:color="auto"/>
              <w:bottom w:val="single" w:sz="6" w:space="0" w:color="auto"/>
              <w:right w:val="single" w:sz="12" w:space="0" w:color="auto"/>
            </w:tcBorders>
            <w:vAlign w:val="center"/>
          </w:tcPr>
          <w:p w14:paraId="2711E32C" w14:textId="76F9E052" w:rsidR="00D60AC6" w:rsidRDefault="00A91610" w:rsidP="007041A7">
            <w:pPr>
              <w:jc w:val="center"/>
              <w:rPr>
                <w:rFonts w:cstheme="minorHAnsi"/>
                <w:sz w:val="20"/>
                <w:szCs w:val="20"/>
              </w:rPr>
            </w:pPr>
            <w:r>
              <w:rPr>
                <w:rFonts w:cstheme="minorHAnsi"/>
                <w:sz w:val="20"/>
                <w:szCs w:val="20"/>
              </w:rPr>
              <w:t>10.1</w:t>
            </w:r>
          </w:p>
        </w:tc>
        <w:tc>
          <w:tcPr>
            <w:tcW w:w="962" w:type="dxa"/>
            <w:tcBorders>
              <w:top w:val="single" w:sz="4" w:space="0" w:color="auto"/>
              <w:left w:val="single" w:sz="12" w:space="0" w:color="auto"/>
              <w:bottom w:val="single" w:sz="6" w:space="0" w:color="auto"/>
              <w:right w:val="single" w:sz="6" w:space="0" w:color="auto"/>
            </w:tcBorders>
            <w:vAlign w:val="center"/>
          </w:tcPr>
          <w:p w14:paraId="7444CF58" w14:textId="31FCFEFB" w:rsidR="00D60AC6" w:rsidRDefault="00A271E5" w:rsidP="007041A7">
            <w:pPr>
              <w:jc w:val="center"/>
              <w:rPr>
                <w:rFonts w:cstheme="minorHAnsi"/>
                <w:sz w:val="20"/>
                <w:szCs w:val="20"/>
              </w:rPr>
            </w:pPr>
            <w:r>
              <w:rPr>
                <w:rFonts w:cstheme="minorHAnsi"/>
                <w:sz w:val="20"/>
                <w:szCs w:val="20"/>
              </w:rPr>
              <w:t>486</w:t>
            </w:r>
          </w:p>
        </w:tc>
        <w:tc>
          <w:tcPr>
            <w:tcW w:w="956" w:type="dxa"/>
            <w:tcBorders>
              <w:top w:val="single" w:sz="4" w:space="0" w:color="auto"/>
              <w:left w:val="single" w:sz="6" w:space="0" w:color="auto"/>
              <w:bottom w:val="single" w:sz="6" w:space="0" w:color="auto"/>
              <w:right w:val="single" w:sz="6" w:space="0" w:color="auto"/>
            </w:tcBorders>
            <w:vAlign w:val="center"/>
          </w:tcPr>
          <w:p w14:paraId="0ED3644C" w14:textId="3C7D32A2" w:rsidR="00D60AC6" w:rsidRDefault="00700CA9" w:rsidP="007041A7">
            <w:pPr>
              <w:jc w:val="center"/>
              <w:rPr>
                <w:rFonts w:cstheme="minorHAnsi"/>
                <w:sz w:val="20"/>
                <w:szCs w:val="20"/>
              </w:rPr>
            </w:pPr>
            <w:r>
              <w:rPr>
                <w:rFonts w:cstheme="minorHAnsi"/>
                <w:sz w:val="20"/>
                <w:szCs w:val="20"/>
              </w:rPr>
              <w:t>10.1</w:t>
            </w:r>
          </w:p>
        </w:tc>
        <w:tc>
          <w:tcPr>
            <w:tcW w:w="956" w:type="dxa"/>
            <w:tcBorders>
              <w:top w:val="single" w:sz="4" w:space="0" w:color="auto"/>
              <w:left w:val="single" w:sz="6" w:space="0" w:color="auto"/>
              <w:bottom w:val="single" w:sz="6" w:space="0" w:color="auto"/>
              <w:right w:val="single" w:sz="12" w:space="0" w:color="auto"/>
            </w:tcBorders>
            <w:vAlign w:val="center"/>
          </w:tcPr>
          <w:p w14:paraId="5EBB7EDD" w14:textId="60AE0DC8" w:rsidR="00D60AC6" w:rsidRDefault="00401087" w:rsidP="007041A7">
            <w:pPr>
              <w:jc w:val="center"/>
              <w:rPr>
                <w:rFonts w:cstheme="minorHAnsi"/>
                <w:sz w:val="20"/>
                <w:szCs w:val="20"/>
              </w:rPr>
            </w:pPr>
            <w:r>
              <w:rPr>
                <w:rFonts w:cstheme="minorHAnsi"/>
                <w:sz w:val="20"/>
                <w:szCs w:val="20"/>
              </w:rPr>
              <w:t>15.6</w:t>
            </w:r>
          </w:p>
        </w:tc>
      </w:tr>
      <w:tr w:rsidR="007041A7" w:rsidRPr="00E052C1" w14:paraId="2E38A2AC"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2C12CCBB" w14:textId="34576C6B" w:rsidR="007041A7" w:rsidRPr="00E052C1" w:rsidRDefault="008716B5" w:rsidP="007041A7">
            <w:pPr>
              <w:jc w:val="center"/>
              <w:rPr>
                <w:rFonts w:cstheme="minorHAnsi"/>
                <w:sz w:val="20"/>
                <w:szCs w:val="20"/>
              </w:rPr>
            </w:pPr>
            <w:r>
              <w:rPr>
                <w:rFonts w:cstheme="minorHAnsi"/>
                <w:sz w:val="20"/>
                <w:szCs w:val="20"/>
              </w:rPr>
              <w:t>15</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6844E7EA" w14:textId="4275FFFA" w:rsidR="007041A7" w:rsidRPr="00E052C1" w:rsidRDefault="00866011" w:rsidP="007041A7">
            <w:pPr>
              <w:jc w:val="center"/>
              <w:rPr>
                <w:rFonts w:cstheme="minorHAnsi"/>
                <w:sz w:val="20"/>
                <w:szCs w:val="20"/>
              </w:rPr>
            </w:pPr>
            <w:r>
              <w:rPr>
                <w:rFonts w:cstheme="minorHAnsi"/>
                <w:sz w:val="20"/>
                <w:szCs w:val="20"/>
              </w:rPr>
              <w:t>732</w:t>
            </w:r>
          </w:p>
        </w:tc>
        <w:tc>
          <w:tcPr>
            <w:tcW w:w="957" w:type="dxa"/>
            <w:tcBorders>
              <w:top w:val="single" w:sz="6" w:space="0" w:color="auto"/>
              <w:left w:val="single" w:sz="6" w:space="0" w:color="auto"/>
              <w:bottom w:val="single" w:sz="6" w:space="0" w:color="auto"/>
              <w:right w:val="single" w:sz="6" w:space="0" w:color="auto"/>
            </w:tcBorders>
          </w:tcPr>
          <w:p w14:paraId="3681EEE0" w14:textId="4D07FB0D" w:rsidR="007041A7" w:rsidRPr="007041A7" w:rsidRDefault="0053367D" w:rsidP="007041A7">
            <w:pPr>
              <w:jc w:val="center"/>
              <w:rPr>
                <w:rFonts w:cstheme="minorHAnsi"/>
                <w:sz w:val="20"/>
                <w:szCs w:val="20"/>
              </w:rPr>
            </w:pPr>
            <w:r>
              <w:rPr>
                <w:rFonts w:cstheme="minorHAnsi"/>
                <w:sz w:val="20"/>
                <w:szCs w:val="20"/>
              </w:rPr>
              <w:t>6.8</w:t>
            </w:r>
          </w:p>
        </w:tc>
        <w:tc>
          <w:tcPr>
            <w:tcW w:w="956" w:type="dxa"/>
            <w:tcBorders>
              <w:top w:val="single" w:sz="6" w:space="0" w:color="auto"/>
              <w:left w:val="single" w:sz="6" w:space="0" w:color="auto"/>
              <w:bottom w:val="single" w:sz="6" w:space="0" w:color="auto"/>
              <w:right w:val="single" w:sz="12" w:space="0" w:color="auto"/>
            </w:tcBorders>
            <w:vAlign w:val="center"/>
          </w:tcPr>
          <w:p w14:paraId="31B5CC4F" w14:textId="6BBD46BF" w:rsidR="007041A7" w:rsidRPr="00E052C1" w:rsidRDefault="00327763" w:rsidP="007041A7">
            <w:pPr>
              <w:jc w:val="center"/>
              <w:rPr>
                <w:rFonts w:cstheme="minorHAnsi"/>
                <w:sz w:val="20"/>
                <w:szCs w:val="20"/>
              </w:rPr>
            </w:pPr>
            <w:r>
              <w:rPr>
                <w:rFonts w:cstheme="minorHAnsi"/>
                <w:sz w:val="20"/>
                <w:szCs w:val="20"/>
              </w:rPr>
              <w:t>11.9</w:t>
            </w:r>
          </w:p>
        </w:tc>
        <w:tc>
          <w:tcPr>
            <w:tcW w:w="962" w:type="dxa"/>
            <w:tcBorders>
              <w:top w:val="single" w:sz="6" w:space="0" w:color="auto"/>
              <w:left w:val="single" w:sz="12" w:space="0" w:color="auto"/>
              <w:bottom w:val="single" w:sz="6" w:space="0" w:color="auto"/>
              <w:right w:val="single" w:sz="6" w:space="0" w:color="auto"/>
            </w:tcBorders>
            <w:vAlign w:val="center"/>
          </w:tcPr>
          <w:p w14:paraId="266BD0BC" w14:textId="47623956" w:rsidR="007041A7" w:rsidRPr="00E052C1" w:rsidRDefault="00067DE3" w:rsidP="007041A7">
            <w:pPr>
              <w:jc w:val="center"/>
              <w:rPr>
                <w:rFonts w:cstheme="minorHAnsi"/>
                <w:sz w:val="20"/>
                <w:szCs w:val="20"/>
              </w:rPr>
            </w:pPr>
            <w:r>
              <w:rPr>
                <w:rFonts w:cstheme="minorHAnsi"/>
                <w:sz w:val="20"/>
                <w:szCs w:val="20"/>
              </w:rPr>
              <w:t>449</w:t>
            </w:r>
          </w:p>
        </w:tc>
        <w:tc>
          <w:tcPr>
            <w:tcW w:w="956" w:type="dxa"/>
            <w:tcBorders>
              <w:top w:val="single" w:sz="6" w:space="0" w:color="auto"/>
              <w:left w:val="single" w:sz="6" w:space="0" w:color="auto"/>
              <w:bottom w:val="single" w:sz="6" w:space="0" w:color="auto"/>
              <w:right w:val="single" w:sz="6" w:space="0" w:color="auto"/>
            </w:tcBorders>
            <w:vAlign w:val="center"/>
          </w:tcPr>
          <w:p w14:paraId="11339491" w14:textId="367C5ADE" w:rsidR="007041A7" w:rsidRPr="00E052C1" w:rsidRDefault="00665BEA" w:rsidP="007041A7">
            <w:pPr>
              <w:jc w:val="center"/>
              <w:rPr>
                <w:rFonts w:cstheme="minorHAnsi"/>
                <w:sz w:val="20"/>
                <w:szCs w:val="20"/>
              </w:rPr>
            </w:pPr>
            <w:r>
              <w:rPr>
                <w:rFonts w:cstheme="minorHAnsi"/>
                <w:sz w:val="20"/>
                <w:szCs w:val="20"/>
              </w:rPr>
              <w:t>4.5</w:t>
            </w:r>
          </w:p>
        </w:tc>
        <w:tc>
          <w:tcPr>
            <w:tcW w:w="955" w:type="dxa"/>
            <w:tcBorders>
              <w:top w:val="single" w:sz="6" w:space="0" w:color="auto"/>
              <w:left w:val="single" w:sz="6" w:space="0" w:color="auto"/>
              <w:bottom w:val="single" w:sz="6" w:space="0" w:color="auto"/>
              <w:right w:val="single" w:sz="12" w:space="0" w:color="auto"/>
            </w:tcBorders>
            <w:vAlign w:val="center"/>
          </w:tcPr>
          <w:p w14:paraId="02D7311B" w14:textId="6DF623E2" w:rsidR="007041A7" w:rsidRPr="00E052C1" w:rsidRDefault="00A91610" w:rsidP="007041A7">
            <w:pPr>
              <w:jc w:val="center"/>
              <w:rPr>
                <w:rFonts w:cstheme="minorHAnsi"/>
                <w:sz w:val="20"/>
                <w:szCs w:val="20"/>
              </w:rPr>
            </w:pPr>
            <w:r>
              <w:rPr>
                <w:rFonts w:cstheme="minorHAnsi"/>
                <w:sz w:val="20"/>
                <w:szCs w:val="20"/>
              </w:rPr>
              <w:t>9.4</w:t>
            </w:r>
          </w:p>
        </w:tc>
        <w:tc>
          <w:tcPr>
            <w:tcW w:w="962" w:type="dxa"/>
            <w:tcBorders>
              <w:top w:val="single" w:sz="6" w:space="0" w:color="auto"/>
              <w:left w:val="single" w:sz="12" w:space="0" w:color="auto"/>
              <w:bottom w:val="single" w:sz="6" w:space="0" w:color="auto"/>
              <w:right w:val="single" w:sz="6" w:space="0" w:color="auto"/>
            </w:tcBorders>
            <w:vAlign w:val="center"/>
          </w:tcPr>
          <w:p w14:paraId="148395A7" w14:textId="69EF25CF" w:rsidR="007041A7" w:rsidRPr="00E052C1" w:rsidRDefault="00700CA9" w:rsidP="007041A7">
            <w:pPr>
              <w:jc w:val="center"/>
              <w:rPr>
                <w:rFonts w:cstheme="minorHAnsi"/>
                <w:sz w:val="20"/>
                <w:szCs w:val="20"/>
              </w:rPr>
            </w:pPr>
            <w:r>
              <w:rPr>
                <w:rFonts w:cstheme="minorHAnsi"/>
                <w:sz w:val="20"/>
                <w:szCs w:val="20"/>
              </w:rPr>
              <w:t>471</w:t>
            </w:r>
          </w:p>
        </w:tc>
        <w:tc>
          <w:tcPr>
            <w:tcW w:w="956" w:type="dxa"/>
            <w:tcBorders>
              <w:top w:val="single" w:sz="6" w:space="0" w:color="auto"/>
              <w:left w:val="single" w:sz="6" w:space="0" w:color="auto"/>
              <w:bottom w:val="single" w:sz="6" w:space="0" w:color="auto"/>
              <w:right w:val="single" w:sz="6" w:space="0" w:color="auto"/>
            </w:tcBorders>
            <w:vAlign w:val="center"/>
          </w:tcPr>
          <w:p w14:paraId="1710EE08" w14:textId="783BB2A0" w:rsidR="007041A7" w:rsidRPr="00E052C1" w:rsidRDefault="00700CA9" w:rsidP="007041A7">
            <w:pPr>
              <w:jc w:val="center"/>
              <w:rPr>
                <w:rFonts w:cstheme="minorHAnsi"/>
                <w:sz w:val="20"/>
                <w:szCs w:val="20"/>
              </w:rPr>
            </w:pPr>
            <w:r>
              <w:rPr>
                <w:rFonts w:cstheme="minorHAnsi"/>
                <w:sz w:val="20"/>
                <w:szCs w:val="20"/>
              </w:rPr>
              <w:t>9.4</w:t>
            </w:r>
          </w:p>
        </w:tc>
        <w:tc>
          <w:tcPr>
            <w:tcW w:w="956" w:type="dxa"/>
            <w:tcBorders>
              <w:top w:val="single" w:sz="6" w:space="0" w:color="auto"/>
              <w:left w:val="single" w:sz="6" w:space="0" w:color="auto"/>
              <w:bottom w:val="single" w:sz="6" w:space="0" w:color="auto"/>
              <w:right w:val="single" w:sz="12" w:space="0" w:color="auto"/>
            </w:tcBorders>
            <w:vAlign w:val="center"/>
          </w:tcPr>
          <w:p w14:paraId="7F886286" w14:textId="1A6190E7" w:rsidR="007041A7" w:rsidRPr="00E052C1" w:rsidRDefault="00401087" w:rsidP="007041A7">
            <w:pPr>
              <w:jc w:val="center"/>
              <w:rPr>
                <w:rFonts w:cstheme="minorHAnsi"/>
                <w:sz w:val="20"/>
                <w:szCs w:val="20"/>
              </w:rPr>
            </w:pPr>
            <w:r>
              <w:rPr>
                <w:rFonts w:cstheme="minorHAnsi"/>
                <w:sz w:val="20"/>
                <w:szCs w:val="20"/>
              </w:rPr>
              <w:t>14.1</w:t>
            </w:r>
          </w:p>
        </w:tc>
      </w:tr>
      <w:tr w:rsidR="007041A7" w:rsidRPr="00E052C1" w14:paraId="075D275C"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4DC55ADA" w14:textId="78BAC12C" w:rsidR="007041A7" w:rsidRPr="00E052C1" w:rsidRDefault="008716B5" w:rsidP="007041A7">
            <w:pPr>
              <w:jc w:val="center"/>
              <w:rPr>
                <w:rFonts w:cstheme="minorHAnsi"/>
                <w:sz w:val="20"/>
                <w:szCs w:val="20"/>
              </w:rPr>
            </w:pPr>
            <w:r>
              <w:rPr>
                <w:rFonts w:cstheme="minorHAnsi"/>
                <w:sz w:val="20"/>
                <w:szCs w:val="20"/>
              </w:rPr>
              <w:t>16</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273B4A25" w14:textId="1C957677" w:rsidR="007041A7" w:rsidRPr="00E052C1" w:rsidRDefault="00866011" w:rsidP="007041A7">
            <w:pPr>
              <w:jc w:val="center"/>
              <w:rPr>
                <w:rFonts w:cstheme="minorHAnsi"/>
                <w:sz w:val="20"/>
                <w:szCs w:val="20"/>
              </w:rPr>
            </w:pPr>
            <w:r>
              <w:rPr>
                <w:rFonts w:cstheme="minorHAnsi"/>
                <w:sz w:val="20"/>
                <w:szCs w:val="20"/>
              </w:rPr>
              <w:t>256</w:t>
            </w:r>
          </w:p>
        </w:tc>
        <w:tc>
          <w:tcPr>
            <w:tcW w:w="957" w:type="dxa"/>
            <w:tcBorders>
              <w:top w:val="single" w:sz="6" w:space="0" w:color="auto"/>
              <w:left w:val="single" w:sz="6" w:space="0" w:color="auto"/>
              <w:bottom w:val="single" w:sz="6" w:space="0" w:color="auto"/>
              <w:right w:val="single" w:sz="6" w:space="0" w:color="auto"/>
            </w:tcBorders>
          </w:tcPr>
          <w:p w14:paraId="289824F7" w14:textId="7576E33F" w:rsidR="007041A7" w:rsidRPr="007041A7" w:rsidRDefault="0053367D" w:rsidP="007041A7">
            <w:pPr>
              <w:jc w:val="center"/>
              <w:rPr>
                <w:rFonts w:cstheme="minorHAnsi"/>
                <w:sz w:val="20"/>
                <w:szCs w:val="20"/>
              </w:rPr>
            </w:pPr>
            <w:r>
              <w:rPr>
                <w:rFonts w:cstheme="minorHAnsi"/>
                <w:sz w:val="20"/>
                <w:szCs w:val="20"/>
              </w:rPr>
              <w:t>5.5</w:t>
            </w:r>
          </w:p>
        </w:tc>
        <w:tc>
          <w:tcPr>
            <w:tcW w:w="956" w:type="dxa"/>
            <w:tcBorders>
              <w:top w:val="single" w:sz="6" w:space="0" w:color="auto"/>
              <w:left w:val="single" w:sz="6" w:space="0" w:color="auto"/>
              <w:bottom w:val="single" w:sz="6" w:space="0" w:color="auto"/>
              <w:right w:val="single" w:sz="12" w:space="0" w:color="auto"/>
            </w:tcBorders>
            <w:vAlign w:val="center"/>
          </w:tcPr>
          <w:p w14:paraId="6FCEE20F" w14:textId="589E9394" w:rsidR="007041A7" w:rsidRPr="00E052C1" w:rsidRDefault="00327763" w:rsidP="007041A7">
            <w:pPr>
              <w:jc w:val="center"/>
              <w:rPr>
                <w:rFonts w:cstheme="minorHAnsi"/>
                <w:sz w:val="20"/>
                <w:szCs w:val="20"/>
              </w:rPr>
            </w:pPr>
            <w:r>
              <w:rPr>
                <w:rFonts w:cstheme="minorHAnsi"/>
                <w:sz w:val="20"/>
                <w:szCs w:val="20"/>
              </w:rPr>
              <w:t>10.2</w:t>
            </w:r>
          </w:p>
        </w:tc>
        <w:tc>
          <w:tcPr>
            <w:tcW w:w="962" w:type="dxa"/>
            <w:tcBorders>
              <w:top w:val="single" w:sz="6" w:space="0" w:color="auto"/>
              <w:left w:val="single" w:sz="12" w:space="0" w:color="auto"/>
              <w:bottom w:val="single" w:sz="6" w:space="0" w:color="auto"/>
              <w:right w:val="single" w:sz="6" w:space="0" w:color="auto"/>
            </w:tcBorders>
            <w:vAlign w:val="center"/>
          </w:tcPr>
          <w:p w14:paraId="6EC33A7B" w14:textId="1FBCCDB3" w:rsidR="007041A7" w:rsidRPr="00E052C1" w:rsidRDefault="00067DE3" w:rsidP="007041A7">
            <w:pPr>
              <w:jc w:val="center"/>
              <w:rPr>
                <w:rFonts w:cstheme="minorHAnsi"/>
                <w:sz w:val="20"/>
                <w:szCs w:val="20"/>
              </w:rPr>
            </w:pPr>
            <w:r>
              <w:rPr>
                <w:rFonts w:cstheme="minorHAnsi"/>
                <w:sz w:val="20"/>
                <w:szCs w:val="20"/>
              </w:rPr>
              <w:t>383</w:t>
            </w:r>
          </w:p>
        </w:tc>
        <w:tc>
          <w:tcPr>
            <w:tcW w:w="956" w:type="dxa"/>
            <w:tcBorders>
              <w:top w:val="single" w:sz="6" w:space="0" w:color="auto"/>
              <w:left w:val="single" w:sz="6" w:space="0" w:color="auto"/>
              <w:bottom w:val="single" w:sz="6" w:space="0" w:color="auto"/>
              <w:right w:val="single" w:sz="6" w:space="0" w:color="auto"/>
            </w:tcBorders>
            <w:vAlign w:val="center"/>
          </w:tcPr>
          <w:p w14:paraId="52A76337" w14:textId="07C64CB1" w:rsidR="007041A7" w:rsidRPr="00E052C1" w:rsidRDefault="00665BEA" w:rsidP="007041A7">
            <w:pPr>
              <w:jc w:val="center"/>
              <w:rPr>
                <w:rFonts w:cstheme="minorHAnsi"/>
                <w:sz w:val="20"/>
                <w:szCs w:val="20"/>
              </w:rPr>
            </w:pPr>
            <w:r>
              <w:rPr>
                <w:rFonts w:cstheme="minorHAnsi"/>
                <w:sz w:val="20"/>
                <w:szCs w:val="20"/>
              </w:rPr>
              <w:t>4.1</w:t>
            </w:r>
          </w:p>
        </w:tc>
        <w:tc>
          <w:tcPr>
            <w:tcW w:w="955" w:type="dxa"/>
            <w:tcBorders>
              <w:top w:val="single" w:sz="6" w:space="0" w:color="auto"/>
              <w:left w:val="single" w:sz="6" w:space="0" w:color="auto"/>
              <w:bottom w:val="single" w:sz="6" w:space="0" w:color="auto"/>
              <w:right w:val="single" w:sz="12" w:space="0" w:color="auto"/>
            </w:tcBorders>
            <w:vAlign w:val="center"/>
          </w:tcPr>
          <w:p w14:paraId="7A96096C" w14:textId="6F060233" w:rsidR="007041A7" w:rsidRPr="00E052C1" w:rsidRDefault="00A91610" w:rsidP="007041A7">
            <w:pPr>
              <w:jc w:val="center"/>
              <w:rPr>
                <w:rFonts w:cstheme="minorHAnsi"/>
                <w:sz w:val="20"/>
                <w:szCs w:val="20"/>
              </w:rPr>
            </w:pPr>
            <w:r>
              <w:rPr>
                <w:rFonts w:cstheme="minorHAnsi"/>
                <w:sz w:val="20"/>
                <w:szCs w:val="20"/>
              </w:rPr>
              <w:t>8.2</w:t>
            </w:r>
          </w:p>
        </w:tc>
        <w:tc>
          <w:tcPr>
            <w:tcW w:w="962" w:type="dxa"/>
            <w:tcBorders>
              <w:top w:val="single" w:sz="6" w:space="0" w:color="auto"/>
              <w:left w:val="single" w:sz="12" w:space="0" w:color="auto"/>
              <w:bottom w:val="single" w:sz="6" w:space="0" w:color="auto"/>
              <w:right w:val="single" w:sz="6" w:space="0" w:color="auto"/>
            </w:tcBorders>
            <w:vAlign w:val="center"/>
          </w:tcPr>
          <w:p w14:paraId="68F46945" w14:textId="72E4F08C" w:rsidR="007041A7" w:rsidRPr="00E052C1" w:rsidRDefault="00700CA9" w:rsidP="007041A7">
            <w:pPr>
              <w:jc w:val="center"/>
              <w:rPr>
                <w:rFonts w:cstheme="minorHAnsi"/>
                <w:sz w:val="20"/>
                <w:szCs w:val="20"/>
              </w:rPr>
            </w:pPr>
            <w:r>
              <w:rPr>
                <w:rFonts w:cstheme="minorHAnsi"/>
                <w:sz w:val="20"/>
                <w:szCs w:val="20"/>
              </w:rPr>
              <w:t>163</w:t>
            </w:r>
          </w:p>
        </w:tc>
        <w:tc>
          <w:tcPr>
            <w:tcW w:w="956" w:type="dxa"/>
            <w:tcBorders>
              <w:top w:val="single" w:sz="6" w:space="0" w:color="auto"/>
              <w:left w:val="single" w:sz="6" w:space="0" w:color="auto"/>
              <w:bottom w:val="single" w:sz="6" w:space="0" w:color="auto"/>
              <w:right w:val="single" w:sz="6" w:space="0" w:color="auto"/>
            </w:tcBorders>
            <w:vAlign w:val="center"/>
          </w:tcPr>
          <w:p w14:paraId="037771C8" w14:textId="52979CDB" w:rsidR="007041A7" w:rsidRPr="00E052C1" w:rsidRDefault="00A93A6A" w:rsidP="007041A7">
            <w:pPr>
              <w:jc w:val="center"/>
              <w:rPr>
                <w:rFonts w:cstheme="minorHAnsi"/>
                <w:sz w:val="20"/>
                <w:szCs w:val="20"/>
              </w:rPr>
            </w:pPr>
            <w:r>
              <w:rPr>
                <w:rFonts w:cstheme="minorHAnsi"/>
                <w:sz w:val="20"/>
                <w:szCs w:val="20"/>
              </w:rPr>
              <w:t>8.5</w:t>
            </w:r>
          </w:p>
        </w:tc>
        <w:tc>
          <w:tcPr>
            <w:tcW w:w="956" w:type="dxa"/>
            <w:tcBorders>
              <w:top w:val="single" w:sz="6" w:space="0" w:color="auto"/>
              <w:left w:val="single" w:sz="6" w:space="0" w:color="auto"/>
              <w:bottom w:val="single" w:sz="6" w:space="0" w:color="auto"/>
              <w:right w:val="single" w:sz="12" w:space="0" w:color="auto"/>
            </w:tcBorders>
            <w:vAlign w:val="center"/>
          </w:tcPr>
          <w:p w14:paraId="1854C6D9" w14:textId="0D89041B" w:rsidR="007041A7" w:rsidRPr="00E052C1" w:rsidRDefault="00401087" w:rsidP="007041A7">
            <w:pPr>
              <w:jc w:val="center"/>
              <w:rPr>
                <w:rFonts w:cstheme="minorHAnsi"/>
                <w:sz w:val="20"/>
                <w:szCs w:val="20"/>
              </w:rPr>
            </w:pPr>
            <w:r>
              <w:rPr>
                <w:rFonts w:cstheme="minorHAnsi"/>
                <w:sz w:val="20"/>
                <w:szCs w:val="20"/>
              </w:rPr>
              <w:t>13.7</w:t>
            </w:r>
          </w:p>
        </w:tc>
      </w:tr>
      <w:tr w:rsidR="007041A7" w:rsidRPr="00E052C1" w14:paraId="58703C36"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1BBBB490" w14:textId="61C7313E" w:rsidR="007041A7" w:rsidRPr="00E052C1" w:rsidRDefault="008716B5" w:rsidP="007041A7">
            <w:pPr>
              <w:jc w:val="center"/>
              <w:rPr>
                <w:rFonts w:cstheme="minorHAnsi"/>
                <w:sz w:val="20"/>
                <w:szCs w:val="20"/>
              </w:rPr>
            </w:pPr>
            <w:r>
              <w:rPr>
                <w:rFonts w:cstheme="minorHAnsi"/>
                <w:sz w:val="20"/>
                <w:szCs w:val="20"/>
              </w:rPr>
              <w:t>17</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0B0ABE60" w14:textId="26D91568" w:rsidR="007041A7" w:rsidRPr="00E052C1" w:rsidRDefault="00866011" w:rsidP="007041A7">
            <w:pPr>
              <w:jc w:val="center"/>
              <w:rPr>
                <w:rFonts w:cstheme="minorHAnsi"/>
                <w:sz w:val="20"/>
                <w:szCs w:val="20"/>
              </w:rPr>
            </w:pPr>
            <w:r>
              <w:rPr>
                <w:rFonts w:cstheme="minorHAnsi"/>
                <w:sz w:val="20"/>
                <w:szCs w:val="20"/>
              </w:rPr>
              <w:t>180</w:t>
            </w:r>
          </w:p>
        </w:tc>
        <w:tc>
          <w:tcPr>
            <w:tcW w:w="957" w:type="dxa"/>
            <w:tcBorders>
              <w:top w:val="single" w:sz="6" w:space="0" w:color="auto"/>
              <w:left w:val="single" w:sz="6" w:space="0" w:color="auto"/>
              <w:bottom w:val="single" w:sz="6" w:space="0" w:color="auto"/>
              <w:right w:val="single" w:sz="6" w:space="0" w:color="auto"/>
            </w:tcBorders>
          </w:tcPr>
          <w:p w14:paraId="363615FC" w14:textId="7FA63086" w:rsidR="007041A7" w:rsidRPr="007041A7" w:rsidRDefault="0053367D" w:rsidP="007041A7">
            <w:pPr>
              <w:jc w:val="center"/>
              <w:rPr>
                <w:rFonts w:cstheme="minorHAnsi"/>
                <w:sz w:val="20"/>
                <w:szCs w:val="20"/>
              </w:rPr>
            </w:pPr>
            <w:r>
              <w:rPr>
                <w:rFonts w:cstheme="minorHAnsi"/>
                <w:sz w:val="20"/>
                <w:szCs w:val="20"/>
              </w:rPr>
              <w:t>6.3</w:t>
            </w:r>
          </w:p>
        </w:tc>
        <w:tc>
          <w:tcPr>
            <w:tcW w:w="956" w:type="dxa"/>
            <w:tcBorders>
              <w:top w:val="single" w:sz="6" w:space="0" w:color="auto"/>
              <w:left w:val="single" w:sz="6" w:space="0" w:color="auto"/>
              <w:bottom w:val="single" w:sz="6" w:space="0" w:color="auto"/>
              <w:right w:val="single" w:sz="12" w:space="0" w:color="auto"/>
            </w:tcBorders>
            <w:vAlign w:val="center"/>
          </w:tcPr>
          <w:p w14:paraId="53F6255C" w14:textId="42CC5B99" w:rsidR="007041A7" w:rsidRPr="00E052C1" w:rsidRDefault="002D6DE0" w:rsidP="007041A7">
            <w:pPr>
              <w:jc w:val="center"/>
              <w:rPr>
                <w:rFonts w:cstheme="minorHAnsi"/>
                <w:sz w:val="20"/>
                <w:szCs w:val="20"/>
              </w:rPr>
            </w:pPr>
            <w:r>
              <w:rPr>
                <w:rFonts w:cstheme="minorHAnsi"/>
                <w:sz w:val="20"/>
                <w:szCs w:val="20"/>
              </w:rPr>
              <w:t>11</w:t>
            </w:r>
          </w:p>
        </w:tc>
        <w:tc>
          <w:tcPr>
            <w:tcW w:w="962" w:type="dxa"/>
            <w:tcBorders>
              <w:top w:val="single" w:sz="6" w:space="0" w:color="auto"/>
              <w:left w:val="single" w:sz="12" w:space="0" w:color="auto"/>
              <w:bottom w:val="single" w:sz="6" w:space="0" w:color="auto"/>
              <w:right w:val="single" w:sz="6" w:space="0" w:color="auto"/>
            </w:tcBorders>
            <w:vAlign w:val="center"/>
          </w:tcPr>
          <w:p w14:paraId="250418D5" w14:textId="0BB863C4" w:rsidR="007041A7" w:rsidRPr="00E052C1" w:rsidRDefault="00067DE3" w:rsidP="007041A7">
            <w:pPr>
              <w:jc w:val="center"/>
              <w:rPr>
                <w:rFonts w:cstheme="minorHAnsi"/>
                <w:sz w:val="20"/>
                <w:szCs w:val="20"/>
              </w:rPr>
            </w:pPr>
            <w:r>
              <w:rPr>
                <w:rFonts w:cstheme="minorHAnsi"/>
                <w:sz w:val="20"/>
                <w:szCs w:val="20"/>
              </w:rPr>
              <w:t>149</w:t>
            </w:r>
          </w:p>
        </w:tc>
        <w:tc>
          <w:tcPr>
            <w:tcW w:w="956" w:type="dxa"/>
            <w:tcBorders>
              <w:top w:val="single" w:sz="6" w:space="0" w:color="auto"/>
              <w:left w:val="single" w:sz="6" w:space="0" w:color="auto"/>
              <w:bottom w:val="single" w:sz="6" w:space="0" w:color="auto"/>
              <w:right w:val="single" w:sz="6" w:space="0" w:color="auto"/>
            </w:tcBorders>
            <w:vAlign w:val="center"/>
          </w:tcPr>
          <w:p w14:paraId="29397820" w14:textId="384ED36F" w:rsidR="007041A7" w:rsidRPr="00E052C1" w:rsidRDefault="00665BEA" w:rsidP="007041A7">
            <w:pPr>
              <w:jc w:val="center"/>
              <w:rPr>
                <w:rFonts w:cstheme="minorHAnsi"/>
                <w:sz w:val="20"/>
                <w:szCs w:val="20"/>
              </w:rPr>
            </w:pPr>
            <w:r>
              <w:rPr>
                <w:rFonts w:cstheme="minorHAnsi"/>
                <w:sz w:val="20"/>
                <w:szCs w:val="20"/>
              </w:rPr>
              <w:t>4.4</w:t>
            </w:r>
          </w:p>
        </w:tc>
        <w:tc>
          <w:tcPr>
            <w:tcW w:w="955" w:type="dxa"/>
            <w:tcBorders>
              <w:top w:val="single" w:sz="6" w:space="0" w:color="auto"/>
              <w:left w:val="single" w:sz="6" w:space="0" w:color="auto"/>
              <w:bottom w:val="single" w:sz="6" w:space="0" w:color="auto"/>
              <w:right w:val="single" w:sz="12" w:space="0" w:color="auto"/>
            </w:tcBorders>
            <w:vAlign w:val="center"/>
          </w:tcPr>
          <w:p w14:paraId="1CC227D0" w14:textId="26540E9A" w:rsidR="007041A7" w:rsidRPr="00E052C1" w:rsidRDefault="0033373B" w:rsidP="007041A7">
            <w:pPr>
              <w:jc w:val="center"/>
              <w:rPr>
                <w:rFonts w:cstheme="minorHAnsi"/>
                <w:sz w:val="20"/>
                <w:szCs w:val="20"/>
              </w:rPr>
            </w:pPr>
            <w:r>
              <w:rPr>
                <w:rFonts w:cstheme="minorHAnsi"/>
                <w:sz w:val="20"/>
                <w:szCs w:val="20"/>
              </w:rPr>
              <w:t>8.3</w:t>
            </w:r>
          </w:p>
        </w:tc>
        <w:tc>
          <w:tcPr>
            <w:tcW w:w="962" w:type="dxa"/>
            <w:tcBorders>
              <w:top w:val="single" w:sz="6" w:space="0" w:color="auto"/>
              <w:left w:val="single" w:sz="12" w:space="0" w:color="auto"/>
              <w:bottom w:val="single" w:sz="6" w:space="0" w:color="auto"/>
              <w:right w:val="single" w:sz="6" w:space="0" w:color="auto"/>
            </w:tcBorders>
            <w:vAlign w:val="center"/>
          </w:tcPr>
          <w:p w14:paraId="5F7E1547" w14:textId="4D3B8871" w:rsidR="007041A7" w:rsidRPr="00E052C1" w:rsidRDefault="00700CA9" w:rsidP="007041A7">
            <w:pPr>
              <w:jc w:val="center"/>
              <w:rPr>
                <w:rFonts w:cstheme="minorHAnsi"/>
                <w:sz w:val="20"/>
                <w:szCs w:val="20"/>
              </w:rPr>
            </w:pPr>
            <w:r>
              <w:rPr>
                <w:rFonts w:cstheme="minorHAnsi"/>
                <w:sz w:val="20"/>
                <w:szCs w:val="20"/>
              </w:rPr>
              <w:t>141</w:t>
            </w:r>
          </w:p>
        </w:tc>
        <w:tc>
          <w:tcPr>
            <w:tcW w:w="956" w:type="dxa"/>
            <w:tcBorders>
              <w:top w:val="single" w:sz="6" w:space="0" w:color="auto"/>
              <w:left w:val="single" w:sz="6" w:space="0" w:color="auto"/>
              <w:bottom w:val="single" w:sz="6" w:space="0" w:color="auto"/>
              <w:right w:val="single" w:sz="6" w:space="0" w:color="auto"/>
            </w:tcBorders>
            <w:vAlign w:val="center"/>
          </w:tcPr>
          <w:p w14:paraId="03031FE9" w14:textId="1D695F91" w:rsidR="007041A7" w:rsidRPr="00E052C1" w:rsidRDefault="00A93A6A" w:rsidP="007041A7">
            <w:pPr>
              <w:jc w:val="center"/>
              <w:rPr>
                <w:rFonts w:cstheme="minorHAnsi"/>
                <w:sz w:val="20"/>
                <w:szCs w:val="20"/>
              </w:rPr>
            </w:pPr>
            <w:r>
              <w:rPr>
                <w:rFonts w:cstheme="minorHAnsi"/>
                <w:sz w:val="20"/>
                <w:szCs w:val="20"/>
              </w:rPr>
              <w:t>9</w:t>
            </w:r>
          </w:p>
        </w:tc>
        <w:tc>
          <w:tcPr>
            <w:tcW w:w="956" w:type="dxa"/>
            <w:tcBorders>
              <w:top w:val="single" w:sz="6" w:space="0" w:color="auto"/>
              <w:left w:val="single" w:sz="6" w:space="0" w:color="auto"/>
              <w:bottom w:val="single" w:sz="6" w:space="0" w:color="auto"/>
              <w:right w:val="single" w:sz="12" w:space="0" w:color="auto"/>
            </w:tcBorders>
            <w:vAlign w:val="center"/>
          </w:tcPr>
          <w:p w14:paraId="29EBDC54" w14:textId="5278A547" w:rsidR="007041A7" w:rsidRPr="00E052C1" w:rsidRDefault="00401087" w:rsidP="007041A7">
            <w:pPr>
              <w:jc w:val="center"/>
              <w:rPr>
                <w:rFonts w:cstheme="minorHAnsi"/>
                <w:sz w:val="20"/>
                <w:szCs w:val="20"/>
              </w:rPr>
            </w:pPr>
            <w:r>
              <w:rPr>
                <w:rFonts w:cstheme="minorHAnsi"/>
                <w:sz w:val="20"/>
                <w:szCs w:val="20"/>
              </w:rPr>
              <w:t>13.9</w:t>
            </w:r>
          </w:p>
        </w:tc>
      </w:tr>
      <w:tr w:rsidR="007041A7" w:rsidRPr="00E052C1" w14:paraId="706F356F"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64C2CF36" w14:textId="785C1F5B" w:rsidR="007041A7" w:rsidRPr="00E052C1" w:rsidRDefault="008716B5" w:rsidP="007041A7">
            <w:pPr>
              <w:jc w:val="center"/>
              <w:rPr>
                <w:rFonts w:cstheme="minorHAnsi"/>
                <w:sz w:val="20"/>
                <w:szCs w:val="20"/>
              </w:rPr>
            </w:pPr>
            <w:r>
              <w:rPr>
                <w:rFonts w:cstheme="minorHAnsi"/>
                <w:sz w:val="20"/>
                <w:szCs w:val="20"/>
              </w:rPr>
              <w:t>18</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20944487" w14:textId="28654EAE" w:rsidR="007041A7" w:rsidRPr="00E052C1" w:rsidRDefault="0053367D" w:rsidP="007041A7">
            <w:pPr>
              <w:jc w:val="center"/>
              <w:rPr>
                <w:rFonts w:cstheme="minorHAnsi"/>
                <w:sz w:val="20"/>
                <w:szCs w:val="20"/>
              </w:rPr>
            </w:pPr>
            <w:r>
              <w:rPr>
                <w:rFonts w:cstheme="minorHAnsi"/>
                <w:sz w:val="20"/>
                <w:szCs w:val="20"/>
              </w:rPr>
              <w:t>578</w:t>
            </w:r>
          </w:p>
        </w:tc>
        <w:tc>
          <w:tcPr>
            <w:tcW w:w="957" w:type="dxa"/>
            <w:tcBorders>
              <w:top w:val="single" w:sz="6" w:space="0" w:color="auto"/>
              <w:left w:val="single" w:sz="6" w:space="0" w:color="auto"/>
              <w:bottom w:val="single" w:sz="6" w:space="0" w:color="auto"/>
              <w:right w:val="single" w:sz="6" w:space="0" w:color="auto"/>
            </w:tcBorders>
          </w:tcPr>
          <w:p w14:paraId="7315B6D2" w14:textId="1989CA43" w:rsidR="007041A7" w:rsidRPr="007041A7" w:rsidRDefault="0053367D" w:rsidP="007041A7">
            <w:pPr>
              <w:jc w:val="center"/>
              <w:rPr>
                <w:rFonts w:cstheme="minorHAnsi"/>
                <w:sz w:val="20"/>
                <w:szCs w:val="20"/>
              </w:rPr>
            </w:pPr>
            <w:r>
              <w:rPr>
                <w:rFonts w:cstheme="minorHAnsi"/>
                <w:sz w:val="20"/>
                <w:szCs w:val="20"/>
              </w:rPr>
              <w:t>8</w:t>
            </w:r>
          </w:p>
        </w:tc>
        <w:tc>
          <w:tcPr>
            <w:tcW w:w="956" w:type="dxa"/>
            <w:tcBorders>
              <w:top w:val="single" w:sz="6" w:space="0" w:color="auto"/>
              <w:left w:val="single" w:sz="6" w:space="0" w:color="auto"/>
              <w:bottom w:val="single" w:sz="6" w:space="0" w:color="auto"/>
              <w:right w:val="single" w:sz="12" w:space="0" w:color="auto"/>
            </w:tcBorders>
            <w:vAlign w:val="center"/>
          </w:tcPr>
          <w:p w14:paraId="231396F1" w14:textId="692814AB" w:rsidR="007041A7" w:rsidRPr="00E052C1" w:rsidRDefault="002D6DE0" w:rsidP="007041A7">
            <w:pPr>
              <w:jc w:val="center"/>
              <w:rPr>
                <w:rFonts w:cstheme="minorHAnsi"/>
                <w:sz w:val="20"/>
                <w:szCs w:val="20"/>
              </w:rPr>
            </w:pPr>
            <w:r>
              <w:rPr>
                <w:rFonts w:cstheme="minorHAnsi"/>
                <w:sz w:val="20"/>
                <w:szCs w:val="20"/>
              </w:rPr>
              <w:t>14.7</w:t>
            </w:r>
          </w:p>
        </w:tc>
        <w:tc>
          <w:tcPr>
            <w:tcW w:w="962" w:type="dxa"/>
            <w:tcBorders>
              <w:top w:val="single" w:sz="6" w:space="0" w:color="auto"/>
              <w:left w:val="single" w:sz="12" w:space="0" w:color="auto"/>
              <w:bottom w:val="single" w:sz="6" w:space="0" w:color="auto"/>
              <w:right w:val="single" w:sz="6" w:space="0" w:color="auto"/>
            </w:tcBorders>
            <w:vAlign w:val="center"/>
          </w:tcPr>
          <w:p w14:paraId="419270BF" w14:textId="5474E36C" w:rsidR="007041A7" w:rsidRPr="00E052C1" w:rsidRDefault="00067DE3" w:rsidP="007041A7">
            <w:pPr>
              <w:jc w:val="center"/>
              <w:rPr>
                <w:rFonts w:cstheme="minorHAnsi"/>
                <w:sz w:val="20"/>
                <w:szCs w:val="20"/>
              </w:rPr>
            </w:pPr>
            <w:r>
              <w:rPr>
                <w:rFonts w:cstheme="minorHAnsi"/>
                <w:sz w:val="20"/>
                <w:szCs w:val="20"/>
              </w:rPr>
              <w:t>112</w:t>
            </w:r>
          </w:p>
        </w:tc>
        <w:tc>
          <w:tcPr>
            <w:tcW w:w="956" w:type="dxa"/>
            <w:tcBorders>
              <w:top w:val="single" w:sz="6" w:space="0" w:color="auto"/>
              <w:left w:val="single" w:sz="6" w:space="0" w:color="auto"/>
              <w:bottom w:val="single" w:sz="6" w:space="0" w:color="auto"/>
              <w:right w:val="single" w:sz="6" w:space="0" w:color="auto"/>
            </w:tcBorders>
            <w:vAlign w:val="center"/>
          </w:tcPr>
          <w:p w14:paraId="29FC1705" w14:textId="2E67808A" w:rsidR="007041A7" w:rsidRPr="00E052C1" w:rsidRDefault="00665BEA" w:rsidP="007041A7">
            <w:pPr>
              <w:jc w:val="center"/>
              <w:rPr>
                <w:rFonts w:cstheme="minorHAnsi"/>
                <w:sz w:val="20"/>
                <w:szCs w:val="20"/>
              </w:rPr>
            </w:pPr>
            <w:r>
              <w:rPr>
                <w:rFonts w:cstheme="minorHAnsi"/>
                <w:sz w:val="20"/>
                <w:szCs w:val="20"/>
              </w:rPr>
              <w:t>4.4</w:t>
            </w:r>
          </w:p>
        </w:tc>
        <w:tc>
          <w:tcPr>
            <w:tcW w:w="955" w:type="dxa"/>
            <w:tcBorders>
              <w:top w:val="single" w:sz="6" w:space="0" w:color="auto"/>
              <w:left w:val="single" w:sz="6" w:space="0" w:color="auto"/>
              <w:bottom w:val="single" w:sz="6" w:space="0" w:color="auto"/>
              <w:right w:val="single" w:sz="12" w:space="0" w:color="auto"/>
            </w:tcBorders>
            <w:vAlign w:val="center"/>
          </w:tcPr>
          <w:p w14:paraId="470BE72B" w14:textId="1FE654A4" w:rsidR="007041A7" w:rsidRPr="00E052C1" w:rsidRDefault="0033373B" w:rsidP="007041A7">
            <w:pPr>
              <w:jc w:val="center"/>
              <w:rPr>
                <w:rFonts w:cstheme="minorHAnsi"/>
                <w:sz w:val="20"/>
                <w:szCs w:val="20"/>
              </w:rPr>
            </w:pPr>
            <w:r>
              <w:rPr>
                <w:rFonts w:cstheme="minorHAnsi"/>
                <w:sz w:val="20"/>
                <w:szCs w:val="20"/>
              </w:rPr>
              <w:t>9.4</w:t>
            </w:r>
          </w:p>
        </w:tc>
        <w:tc>
          <w:tcPr>
            <w:tcW w:w="962" w:type="dxa"/>
            <w:tcBorders>
              <w:top w:val="single" w:sz="6" w:space="0" w:color="auto"/>
              <w:left w:val="single" w:sz="12" w:space="0" w:color="auto"/>
              <w:bottom w:val="single" w:sz="6" w:space="0" w:color="auto"/>
              <w:right w:val="single" w:sz="6" w:space="0" w:color="auto"/>
            </w:tcBorders>
            <w:vAlign w:val="center"/>
          </w:tcPr>
          <w:p w14:paraId="2EB039FC" w14:textId="6DE24300" w:rsidR="007041A7" w:rsidRPr="00E052C1" w:rsidRDefault="00700CA9" w:rsidP="007041A7">
            <w:pPr>
              <w:jc w:val="center"/>
              <w:rPr>
                <w:rFonts w:cstheme="minorHAnsi"/>
                <w:sz w:val="20"/>
                <w:szCs w:val="20"/>
              </w:rPr>
            </w:pPr>
            <w:r>
              <w:rPr>
                <w:rFonts w:cstheme="minorHAnsi"/>
                <w:sz w:val="20"/>
                <w:szCs w:val="20"/>
              </w:rPr>
              <w:t>88</w:t>
            </w:r>
          </w:p>
        </w:tc>
        <w:tc>
          <w:tcPr>
            <w:tcW w:w="956" w:type="dxa"/>
            <w:tcBorders>
              <w:top w:val="single" w:sz="6" w:space="0" w:color="auto"/>
              <w:left w:val="single" w:sz="6" w:space="0" w:color="auto"/>
              <w:bottom w:val="single" w:sz="6" w:space="0" w:color="auto"/>
              <w:right w:val="single" w:sz="6" w:space="0" w:color="auto"/>
            </w:tcBorders>
            <w:vAlign w:val="center"/>
          </w:tcPr>
          <w:p w14:paraId="39AD3876" w14:textId="6E13C6D7" w:rsidR="007041A7" w:rsidRPr="00E052C1" w:rsidRDefault="00A93A6A" w:rsidP="007041A7">
            <w:pPr>
              <w:jc w:val="center"/>
              <w:rPr>
                <w:rFonts w:cstheme="minorHAnsi"/>
                <w:sz w:val="20"/>
                <w:szCs w:val="20"/>
              </w:rPr>
            </w:pPr>
            <w:r>
              <w:rPr>
                <w:rFonts w:cstheme="minorHAnsi"/>
                <w:sz w:val="20"/>
                <w:szCs w:val="20"/>
              </w:rPr>
              <w:t>7.8</w:t>
            </w:r>
          </w:p>
        </w:tc>
        <w:tc>
          <w:tcPr>
            <w:tcW w:w="956" w:type="dxa"/>
            <w:tcBorders>
              <w:top w:val="single" w:sz="6" w:space="0" w:color="auto"/>
              <w:left w:val="single" w:sz="6" w:space="0" w:color="auto"/>
              <w:bottom w:val="single" w:sz="6" w:space="0" w:color="auto"/>
              <w:right w:val="single" w:sz="12" w:space="0" w:color="auto"/>
            </w:tcBorders>
            <w:vAlign w:val="center"/>
          </w:tcPr>
          <w:p w14:paraId="455BDE62" w14:textId="2B737087" w:rsidR="007041A7" w:rsidRPr="00E052C1" w:rsidRDefault="00401087" w:rsidP="007041A7">
            <w:pPr>
              <w:jc w:val="center"/>
              <w:rPr>
                <w:rFonts w:cstheme="minorHAnsi"/>
                <w:sz w:val="20"/>
                <w:szCs w:val="20"/>
              </w:rPr>
            </w:pPr>
            <w:r>
              <w:rPr>
                <w:rFonts w:cstheme="minorHAnsi"/>
                <w:sz w:val="20"/>
                <w:szCs w:val="20"/>
              </w:rPr>
              <w:t>14.3</w:t>
            </w:r>
          </w:p>
        </w:tc>
      </w:tr>
      <w:tr w:rsidR="007041A7" w:rsidRPr="00E052C1" w14:paraId="7501C9AE"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7561C960" w14:textId="332FCC48" w:rsidR="007041A7" w:rsidRPr="00E052C1" w:rsidRDefault="008716B5" w:rsidP="007041A7">
            <w:pPr>
              <w:jc w:val="center"/>
              <w:rPr>
                <w:rFonts w:cstheme="minorHAnsi"/>
                <w:sz w:val="20"/>
                <w:szCs w:val="20"/>
              </w:rPr>
            </w:pPr>
            <w:r>
              <w:rPr>
                <w:rFonts w:cstheme="minorHAnsi"/>
                <w:sz w:val="20"/>
                <w:szCs w:val="20"/>
              </w:rPr>
              <w:t>19</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43775100" w14:textId="316339A8" w:rsidR="007041A7" w:rsidRPr="00E052C1" w:rsidRDefault="0053367D" w:rsidP="007041A7">
            <w:pPr>
              <w:jc w:val="center"/>
              <w:rPr>
                <w:rFonts w:cstheme="minorHAnsi"/>
                <w:sz w:val="20"/>
                <w:szCs w:val="20"/>
              </w:rPr>
            </w:pPr>
            <w:r>
              <w:rPr>
                <w:rFonts w:cstheme="minorHAnsi"/>
                <w:sz w:val="20"/>
                <w:szCs w:val="20"/>
              </w:rPr>
              <w:t>473</w:t>
            </w:r>
          </w:p>
        </w:tc>
        <w:tc>
          <w:tcPr>
            <w:tcW w:w="957" w:type="dxa"/>
            <w:tcBorders>
              <w:top w:val="single" w:sz="6" w:space="0" w:color="auto"/>
              <w:left w:val="single" w:sz="6" w:space="0" w:color="auto"/>
              <w:bottom w:val="single" w:sz="6" w:space="0" w:color="auto"/>
              <w:right w:val="single" w:sz="6" w:space="0" w:color="auto"/>
            </w:tcBorders>
          </w:tcPr>
          <w:p w14:paraId="536B40D8" w14:textId="6CE72087" w:rsidR="007041A7" w:rsidRPr="007041A7" w:rsidRDefault="0053367D" w:rsidP="007041A7">
            <w:pPr>
              <w:jc w:val="center"/>
              <w:rPr>
                <w:rFonts w:cstheme="minorHAnsi"/>
                <w:sz w:val="20"/>
                <w:szCs w:val="20"/>
              </w:rPr>
            </w:pPr>
            <w:r>
              <w:rPr>
                <w:rFonts w:cstheme="minorHAnsi"/>
                <w:sz w:val="20"/>
                <w:szCs w:val="20"/>
              </w:rPr>
              <w:t>8.4</w:t>
            </w:r>
          </w:p>
        </w:tc>
        <w:tc>
          <w:tcPr>
            <w:tcW w:w="956" w:type="dxa"/>
            <w:tcBorders>
              <w:top w:val="single" w:sz="6" w:space="0" w:color="auto"/>
              <w:left w:val="single" w:sz="6" w:space="0" w:color="auto"/>
              <w:bottom w:val="single" w:sz="6" w:space="0" w:color="auto"/>
              <w:right w:val="single" w:sz="12" w:space="0" w:color="auto"/>
            </w:tcBorders>
            <w:vAlign w:val="center"/>
          </w:tcPr>
          <w:p w14:paraId="54A3821F" w14:textId="4C5CEE66" w:rsidR="007041A7" w:rsidRPr="00E052C1" w:rsidRDefault="002D6DE0" w:rsidP="007041A7">
            <w:pPr>
              <w:jc w:val="center"/>
              <w:rPr>
                <w:rFonts w:cstheme="minorHAnsi"/>
                <w:sz w:val="20"/>
                <w:szCs w:val="20"/>
              </w:rPr>
            </w:pPr>
            <w:r>
              <w:rPr>
                <w:rFonts w:cstheme="minorHAnsi"/>
                <w:sz w:val="20"/>
                <w:szCs w:val="20"/>
              </w:rPr>
              <w:t>16.2</w:t>
            </w:r>
          </w:p>
        </w:tc>
        <w:tc>
          <w:tcPr>
            <w:tcW w:w="962" w:type="dxa"/>
            <w:tcBorders>
              <w:top w:val="single" w:sz="6" w:space="0" w:color="auto"/>
              <w:left w:val="single" w:sz="12" w:space="0" w:color="auto"/>
              <w:bottom w:val="single" w:sz="6" w:space="0" w:color="auto"/>
              <w:right w:val="single" w:sz="6" w:space="0" w:color="auto"/>
            </w:tcBorders>
            <w:vAlign w:val="center"/>
          </w:tcPr>
          <w:p w14:paraId="1FC3CF6F" w14:textId="3AEABA9C" w:rsidR="007041A7" w:rsidRPr="00E052C1" w:rsidRDefault="00067DE3" w:rsidP="007041A7">
            <w:pPr>
              <w:jc w:val="center"/>
              <w:rPr>
                <w:rFonts w:cstheme="minorHAnsi"/>
                <w:sz w:val="20"/>
                <w:szCs w:val="20"/>
              </w:rPr>
            </w:pPr>
            <w:r>
              <w:rPr>
                <w:rFonts w:cstheme="minorHAnsi"/>
                <w:sz w:val="20"/>
                <w:szCs w:val="20"/>
              </w:rPr>
              <w:t>70</w:t>
            </w:r>
          </w:p>
        </w:tc>
        <w:tc>
          <w:tcPr>
            <w:tcW w:w="956" w:type="dxa"/>
            <w:tcBorders>
              <w:top w:val="single" w:sz="6" w:space="0" w:color="auto"/>
              <w:left w:val="single" w:sz="6" w:space="0" w:color="auto"/>
              <w:bottom w:val="single" w:sz="6" w:space="0" w:color="auto"/>
              <w:right w:val="single" w:sz="6" w:space="0" w:color="auto"/>
            </w:tcBorders>
            <w:vAlign w:val="center"/>
          </w:tcPr>
          <w:p w14:paraId="35F98594" w14:textId="021852EA" w:rsidR="007041A7" w:rsidRPr="00E052C1" w:rsidRDefault="00665BEA" w:rsidP="007041A7">
            <w:pPr>
              <w:jc w:val="center"/>
              <w:rPr>
                <w:rFonts w:cstheme="minorHAnsi"/>
                <w:sz w:val="20"/>
                <w:szCs w:val="20"/>
              </w:rPr>
            </w:pPr>
            <w:r>
              <w:rPr>
                <w:rFonts w:cstheme="minorHAnsi"/>
                <w:sz w:val="20"/>
                <w:szCs w:val="20"/>
              </w:rPr>
              <w:t>5.2</w:t>
            </w:r>
          </w:p>
        </w:tc>
        <w:tc>
          <w:tcPr>
            <w:tcW w:w="955" w:type="dxa"/>
            <w:tcBorders>
              <w:top w:val="single" w:sz="6" w:space="0" w:color="auto"/>
              <w:left w:val="single" w:sz="6" w:space="0" w:color="auto"/>
              <w:bottom w:val="single" w:sz="6" w:space="0" w:color="auto"/>
              <w:right w:val="single" w:sz="12" w:space="0" w:color="auto"/>
            </w:tcBorders>
            <w:vAlign w:val="center"/>
          </w:tcPr>
          <w:p w14:paraId="408657B5" w14:textId="44E87F48" w:rsidR="007041A7" w:rsidRPr="00E052C1" w:rsidRDefault="0033373B" w:rsidP="007041A7">
            <w:pPr>
              <w:jc w:val="center"/>
              <w:rPr>
                <w:rFonts w:cstheme="minorHAnsi"/>
                <w:sz w:val="20"/>
                <w:szCs w:val="20"/>
              </w:rPr>
            </w:pPr>
            <w:r>
              <w:rPr>
                <w:rFonts w:cstheme="minorHAnsi"/>
                <w:sz w:val="20"/>
                <w:szCs w:val="20"/>
              </w:rPr>
              <w:t>10</w:t>
            </w:r>
          </w:p>
        </w:tc>
        <w:tc>
          <w:tcPr>
            <w:tcW w:w="962" w:type="dxa"/>
            <w:tcBorders>
              <w:top w:val="single" w:sz="6" w:space="0" w:color="auto"/>
              <w:left w:val="single" w:sz="12" w:space="0" w:color="auto"/>
              <w:bottom w:val="single" w:sz="6" w:space="0" w:color="auto"/>
              <w:right w:val="single" w:sz="6" w:space="0" w:color="auto"/>
            </w:tcBorders>
            <w:vAlign w:val="center"/>
          </w:tcPr>
          <w:p w14:paraId="7CDF8587" w14:textId="2A13CCD9" w:rsidR="007041A7" w:rsidRPr="00E052C1" w:rsidRDefault="00700CA9" w:rsidP="007041A7">
            <w:pPr>
              <w:jc w:val="center"/>
              <w:rPr>
                <w:rFonts w:cstheme="minorHAnsi"/>
                <w:sz w:val="20"/>
                <w:szCs w:val="20"/>
              </w:rPr>
            </w:pPr>
            <w:r>
              <w:rPr>
                <w:rFonts w:cstheme="minorHAnsi"/>
                <w:sz w:val="20"/>
                <w:szCs w:val="20"/>
              </w:rPr>
              <w:t>63</w:t>
            </w:r>
          </w:p>
        </w:tc>
        <w:tc>
          <w:tcPr>
            <w:tcW w:w="956" w:type="dxa"/>
            <w:tcBorders>
              <w:top w:val="single" w:sz="6" w:space="0" w:color="auto"/>
              <w:left w:val="single" w:sz="6" w:space="0" w:color="auto"/>
              <w:bottom w:val="single" w:sz="6" w:space="0" w:color="auto"/>
              <w:right w:val="single" w:sz="6" w:space="0" w:color="auto"/>
            </w:tcBorders>
            <w:vAlign w:val="center"/>
          </w:tcPr>
          <w:p w14:paraId="261296E3" w14:textId="4091A231" w:rsidR="007041A7" w:rsidRPr="00E052C1" w:rsidRDefault="00A93A6A" w:rsidP="007041A7">
            <w:pPr>
              <w:jc w:val="center"/>
              <w:rPr>
                <w:rFonts w:cstheme="minorHAnsi"/>
                <w:sz w:val="20"/>
                <w:szCs w:val="20"/>
              </w:rPr>
            </w:pPr>
            <w:r>
              <w:rPr>
                <w:rFonts w:cstheme="minorHAnsi"/>
                <w:sz w:val="20"/>
                <w:szCs w:val="20"/>
              </w:rPr>
              <w:t>5.6</w:t>
            </w:r>
          </w:p>
        </w:tc>
        <w:tc>
          <w:tcPr>
            <w:tcW w:w="956" w:type="dxa"/>
            <w:tcBorders>
              <w:top w:val="single" w:sz="6" w:space="0" w:color="auto"/>
              <w:left w:val="single" w:sz="6" w:space="0" w:color="auto"/>
              <w:bottom w:val="single" w:sz="6" w:space="0" w:color="auto"/>
              <w:right w:val="single" w:sz="12" w:space="0" w:color="auto"/>
            </w:tcBorders>
            <w:vAlign w:val="center"/>
          </w:tcPr>
          <w:p w14:paraId="32334C45" w14:textId="76A6B5BE" w:rsidR="007041A7" w:rsidRPr="00E052C1" w:rsidRDefault="00401087" w:rsidP="007041A7">
            <w:pPr>
              <w:jc w:val="center"/>
              <w:rPr>
                <w:rFonts w:cstheme="minorHAnsi"/>
                <w:sz w:val="20"/>
                <w:szCs w:val="20"/>
              </w:rPr>
            </w:pPr>
            <w:r>
              <w:rPr>
                <w:rFonts w:cstheme="minorHAnsi"/>
                <w:sz w:val="20"/>
                <w:szCs w:val="20"/>
              </w:rPr>
              <w:t>10.8</w:t>
            </w:r>
          </w:p>
        </w:tc>
      </w:tr>
      <w:tr w:rsidR="007041A7" w:rsidRPr="00E052C1" w14:paraId="11D2D0E5" w14:textId="77777777" w:rsidTr="003F0174">
        <w:trPr>
          <w:trHeight w:val="288"/>
        </w:trPr>
        <w:tc>
          <w:tcPr>
            <w:tcW w:w="737" w:type="dxa"/>
            <w:tcBorders>
              <w:top w:val="single" w:sz="12" w:space="0" w:color="auto"/>
              <w:left w:val="single" w:sz="12" w:space="0" w:color="auto"/>
              <w:bottom w:val="single" w:sz="12" w:space="0" w:color="auto"/>
              <w:right w:val="single" w:sz="12" w:space="0" w:color="auto"/>
            </w:tcBorders>
            <w:vAlign w:val="center"/>
          </w:tcPr>
          <w:p w14:paraId="60A31783" w14:textId="4724D80F" w:rsidR="007041A7" w:rsidRPr="00E052C1" w:rsidRDefault="008716B5" w:rsidP="007041A7">
            <w:pPr>
              <w:jc w:val="center"/>
              <w:rPr>
                <w:rFonts w:cstheme="minorHAnsi"/>
                <w:sz w:val="20"/>
                <w:szCs w:val="20"/>
              </w:rPr>
            </w:pPr>
            <w:r>
              <w:rPr>
                <w:rFonts w:cstheme="minorHAnsi"/>
                <w:sz w:val="20"/>
                <w:szCs w:val="20"/>
              </w:rPr>
              <w:t>20</w:t>
            </w:r>
            <w:r w:rsidR="00F63F6B">
              <w:rPr>
                <w:rFonts w:cstheme="minorHAnsi"/>
                <w:sz w:val="20"/>
                <w:szCs w:val="20"/>
              </w:rPr>
              <w:t>00</w:t>
            </w:r>
          </w:p>
        </w:tc>
        <w:tc>
          <w:tcPr>
            <w:tcW w:w="963" w:type="dxa"/>
            <w:tcBorders>
              <w:top w:val="single" w:sz="6" w:space="0" w:color="auto"/>
              <w:left w:val="single" w:sz="12" w:space="0" w:color="auto"/>
              <w:bottom w:val="single" w:sz="6" w:space="0" w:color="auto"/>
              <w:right w:val="single" w:sz="6" w:space="0" w:color="auto"/>
            </w:tcBorders>
            <w:vAlign w:val="center"/>
          </w:tcPr>
          <w:p w14:paraId="6BC9EDCE" w14:textId="20325995" w:rsidR="007041A7" w:rsidRPr="00E052C1" w:rsidRDefault="0053367D" w:rsidP="007041A7">
            <w:pPr>
              <w:jc w:val="center"/>
              <w:rPr>
                <w:rFonts w:cstheme="minorHAnsi"/>
                <w:sz w:val="20"/>
                <w:szCs w:val="20"/>
              </w:rPr>
            </w:pPr>
            <w:r>
              <w:rPr>
                <w:rFonts w:cstheme="minorHAnsi"/>
                <w:sz w:val="20"/>
                <w:szCs w:val="20"/>
              </w:rPr>
              <w:t>552</w:t>
            </w:r>
          </w:p>
        </w:tc>
        <w:tc>
          <w:tcPr>
            <w:tcW w:w="957" w:type="dxa"/>
            <w:tcBorders>
              <w:top w:val="single" w:sz="6" w:space="0" w:color="auto"/>
              <w:left w:val="single" w:sz="6" w:space="0" w:color="auto"/>
              <w:bottom w:val="single" w:sz="6" w:space="0" w:color="auto"/>
              <w:right w:val="single" w:sz="6" w:space="0" w:color="auto"/>
            </w:tcBorders>
          </w:tcPr>
          <w:p w14:paraId="3CB4E349" w14:textId="344918F8" w:rsidR="007041A7" w:rsidRPr="007041A7" w:rsidRDefault="0053367D" w:rsidP="007041A7">
            <w:pPr>
              <w:jc w:val="center"/>
              <w:rPr>
                <w:rFonts w:cstheme="minorHAnsi"/>
                <w:sz w:val="20"/>
                <w:szCs w:val="20"/>
              </w:rPr>
            </w:pPr>
            <w:r>
              <w:rPr>
                <w:rFonts w:cstheme="minorHAnsi"/>
                <w:sz w:val="20"/>
                <w:szCs w:val="20"/>
              </w:rPr>
              <w:t>8.4</w:t>
            </w:r>
          </w:p>
        </w:tc>
        <w:tc>
          <w:tcPr>
            <w:tcW w:w="956" w:type="dxa"/>
            <w:tcBorders>
              <w:top w:val="single" w:sz="6" w:space="0" w:color="auto"/>
              <w:left w:val="single" w:sz="6" w:space="0" w:color="auto"/>
              <w:bottom w:val="single" w:sz="6" w:space="0" w:color="auto"/>
              <w:right w:val="single" w:sz="12" w:space="0" w:color="auto"/>
            </w:tcBorders>
            <w:vAlign w:val="center"/>
          </w:tcPr>
          <w:p w14:paraId="02802D48" w14:textId="29914497" w:rsidR="007041A7" w:rsidRPr="00E052C1" w:rsidRDefault="002D6DE0" w:rsidP="007041A7">
            <w:pPr>
              <w:jc w:val="center"/>
              <w:rPr>
                <w:rFonts w:cstheme="minorHAnsi"/>
                <w:sz w:val="20"/>
                <w:szCs w:val="20"/>
              </w:rPr>
            </w:pPr>
            <w:r>
              <w:rPr>
                <w:rFonts w:cstheme="minorHAnsi"/>
                <w:sz w:val="20"/>
                <w:szCs w:val="20"/>
              </w:rPr>
              <w:t>14.2</w:t>
            </w:r>
          </w:p>
        </w:tc>
        <w:tc>
          <w:tcPr>
            <w:tcW w:w="962" w:type="dxa"/>
            <w:tcBorders>
              <w:top w:val="single" w:sz="6" w:space="0" w:color="auto"/>
              <w:left w:val="single" w:sz="12" w:space="0" w:color="auto"/>
              <w:bottom w:val="single" w:sz="6" w:space="0" w:color="auto"/>
              <w:right w:val="single" w:sz="6" w:space="0" w:color="auto"/>
            </w:tcBorders>
            <w:vAlign w:val="center"/>
          </w:tcPr>
          <w:p w14:paraId="0A55DAC2" w14:textId="2D49BAD4" w:rsidR="007041A7" w:rsidRPr="00E052C1" w:rsidRDefault="00067DE3" w:rsidP="007041A7">
            <w:pPr>
              <w:jc w:val="center"/>
              <w:rPr>
                <w:rFonts w:cstheme="minorHAnsi"/>
                <w:sz w:val="20"/>
                <w:szCs w:val="20"/>
              </w:rPr>
            </w:pPr>
            <w:r>
              <w:rPr>
                <w:rFonts w:cstheme="minorHAnsi"/>
                <w:sz w:val="20"/>
                <w:szCs w:val="20"/>
              </w:rPr>
              <w:t>39</w:t>
            </w:r>
          </w:p>
        </w:tc>
        <w:tc>
          <w:tcPr>
            <w:tcW w:w="956" w:type="dxa"/>
            <w:tcBorders>
              <w:top w:val="single" w:sz="6" w:space="0" w:color="auto"/>
              <w:left w:val="single" w:sz="6" w:space="0" w:color="auto"/>
              <w:bottom w:val="single" w:sz="6" w:space="0" w:color="auto"/>
              <w:right w:val="single" w:sz="6" w:space="0" w:color="auto"/>
            </w:tcBorders>
            <w:vAlign w:val="center"/>
          </w:tcPr>
          <w:p w14:paraId="1AB5EF6A" w14:textId="4C3206D3" w:rsidR="007041A7" w:rsidRPr="00E052C1" w:rsidRDefault="00665BEA" w:rsidP="007041A7">
            <w:pPr>
              <w:jc w:val="center"/>
              <w:rPr>
                <w:rFonts w:cstheme="minorHAnsi"/>
                <w:sz w:val="20"/>
                <w:szCs w:val="20"/>
              </w:rPr>
            </w:pPr>
            <w:r>
              <w:rPr>
                <w:rFonts w:cstheme="minorHAnsi"/>
                <w:sz w:val="20"/>
                <w:szCs w:val="20"/>
              </w:rPr>
              <w:t>4.4</w:t>
            </w:r>
          </w:p>
        </w:tc>
        <w:tc>
          <w:tcPr>
            <w:tcW w:w="955" w:type="dxa"/>
            <w:tcBorders>
              <w:top w:val="single" w:sz="6" w:space="0" w:color="auto"/>
              <w:left w:val="single" w:sz="6" w:space="0" w:color="auto"/>
              <w:bottom w:val="single" w:sz="6" w:space="0" w:color="auto"/>
              <w:right w:val="single" w:sz="12" w:space="0" w:color="auto"/>
            </w:tcBorders>
            <w:vAlign w:val="center"/>
          </w:tcPr>
          <w:p w14:paraId="50AE830C" w14:textId="60E9DC04" w:rsidR="007041A7" w:rsidRPr="00E052C1" w:rsidRDefault="0033373B" w:rsidP="007041A7">
            <w:pPr>
              <w:jc w:val="center"/>
              <w:rPr>
                <w:rFonts w:cstheme="minorHAnsi"/>
                <w:sz w:val="20"/>
                <w:szCs w:val="20"/>
              </w:rPr>
            </w:pPr>
            <w:r>
              <w:rPr>
                <w:rFonts w:cstheme="minorHAnsi"/>
                <w:sz w:val="20"/>
                <w:szCs w:val="20"/>
              </w:rPr>
              <w:t>9.5</w:t>
            </w:r>
          </w:p>
        </w:tc>
        <w:tc>
          <w:tcPr>
            <w:tcW w:w="962" w:type="dxa"/>
            <w:tcBorders>
              <w:top w:val="single" w:sz="6" w:space="0" w:color="auto"/>
              <w:left w:val="single" w:sz="12" w:space="0" w:color="auto"/>
              <w:bottom w:val="single" w:sz="6" w:space="0" w:color="auto"/>
              <w:right w:val="single" w:sz="6" w:space="0" w:color="auto"/>
            </w:tcBorders>
            <w:vAlign w:val="center"/>
          </w:tcPr>
          <w:p w14:paraId="51E6543D" w14:textId="10839842" w:rsidR="007041A7" w:rsidRPr="00E052C1" w:rsidRDefault="00700CA9" w:rsidP="007041A7">
            <w:pPr>
              <w:jc w:val="center"/>
              <w:rPr>
                <w:rFonts w:cstheme="minorHAnsi"/>
                <w:sz w:val="20"/>
                <w:szCs w:val="20"/>
              </w:rPr>
            </w:pPr>
            <w:r>
              <w:rPr>
                <w:rFonts w:cstheme="minorHAnsi"/>
                <w:sz w:val="20"/>
                <w:szCs w:val="20"/>
              </w:rPr>
              <w:t>61</w:t>
            </w:r>
          </w:p>
        </w:tc>
        <w:tc>
          <w:tcPr>
            <w:tcW w:w="956" w:type="dxa"/>
            <w:tcBorders>
              <w:top w:val="single" w:sz="6" w:space="0" w:color="auto"/>
              <w:left w:val="single" w:sz="6" w:space="0" w:color="auto"/>
              <w:bottom w:val="single" w:sz="6" w:space="0" w:color="auto"/>
              <w:right w:val="single" w:sz="6" w:space="0" w:color="auto"/>
            </w:tcBorders>
            <w:vAlign w:val="center"/>
          </w:tcPr>
          <w:p w14:paraId="0C3A8779" w14:textId="3EE2A421" w:rsidR="007041A7" w:rsidRPr="00E052C1" w:rsidRDefault="00A93A6A" w:rsidP="007041A7">
            <w:pPr>
              <w:jc w:val="center"/>
              <w:rPr>
                <w:rFonts w:cstheme="minorHAnsi"/>
                <w:sz w:val="20"/>
                <w:szCs w:val="20"/>
              </w:rPr>
            </w:pPr>
            <w:r>
              <w:rPr>
                <w:rFonts w:cstheme="minorHAnsi"/>
                <w:sz w:val="20"/>
                <w:szCs w:val="20"/>
              </w:rPr>
              <w:t>3.1</w:t>
            </w:r>
          </w:p>
        </w:tc>
        <w:tc>
          <w:tcPr>
            <w:tcW w:w="956" w:type="dxa"/>
            <w:tcBorders>
              <w:top w:val="single" w:sz="6" w:space="0" w:color="auto"/>
              <w:left w:val="single" w:sz="6" w:space="0" w:color="auto"/>
              <w:bottom w:val="single" w:sz="6" w:space="0" w:color="auto"/>
              <w:right w:val="single" w:sz="12" w:space="0" w:color="auto"/>
            </w:tcBorders>
            <w:vAlign w:val="center"/>
          </w:tcPr>
          <w:p w14:paraId="3C6BE23B" w14:textId="3F3106A4" w:rsidR="007041A7" w:rsidRPr="00E052C1" w:rsidRDefault="00401087" w:rsidP="007041A7">
            <w:pPr>
              <w:jc w:val="center"/>
              <w:rPr>
                <w:rFonts w:cstheme="minorHAnsi"/>
                <w:sz w:val="20"/>
                <w:szCs w:val="20"/>
              </w:rPr>
            </w:pPr>
            <w:r>
              <w:rPr>
                <w:rFonts w:cstheme="minorHAnsi"/>
                <w:sz w:val="20"/>
                <w:szCs w:val="20"/>
              </w:rPr>
              <w:t>6.7</w:t>
            </w:r>
          </w:p>
        </w:tc>
      </w:tr>
    </w:tbl>
    <w:p w14:paraId="2E7BE688" w14:textId="0D43BB76" w:rsidR="007B5F61" w:rsidRPr="00CC599D" w:rsidRDefault="000E73A8" w:rsidP="000E73A8">
      <w:pPr>
        <w:pStyle w:val="Caption"/>
      </w:pPr>
      <w:r>
        <w:t xml:space="preserve">Table </w:t>
      </w:r>
      <w:fldSimple w:instr=" STYLEREF 1 \s ">
        <w:r w:rsidR="00DA5904">
          <w:rPr>
            <w:noProof/>
          </w:rPr>
          <w:t>3</w:t>
        </w:r>
      </w:fldSimple>
      <w:r w:rsidR="00DE53AD">
        <w:noBreakHyphen/>
      </w:r>
      <w:fldSimple w:instr=" SEQ Table \* ARABIC \s 1 ">
        <w:r w:rsidR="00DA5904">
          <w:rPr>
            <w:noProof/>
          </w:rPr>
          <w:t>2</w:t>
        </w:r>
      </w:fldSimple>
      <w:r w:rsidR="00A67ECA">
        <w:t>.</w:t>
      </w:r>
      <w:r>
        <w:t xml:space="preserve"> </w:t>
      </w:r>
      <w:r w:rsidRPr="000E73A8">
        <w:t>Hourly PM</w:t>
      </w:r>
      <w:r w:rsidRPr="006628ED">
        <w:rPr>
          <w:vertAlign w:val="subscript"/>
        </w:rPr>
        <w:t>10</w:t>
      </w:r>
      <w:r w:rsidRPr="000E73A8">
        <w:t>, wind speed</w:t>
      </w:r>
      <w:r w:rsidR="00325E4D">
        <w:t>,</w:t>
      </w:r>
      <w:r w:rsidRPr="000E73A8">
        <w:t xml:space="preserve"> and wind gust data during the peak hours of the event.</w:t>
      </w:r>
    </w:p>
    <w:p w14:paraId="6247CBCB" w14:textId="77777777" w:rsidR="007B5F61" w:rsidRPr="00E052C1" w:rsidRDefault="007B5F61" w:rsidP="007B5F61">
      <w:pPr>
        <w:rPr>
          <w:rFonts w:cstheme="minorHAnsi"/>
        </w:rPr>
      </w:pPr>
    </w:p>
    <w:p w14:paraId="77620329" w14:textId="318E681E" w:rsidR="007B5F61" w:rsidRDefault="007B5F61" w:rsidP="006628ED">
      <w:r w:rsidRPr="00F54125">
        <w:t xml:space="preserve">Meteorologists </w:t>
      </w:r>
      <w:r w:rsidR="00640B07">
        <w:t xml:space="preserve">did not </w:t>
      </w:r>
      <w:r w:rsidRPr="00F54125">
        <w:t xml:space="preserve">forecast the high wind blowing dust event to occur this day, </w:t>
      </w:r>
      <w:r w:rsidR="00CC14CD">
        <w:t>although</w:t>
      </w:r>
      <w:r w:rsidR="00CC14CD" w:rsidRPr="00F54125">
        <w:t xml:space="preserve"> </w:t>
      </w:r>
      <w:r w:rsidRPr="00F54125">
        <w:t>the spring windy season begins in March for most of the southwestern United States</w:t>
      </w:r>
      <w:r w:rsidR="00CC14CD">
        <w:t>, high wind blowing dust events do occur in the winter months</w:t>
      </w:r>
      <w:r w:rsidR="00666CDB">
        <w:t xml:space="preserve"> </w:t>
      </w:r>
      <w:r w:rsidR="000D5B9A">
        <w:t xml:space="preserve">such as this </w:t>
      </w:r>
      <w:r w:rsidR="0019421C">
        <w:t>backdoor</w:t>
      </w:r>
      <w:r w:rsidR="000D5B9A">
        <w:t xml:space="preserve"> cold front</w:t>
      </w:r>
      <w:r w:rsidRPr="00F54125">
        <w:t xml:space="preserve">. Forecasts predicted strong winds as the storm approached the area with the area of </w:t>
      </w:r>
      <w:r w:rsidR="000D5B9A" w:rsidRPr="00F54125">
        <w:t>low</w:t>
      </w:r>
      <w:r w:rsidR="00520D07">
        <w:t>-</w:t>
      </w:r>
      <w:r w:rsidR="000D5B9A" w:rsidRPr="00F54125">
        <w:t>pressure</w:t>
      </w:r>
      <w:r w:rsidRPr="00F54125">
        <w:t xml:space="preserve"> tracking from </w:t>
      </w:r>
      <w:r w:rsidR="00F57798">
        <w:t>north</w:t>
      </w:r>
      <w:r w:rsidR="00E401A2">
        <w:t>east</w:t>
      </w:r>
      <w:r w:rsidR="001F466A" w:rsidRPr="00F54125">
        <w:t xml:space="preserve"> </w:t>
      </w:r>
      <w:r w:rsidRPr="00F54125">
        <w:t xml:space="preserve">to </w:t>
      </w:r>
      <w:r w:rsidR="00E401A2">
        <w:t>southwest</w:t>
      </w:r>
      <w:r w:rsidR="001F466A" w:rsidRPr="00F54125">
        <w:t xml:space="preserve"> </w:t>
      </w:r>
      <w:r w:rsidR="00404E5E">
        <w:t>at eastern</w:t>
      </w:r>
      <w:r w:rsidRPr="00F54125">
        <w:t xml:space="preserve"> New Mexico in the morning and moving across </w:t>
      </w:r>
      <w:r w:rsidR="00BA6955">
        <w:t>and extending across southwestern New Mexico</w:t>
      </w:r>
      <w:r w:rsidRPr="00F54125">
        <w:t xml:space="preserve"> in the afternoon. The </w:t>
      </w:r>
      <w:r w:rsidR="00B44785" w:rsidRPr="00F54125">
        <w:t>system’s</w:t>
      </w:r>
      <w:r w:rsidRPr="00F54125">
        <w:t xml:space="preserve"> movement across the area timed well with daytime heating and mixing generating a</w:t>
      </w:r>
      <w:r w:rsidR="000D5B9A">
        <w:t xml:space="preserve"> </w:t>
      </w:r>
      <w:r w:rsidR="007378EA">
        <w:t>sho</w:t>
      </w:r>
      <w:r w:rsidR="00D42061">
        <w:t>r</w:t>
      </w:r>
      <w:r w:rsidR="007378EA">
        <w:t>twave</w:t>
      </w:r>
      <w:r w:rsidRPr="00F54125">
        <w:t xml:space="preserve"> trough </w:t>
      </w:r>
      <w:r w:rsidR="0066303B">
        <w:t>moving</w:t>
      </w:r>
      <w:r w:rsidRPr="00F54125">
        <w:t xml:space="preserve"> </w:t>
      </w:r>
      <w:r w:rsidR="007378EA">
        <w:t>west</w:t>
      </w:r>
      <w:r w:rsidR="001F466A" w:rsidRPr="00F54125">
        <w:t xml:space="preserve"> </w:t>
      </w:r>
      <w:r w:rsidRPr="00F54125">
        <w:t xml:space="preserve">as stronger winds aloft moved into the area. Many outlets also </w:t>
      </w:r>
      <w:r w:rsidR="00CF6F08">
        <w:t xml:space="preserve">did not </w:t>
      </w:r>
      <w:r w:rsidRPr="00F54125">
        <w:t xml:space="preserve">forecast a high probability of blowing and entrained dust throughout the area </w:t>
      </w:r>
      <w:r w:rsidR="00EB5984">
        <w:t xml:space="preserve">but </w:t>
      </w:r>
      <w:r w:rsidR="00115013">
        <w:t>was</w:t>
      </w:r>
      <w:r w:rsidR="00EB5984">
        <w:t xml:space="preserve"> still a </w:t>
      </w:r>
      <w:r w:rsidR="0075425A">
        <w:t>high likelihood</w:t>
      </w:r>
      <w:r w:rsidRPr="00F54125">
        <w:t xml:space="preserve"> </w:t>
      </w:r>
      <w:r w:rsidR="00F118C6">
        <w:t xml:space="preserve">with gusty winds </w:t>
      </w:r>
      <w:r w:rsidRPr="00F54125">
        <w:t>especially in the desert areas of southern New Mexico</w:t>
      </w:r>
      <w:r w:rsidR="00837745">
        <w:t xml:space="preserve"> with persistent drought conditions </w:t>
      </w:r>
      <w:r w:rsidR="002E32AD">
        <w:t>(Figure 3-3)</w:t>
      </w:r>
      <w:r w:rsidRPr="00F54125">
        <w:t>.</w:t>
      </w:r>
    </w:p>
    <w:p w14:paraId="63B21CBD" w14:textId="77777777" w:rsidR="00DB0D90" w:rsidRPr="00F54125" w:rsidRDefault="00DB0D90" w:rsidP="006628ED"/>
    <w:p w14:paraId="373ECFD4" w14:textId="349CDE54" w:rsidR="002E32AD" w:rsidRDefault="0033373B" w:rsidP="00E00A4D">
      <w:pPr>
        <w:jc w:val="center"/>
      </w:pPr>
      <w:bookmarkStart w:id="17" w:name="_Toc335232747"/>
      <w:bookmarkStart w:id="18" w:name="_Hlk3406439"/>
      <w:r>
        <w:rPr>
          <w:noProof/>
        </w:rPr>
        <w:drawing>
          <wp:inline distT="0" distB="0" distL="0" distR="0" wp14:anchorId="0109FDDB" wp14:editId="6D2808DA">
            <wp:extent cx="4533900" cy="3400425"/>
            <wp:effectExtent l="0" t="0" r="0" b="9525"/>
            <wp:docPr id="842543950" name="Picture 5" descr="Graphical user interfac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43950" name="Picture 5" descr="Graphical user interface, map"/>
                    <pic:cNvPicPr/>
                  </pic:nvPicPr>
                  <pic:blipFill>
                    <a:blip r:embed="rId23">
                      <a:extLst>
                        <a:ext uri="{28A0092B-C50C-407E-A947-70E740481C1C}">
                          <a14:useLocalDpi xmlns:a14="http://schemas.microsoft.com/office/drawing/2010/main" val="0"/>
                        </a:ext>
                      </a:extLst>
                    </a:blip>
                    <a:stretch>
                      <a:fillRect/>
                    </a:stretch>
                  </pic:blipFill>
                  <pic:spPr>
                    <a:xfrm>
                      <a:off x="0" y="0"/>
                      <a:ext cx="4534243" cy="3400682"/>
                    </a:xfrm>
                    <a:prstGeom prst="rect">
                      <a:avLst/>
                    </a:prstGeom>
                  </pic:spPr>
                </pic:pic>
              </a:graphicData>
            </a:graphic>
          </wp:inline>
        </w:drawing>
      </w:r>
    </w:p>
    <w:p w14:paraId="476B34CF" w14:textId="0E110113" w:rsidR="002E32AD" w:rsidRPr="00E052C1" w:rsidRDefault="002E32AD" w:rsidP="002E32AD">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3</w:t>
        </w:r>
      </w:fldSimple>
      <w:r w:rsidRPr="00E052C1">
        <w:t xml:space="preserve">. </w:t>
      </w:r>
      <w:r w:rsidR="00E00A4D">
        <w:t>NWS</w:t>
      </w:r>
      <w:r w:rsidR="00AC602D" w:rsidRPr="00E052C1">
        <w:t xml:space="preserve"> </w:t>
      </w:r>
      <w:r w:rsidRPr="00E052C1">
        <w:t xml:space="preserve">Forecast Graphic </w:t>
      </w:r>
      <w:r w:rsidR="00B84119">
        <w:t xml:space="preserve">with high wind warning and </w:t>
      </w:r>
      <w:r w:rsidR="000A52C1">
        <w:t xml:space="preserve">wind advisory </w:t>
      </w:r>
      <w:r w:rsidRPr="00E052C1">
        <w:t>for the event.</w:t>
      </w:r>
    </w:p>
    <w:p w14:paraId="4623EF54" w14:textId="74A2429B" w:rsidR="007B5F61" w:rsidRPr="00E052C1" w:rsidRDefault="007B5F61" w:rsidP="007B5F61">
      <w:pPr>
        <w:pStyle w:val="Heading2"/>
      </w:pPr>
      <w:bookmarkStart w:id="19" w:name="_Toc177545437"/>
      <w:r w:rsidRPr="00E052C1">
        <w:lastRenderedPageBreak/>
        <w:t>Not Reasonably Controllable or Preventable</w:t>
      </w:r>
      <w:bookmarkEnd w:id="17"/>
      <w:r w:rsidRPr="00E052C1">
        <w:t xml:space="preserve"> (</w:t>
      </w:r>
      <w:proofErr w:type="spellStart"/>
      <w:r w:rsidRPr="00E052C1">
        <w:t>nRCP</w:t>
      </w:r>
      <w:proofErr w:type="spellEnd"/>
      <w:r w:rsidRPr="00E052C1">
        <w:t>)</w:t>
      </w:r>
      <w:bookmarkEnd w:id="19"/>
    </w:p>
    <w:bookmarkEnd w:id="18"/>
    <w:p w14:paraId="6BA14513" w14:textId="77777777" w:rsidR="007B5F61" w:rsidRPr="00E052C1" w:rsidRDefault="007B5F61" w:rsidP="007B5F61">
      <w:pPr>
        <w:rPr>
          <w:rFonts w:cstheme="minorHAnsi"/>
        </w:rPr>
      </w:pPr>
    </w:p>
    <w:p w14:paraId="24E3E8C2" w14:textId="77777777" w:rsidR="007B5F61" w:rsidRPr="00E052C1" w:rsidRDefault="007B5F61" w:rsidP="007B5F61">
      <w:pPr>
        <w:pStyle w:val="Heading3"/>
      </w:pPr>
      <w:bookmarkStart w:id="20" w:name="_Toc177545438"/>
      <w:bookmarkStart w:id="21" w:name="_Toc335232748"/>
      <w:r w:rsidRPr="00E052C1">
        <w:t>Not Reasonably Preventable</w:t>
      </w:r>
      <w:bookmarkEnd w:id="20"/>
    </w:p>
    <w:p w14:paraId="566521E2" w14:textId="77777777" w:rsidR="007B5F61" w:rsidRPr="00E052C1" w:rsidRDefault="007B5F61" w:rsidP="007B5F61">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00D1B8EA" w14:textId="77777777" w:rsidR="007B5F61" w:rsidRPr="00E052C1" w:rsidRDefault="007B5F61" w:rsidP="007B5F61">
      <w:pPr>
        <w:rPr>
          <w:rFonts w:cstheme="minorHAnsi"/>
        </w:rPr>
      </w:pPr>
    </w:p>
    <w:p w14:paraId="08AFAC5F" w14:textId="77777777" w:rsidR="007B5F61" w:rsidRPr="00E052C1" w:rsidRDefault="007B5F61" w:rsidP="007B5F61">
      <w:pPr>
        <w:pStyle w:val="Heading3"/>
      </w:pPr>
      <w:bookmarkStart w:id="22" w:name="_Toc177545439"/>
      <w:r w:rsidRPr="00E052C1">
        <w:t>Not Reasonably Controllable</w:t>
      </w:r>
      <w:bookmarkEnd w:id="22"/>
      <w:r w:rsidRPr="00E052C1">
        <w:t xml:space="preserve"> </w:t>
      </w:r>
    </w:p>
    <w:p w14:paraId="5674774D" w14:textId="77777777" w:rsidR="007B5F61" w:rsidRPr="00E052C1" w:rsidRDefault="007B5F61" w:rsidP="007B5F61">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4D11B28E" w14:textId="77777777" w:rsidR="007B5F61" w:rsidRDefault="007B5F61" w:rsidP="007B5F61">
      <w:pPr>
        <w:rPr>
          <w:rFonts w:cstheme="minorHAnsi"/>
        </w:rPr>
      </w:pPr>
    </w:p>
    <w:p w14:paraId="3AFBD132"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Sustained Wind Speeds</w:t>
      </w:r>
    </w:p>
    <w:p w14:paraId="69953C4F" w14:textId="439025A3" w:rsidR="007B5F61" w:rsidRPr="00E052C1" w:rsidRDefault="007B5F61" w:rsidP="7D624282">
      <w:r w:rsidRPr="7D624282">
        <w:t xml:space="preserve">EPA has indicated 11.2 m/s (25 mph) as the wind speed threshold at which natural or controlled anthropogenic sources will emit dust. </w:t>
      </w:r>
      <w:r w:rsidR="00890D53">
        <w:t>Unfortunately, NMED</w:t>
      </w:r>
      <w:r w:rsidR="00AC7311" w:rsidRPr="7D624282">
        <w:t xml:space="preserve"> </w:t>
      </w:r>
      <w:r w:rsidRPr="7D624282">
        <w:t>monitoring site</w:t>
      </w:r>
      <w:r w:rsidR="00AB7B5E" w:rsidRPr="7D624282">
        <w:t>s</w:t>
      </w:r>
      <w:r w:rsidR="00E21071">
        <w:t xml:space="preserve"> did not</w:t>
      </w:r>
      <w:r w:rsidRPr="7D624282">
        <w:t xml:space="preserve"> record wind speeds above this threshold </w:t>
      </w:r>
      <w:r w:rsidR="00E21071">
        <w:t xml:space="preserve">for this event </w:t>
      </w:r>
      <w:r w:rsidR="004B6E47" w:rsidRPr="7D624282">
        <w:t>(</w:t>
      </w:r>
      <w:r w:rsidR="00FF2429" w:rsidRPr="7D624282">
        <w:t>Figure</w:t>
      </w:r>
      <w:r w:rsidR="004B6E47" w:rsidRPr="7D624282">
        <w:t xml:space="preserve"> 3-</w:t>
      </w:r>
      <w:r w:rsidR="00FF2429" w:rsidRPr="7D624282">
        <w:t>4</w:t>
      </w:r>
      <w:r w:rsidR="004B6E47" w:rsidRPr="7D624282">
        <w:t>).</w:t>
      </w:r>
      <w:r w:rsidR="00940100" w:rsidRPr="7D624282">
        <w:t xml:space="preserve"> </w:t>
      </w:r>
      <w:r w:rsidR="00E21071">
        <w:t xml:space="preserve">However, the El Paso International Airport recorded wind speeds above this threshold for two hours from the </w:t>
      </w:r>
      <w:r w:rsidR="00F85E8C">
        <w:t xml:space="preserve">1451 hour through the </w:t>
      </w:r>
      <w:r w:rsidR="000C79C5">
        <w:t>1551 hour (Figure 3-5).</w:t>
      </w:r>
    </w:p>
    <w:p w14:paraId="1D37980A" w14:textId="77777777" w:rsidR="007B5F61" w:rsidRDefault="007B5F61" w:rsidP="007B5F61">
      <w:pPr>
        <w:rPr>
          <w:rFonts w:cstheme="minorHAnsi"/>
        </w:rPr>
      </w:pPr>
    </w:p>
    <w:p w14:paraId="713F0519" w14:textId="7D835084" w:rsidR="007B5F61" w:rsidRDefault="00A625B5" w:rsidP="007B5F61">
      <w:pPr>
        <w:rPr>
          <w:rFonts w:cstheme="minorHAnsi"/>
        </w:rPr>
      </w:pPr>
      <w:r>
        <w:rPr>
          <w:rFonts w:cstheme="minorHAnsi"/>
          <w:noProof/>
        </w:rPr>
        <w:drawing>
          <wp:inline distT="0" distB="0" distL="0" distR="0" wp14:anchorId="21E5C7D0" wp14:editId="5A97D49D">
            <wp:extent cx="5850058" cy="3295650"/>
            <wp:effectExtent l="0" t="0" r="0" b="0"/>
            <wp:docPr id="11894006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6009" cy="3310270"/>
                    </a:xfrm>
                    <a:prstGeom prst="rect">
                      <a:avLst/>
                    </a:prstGeom>
                    <a:noFill/>
                  </pic:spPr>
                </pic:pic>
              </a:graphicData>
            </a:graphic>
          </wp:inline>
        </w:drawing>
      </w:r>
    </w:p>
    <w:p w14:paraId="19B374B7" w14:textId="24B49686" w:rsidR="007B5F61" w:rsidRPr="00E052C1" w:rsidRDefault="007B5F61" w:rsidP="007B5F61">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4</w:t>
        </w:r>
      </w:fldSimple>
      <w:r w:rsidRPr="00E052C1">
        <w:t>. Wind speeds at NMED monitoring sites in Doña Ana and Luna Counties.</w:t>
      </w:r>
    </w:p>
    <w:p w14:paraId="149141DC" w14:textId="303EB212" w:rsidR="007B5F61" w:rsidRDefault="007B5F61" w:rsidP="007B5F61">
      <w:pPr>
        <w:rPr>
          <w:rFonts w:cstheme="minorHAnsi"/>
        </w:rPr>
      </w:pPr>
    </w:p>
    <w:p w14:paraId="55350F72" w14:textId="26AC037B" w:rsidR="00827DEA" w:rsidRDefault="00827DEA" w:rsidP="00827DEA">
      <w:pPr>
        <w:pStyle w:val="Caption"/>
      </w:pPr>
      <w:r>
        <w:rPr>
          <w:noProof/>
        </w:rPr>
        <w:lastRenderedPageBreak/>
        <w:drawing>
          <wp:inline distT="0" distB="0" distL="0" distR="0" wp14:anchorId="300E48C0" wp14:editId="68CD9CCA">
            <wp:extent cx="5943600" cy="5222875"/>
            <wp:effectExtent l="0" t="0" r="0" b="0"/>
            <wp:docPr id="654443003" name="Picture 4"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43003" name="Picture 4" descr="Chart"/>
                    <pic:cNvPicPr/>
                  </pic:nvPicPr>
                  <pic:blipFill>
                    <a:blip r:embed="rId25">
                      <a:extLst>
                        <a:ext uri="{28A0092B-C50C-407E-A947-70E740481C1C}">
                          <a14:useLocalDpi xmlns:a14="http://schemas.microsoft.com/office/drawing/2010/main" val="0"/>
                        </a:ext>
                      </a:extLst>
                    </a:blip>
                    <a:stretch>
                      <a:fillRect/>
                    </a:stretch>
                  </pic:blipFill>
                  <pic:spPr>
                    <a:xfrm>
                      <a:off x="0" y="0"/>
                      <a:ext cx="5943600" cy="5222875"/>
                    </a:xfrm>
                    <a:prstGeom prst="rect">
                      <a:avLst/>
                    </a:prstGeom>
                  </pic:spPr>
                </pic:pic>
              </a:graphicData>
            </a:graphic>
          </wp:inline>
        </w:drawing>
      </w:r>
    </w:p>
    <w:p w14:paraId="756D2038" w14:textId="77777777" w:rsidR="000C79C5" w:rsidRDefault="00033D59" w:rsidP="000C79C5">
      <w:r>
        <w:rPr>
          <w:noProof/>
        </w:rPr>
        <w:drawing>
          <wp:inline distT="0" distB="0" distL="0" distR="0" wp14:anchorId="74790681" wp14:editId="5CC804DE">
            <wp:extent cx="5943600" cy="2314575"/>
            <wp:effectExtent l="0" t="0" r="0" b="9525"/>
            <wp:docPr id="1708172808" name="Picture 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72808" name="Picture 6" descr="Table"/>
                    <pic:cNvPicPr/>
                  </pic:nvPicPr>
                  <pic:blipFill>
                    <a:blip r:embed="rId26">
                      <a:extLst>
                        <a:ext uri="{28A0092B-C50C-407E-A947-70E740481C1C}">
                          <a14:useLocalDpi xmlns:a14="http://schemas.microsoft.com/office/drawing/2010/main" val="0"/>
                        </a:ext>
                      </a:extLst>
                    </a:blip>
                    <a:stretch>
                      <a:fillRect/>
                    </a:stretch>
                  </pic:blipFill>
                  <pic:spPr>
                    <a:xfrm>
                      <a:off x="0" y="0"/>
                      <a:ext cx="5943600" cy="2314575"/>
                    </a:xfrm>
                    <a:prstGeom prst="rect">
                      <a:avLst/>
                    </a:prstGeom>
                  </pic:spPr>
                </pic:pic>
              </a:graphicData>
            </a:graphic>
          </wp:inline>
        </w:drawing>
      </w:r>
    </w:p>
    <w:p w14:paraId="357E5CF2" w14:textId="3F14E94F" w:rsidR="00D031C1" w:rsidRPr="00436795" w:rsidRDefault="000C79C5" w:rsidP="000C79C5">
      <w:pPr>
        <w:pStyle w:val="Caption"/>
      </w:pPr>
      <w:r w:rsidRPr="0063124B">
        <w:t xml:space="preserve">Figure </w:t>
      </w:r>
      <w:fldSimple w:instr=" STYLEREF 1 \s ">
        <w:r w:rsidR="0061071E">
          <w:rPr>
            <w:noProof/>
          </w:rPr>
          <w:t>3</w:t>
        </w:r>
      </w:fldSimple>
      <w:r w:rsidR="0061071E">
        <w:noBreakHyphen/>
      </w:r>
      <w:fldSimple w:instr=" SEQ Figure \* ARABIC \s 1 ">
        <w:r w:rsidR="0061071E">
          <w:rPr>
            <w:noProof/>
          </w:rPr>
          <w:t>5</w:t>
        </w:r>
      </w:fldSimple>
      <w:r w:rsidRPr="0063124B">
        <w:t xml:space="preserve">. </w:t>
      </w:r>
      <w:r w:rsidRPr="00436795">
        <w:t>El Paso International Airport</w:t>
      </w:r>
      <w:r w:rsidR="00436795" w:rsidRPr="00436795">
        <w:t xml:space="preserve"> </w:t>
      </w:r>
      <w:r w:rsidR="0063124B" w:rsidRPr="00436795">
        <w:t>meteorological</w:t>
      </w:r>
      <w:r w:rsidR="00436795" w:rsidRPr="00436795">
        <w:t xml:space="preserve"> data for </w:t>
      </w:r>
      <w:r w:rsidR="00436795">
        <w:t xml:space="preserve">February 9, 2023.  Courtesy of </w:t>
      </w:r>
      <w:r w:rsidR="0007641A">
        <w:t>Weather Underground</w:t>
      </w:r>
    </w:p>
    <w:p w14:paraId="2DFA9D72" w14:textId="77777777" w:rsidR="00827DEA" w:rsidRPr="00436795" w:rsidRDefault="00827DEA" w:rsidP="00827DEA"/>
    <w:p w14:paraId="2398634D"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lastRenderedPageBreak/>
        <w:t>Level of Controls Analysis</w:t>
      </w:r>
    </w:p>
    <w:p w14:paraId="2826344D" w14:textId="77777777" w:rsidR="007B5F61" w:rsidRPr="00E052C1" w:rsidRDefault="007B5F61" w:rsidP="007B5F61">
      <w:pPr>
        <w:rPr>
          <w:rFonts w:cstheme="minorHAnsi"/>
          <w:szCs w:val="24"/>
        </w:rPr>
      </w:pPr>
      <w:r w:rsidRPr="00E052C1">
        <w:rPr>
          <w:rFonts w:cstheme="minorHAnsi"/>
          <w:szCs w:val="24"/>
        </w:rPr>
        <w:t xml:space="preserve">Based on the sustained winds speeds monitored in the area during the event </w:t>
      </w:r>
      <w:r w:rsidRPr="00B25F7B">
        <w:rPr>
          <w:rFonts w:cstheme="minorHAnsi"/>
          <w:szCs w:val="24"/>
        </w:rPr>
        <w:t>a basic controls</w:t>
      </w:r>
      <w:r w:rsidRPr="00E052C1">
        <w:rPr>
          <w:rFonts w:cstheme="minorHAnsi"/>
          <w:szCs w:val="24"/>
        </w:rPr>
        <w:t xml:space="preserve"> analysis will be provided.</w:t>
      </w:r>
    </w:p>
    <w:p w14:paraId="5CB131B5" w14:textId="77777777" w:rsidR="007B5F61" w:rsidRDefault="007B5F61" w:rsidP="007B5F61">
      <w:pPr>
        <w:rPr>
          <w:rFonts w:cstheme="minorHAnsi"/>
        </w:rPr>
      </w:pPr>
    </w:p>
    <w:p w14:paraId="14CCCE63" w14:textId="77777777" w:rsidR="007B5F61" w:rsidRPr="009B185F" w:rsidRDefault="007B5F61" w:rsidP="007B5F61">
      <w:pPr>
        <w:pStyle w:val="Heading3"/>
      </w:pPr>
      <w:bookmarkStart w:id="23" w:name="_Toc177545440"/>
      <w:r w:rsidRPr="009B185F">
        <w:t>Basic Controls Analysis</w:t>
      </w:r>
      <w:bookmarkEnd w:id="23"/>
    </w:p>
    <w:p w14:paraId="10167972"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493DB6D9" w14:textId="77777777" w:rsidR="007B5F61" w:rsidRPr="00E052C1" w:rsidRDefault="007B5F61" w:rsidP="007B5F61">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5F9C71A8" w14:textId="77777777" w:rsidR="007B5F61" w:rsidRPr="00E052C1" w:rsidRDefault="007B5F61" w:rsidP="007B5F61">
      <w:pPr>
        <w:rPr>
          <w:rFonts w:cstheme="minorHAnsi"/>
        </w:rPr>
      </w:pPr>
    </w:p>
    <w:p w14:paraId="0FC1172C" w14:textId="77777777" w:rsidR="007B5F61" w:rsidRPr="00E052C1" w:rsidRDefault="007B5F61" w:rsidP="007B5F61">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7DA29DFD" w14:textId="77777777" w:rsidR="007B5F61" w:rsidRPr="00E052C1" w:rsidRDefault="007B5F61" w:rsidP="007B5F61">
      <w:pPr>
        <w:rPr>
          <w:rFonts w:cstheme="minorHAnsi"/>
        </w:rPr>
      </w:pPr>
    </w:p>
    <w:p w14:paraId="6293FD27" w14:textId="77777777" w:rsidR="007B5F61" w:rsidRPr="00E052C1" w:rsidRDefault="007B5F61" w:rsidP="007B5F61">
      <w:pPr>
        <w:pStyle w:val="Heading4"/>
        <w:rPr>
          <w:rFonts w:asciiTheme="minorHAnsi" w:hAnsiTheme="minorHAnsi" w:cstheme="minorHAnsi"/>
        </w:rPr>
      </w:pPr>
      <w:bookmarkStart w:id="24" w:name="_Toc335232751"/>
      <w:r w:rsidRPr="00E052C1">
        <w:rPr>
          <w:rFonts w:asciiTheme="minorHAnsi" w:hAnsiTheme="minorHAnsi" w:cstheme="minorHAnsi"/>
        </w:rPr>
        <w:t>Suspected Source Areas and Categories Contributing to the Event</w:t>
      </w:r>
    </w:p>
    <w:p w14:paraId="62639FF3" w14:textId="187F8106" w:rsidR="007B5F61" w:rsidRPr="00E052C1" w:rsidRDefault="007B5F61" w:rsidP="007B5F61">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w:t>
      </w:r>
      <w:r w:rsidR="00B65432">
        <w:rPr>
          <w:rFonts w:cstheme="minorHAnsi"/>
          <w:szCs w:val="24"/>
        </w:rPr>
        <w:t>O</w:t>
      </w:r>
      <w:r w:rsidRPr="00E052C1">
        <w:rPr>
          <w:rFonts w:cstheme="minorHAnsi"/>
          <w:szCs w:val="24"/>
        </w:rPr>
        <w:t>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w:t>
      </w:r>
      <w:r w:rsidR="00AD666E" w:rsidRPr="00E052C1" w:rsidDel="00AD666E">
        <w:rPr>
          <w:rFonts w:cstheme="minorHAnsi"/>
          <w:szCs w:val="24"/>
        </w:rPr>
        <w:t xml:space="preserve"> </w:t>
      </w:r>
      <w:r w:rsidR="00AD666E">
        <w:rPr>
          <w:rFonts w:cstheme="minorHAnsi"/>
          <w:szCs w:val="24"/>
        </w:rPr>
        <w:t>N</w:t>
      </w:r>
      <w:r w:rsidRPr="00E052C1">
        <w:rPr>
          <w:rFonts w:cstheme="minorHAnsi"/>
          <w:szCs w:val="24"/>
        </w:rPr>
        <w:t xml:space="preserve">atural areas of the Chihuahuan Desert in </w:t>
      </w:r>
      <w:r w:rsidRPr="00AF5853">
        <w:rPr>
          <w:rFonts w:cstheme="minorHAnsi"/>
          <w:szCs w:val="24"/>
        </w:rPr>
        <w:t>Doña Ana,</w:t>
      </w:r>
      <w:r w:rsidR="006B6B2B">
        <w:rPr>
          <w:rFonts w:cstheme="minorHAnsi"/>
          <w:szCs w:val="24"/>
        </w:rPr>
        <w:t xml:space="preserve"> </w:t>
      </w:r>
      <w:r w:rsidR="00B93E1F">
        <w:rPr>
          <w:rFonts w:cstheme="minorHAnsi"/>
          <w:szCs w:val="24"/>
        </w:rPr>
        <w:t>Otero</w:t>
      </w:r>
      <w:r w:rsidR="006F2792">
        <w:rPr>
          <w:rFonts w:cstheme="minorHAnsi"/>
          <w:szCs w:val="24"/>
        </w:rPr>
        <w:t xml:space="preserve">, </w:t>
      </w:r>
      <w:r w:rsidR="00271117">
        <w:rPr>
          <w:rFonts w:cstheme="minorHAnsi"/>
          <w:szCs w:val="24"/>
        </w:rPr>
        <w:t>L</w:t>
      </w:r>
      <w:r w:rsidR="00E3469A">
        <w:rPr>
          <w:rFonts w:cstheme="minorHAnsi"/>
          <w:szCs w:val="24"/>
        </w:rPr>
        <w:t>incoln</w:t>
      </w:r>
      <w:r w:rsidR="00FB516B">
        <w:rPr>
          <w:rFonts w:cstheme="minorHAnsi"/>
          <w:szCs w:val="24"/>
        </w:rPr>
        <w:t xml:space="preserve">, </w:t>
      </w:r>
      <w:r w:rsidR="006B6B2B">
        <w:rPr>
          <w:rFonts w:cstheme="minorHAnsi"/>
          <w:szCs w:val="24"/>
        </w:rPr>
        <w:t xml:space="preserve">and </w:t>
      </w:r>
      <w:r w:rsidR="00E6585B">
        <w:rPr>
          <w:rFonts w:cstheme="minorHAnsi"/>
          <w:szCs w:val="24"/>
        </w:rPr>
        <w:t>Sierra</w:t>
      </w:r>
      <w:r w:rsidR="006F2792" w:rsidRPr="00AF5853">
        <w:rPr>
          <w:rFonts w:cstheme="minorHAnsi"/>
          <w:szCs w:val="24"/>
        </w:rPr>
        <w:t xml:space="preserve"> </w:t>
      </w:r>
      <w:r w:rsidRPr="00AF5853">
        <w:rPr>
          <w:rFonts w:cstheme="minorHAnsi"/>
          <w:szCs w:val="24"/>
        </w:rPr>
        <w:t>Count</w:t>
      </w:r>
      <w:r w:rsidR="006B6B2B">
        <w:rPr>
          <w:rFonts w:cstheme="minorHAnsi"/>
          <w:szCs w:val="24"/>
        </w:rPr>
        <w:t>ies</w:t>
      </w:r>
      <w:r w:rsidRPr="00E052C1">
        <w:rPr>
          <w:rFonts w:cstheme="minorHAnsi"/>
          <w:szCs w:val="24"/>
        </w:rPr>
        <w:t xml:space="preserve"> are the most likely sources, under NMED’s jurisdiction, contributing to the high wind blowing dust event. Other area sources located in</w:t>
      </w:r>
      <w:r w:rsidRPr="00AF5853">
        <w:rPr>
          <w:rFonts w:cstheme="minorHAnsi"/>
          <w:szCs w:val="24"/>
        </w:rPr>
        <w:t xml:space="preserve"> </w:t>
      </w:r>
      <w:r w:rsidR="002F1AAF">
        <w:rPr>
          <w:rFonts w:cstheme="minorHAnsi"/>
          <w:szCs w:val="24"/>
        </w:rPr>
        <w:t>Texas</w:t>
      </w:r>
      <w:r w:rsidRPr="00AF5853">
        <w:rPr>
          <w:rFonts w:cstheme="minorHAnsi"/>
          <w:szCs w:val="24"/>
        </w:rPr>
        <w:t xml:space="preserve"> </w:t>
      </w:r>
      <w:r w:rsidR="00492D27">
        <w:rPr>
          <w:rFonts w:cstheme="minorHAnsi"/>
          <w:szCs w:val="24"/>
        </w:rPr>
        <w:t>may have</w:t>
      </w:r>
      <w:r w:rsidRPr="00E052C1">
        <w:rPr>
          <w:rFonts w:cstheme="minorHAnsi"/>
          <w:szCs w:val="24"/>
        </w:rPr>
        <w:t xml:space="preserve"> contributed to the exceedance</w:t>
      </w:r>
      <w:r w:rsidRPr="00AF5853">
        <w:rPr>
          <w:rFonts w:cstheme="minorHAnsi"/>
          <w:szCs w:val="24"/>
        </w:rPr>
        <w:t>s</w:t>
      </w:r>
      <w:r w:rsidRPr="00E052C1">
        <w:rPr>
          <w:rFonts w:cstheme="minorHAnsi"/>
          <w:szCs w:val="24"/>
        </w:rPr>
        <w:t xml:space="preserve"> on this day. </w:t>
      </w:r>
      <w:r w:rsidRPr="00AF5853">
        <w:rPr>
          <w:rFonts w:cstheme="minorHAnsi"/>
          <w:szCs w:val="24"/>
        </w:rPr>
        <w:t>Controlling dust from the natural desert terrain is cost prohibitive and falls outside NMED’s jurisdiction when it is transported from int</w:t>
      </w:r>
      <w:r w:rsidR="00C458EA">
        <w:rPr>
          <w:rFonts w:cstheme="minorHAnsi"/>
          <w:szCs w:val="24"/>
        </w:rPr>
        <w:t>er</w:t>
      </w:r>
      <w:r w:rsidRPr="00AF5853">
        <w:rPr>
          <w:rFonts w:cstheme="minorHAnsi"/>
          <w:szCs w:val="24"/>
        </w:rPr>
        <w:t>state and international sources.</w:t>
      </w:r>
    </w:p>
    <w:bookmarkEnd w:id="21"/>
    <w:bookmarkEnd w:id="24"/>
    <w:p w14:paraId="22FC24DD" w14:textId="4D184056" w:rsidR="007B5F61" w:rsidRDefault="007B5F61" w:rsidP="007B5F61">
      <w:pPr>
        <w:rPr>
          <w:rFonts w:cstheme="minorHAnsi"/>
        </w:rPr>
      </w:pPr>
    </w:p>
    <w:p w14:paraId="3E1F083A" w14:textId="77777777" w:rsidR="007B5F61" w:rsidRPr="00E052C1" w:rsidRDefault="007B5F61" w:rsidP="007B5F61">
      <w:pPr>
        <w:rPr>
          <w:rFonts w:cstheme="minorHAnsi"/>
        </w:rPr>
      </w:pPr>
      <w:r w:rsidRPr="00E052C1">
        <w:rPr>
          <w:rFonts w:cstheme="minorHAnsi"/>
        </w:rPr>
        <w:t>The documentation and analysis presented in this section demonstrates that all identified sources that may have caused or contributed to the exceedance</w:t>
      </w:r>
      <w:r w:rsidRPr="00AF5853">
        <w:rPr>
          <w:rFonts w:cstheme="minorHAnsi"/>
        </w:rPr>
        <w:t>s</w:t>
      </w:r>
      <w:r w:rsidRPr="00E052C1">
        <w:rPr>
          <w:rFonts w:cstheme="minorHAnsi"/>
        </w:rPr>
        <w:t xml:space="preserve"> were reasonably controlled, implemented and enforced at the time of the event, therefore emissions associated with the high wind dust event were not reasonably controllable or preventable.</w:t>
      </w:r>
    </w:p>
    <w:p w14:paraId="478B8006" w14:textId="77777777" w:rsidR="007B5F61" w:rsidRPr="00E052C1" w:rsidRDefault="007B5F61" w:rsidP="007B5F61">
      <w:pPr>
        <w:rPr>
          <w:rFonts w:cstheme="minorHAnsi"/>
        </w:rPr>
      </w:pPr>
    </w:p>
    <w:p w14:paraId="21212DAF" w14:textId="087A80A3" w:rsidR="007B5F61" w:rsidRPr="00E052C1" w:rsidRDefault="007B5F61" w:rsidP="007B5F61">
      <w:pPr>
        <w:pStyle w:val="Heading2"/>
      </w:pPr>
      <w:bookmarkStart w:id="25" w:name="_Toc335232754"/>
      <w:bookmarkStart w:id="26" w:name="_Toc177545441"/>
      <w:bookmarkStart w:id="27" w:name="_Toc335232752"/>
      <w:r w:rsidRPr="00E052C1">
        <w:t>Clear Causal Relationship</w:t>
      </w:r>
      <w:bookmarkEnd w:id="25"/>
      <w:r w:rsidRPr="00E052C1">
        <w:t xml:space="preserve"> (CCR)</w:t>
      </w:r>
      <w:bookmarkEnd w:id="26"/>
    </w:p>
    <w:p w14:paraId="10E255A3" w14:textId="77777777" w:rsidR="007B5F61" w:rsidRPr="00E052C1" w:rsidRDefault="007B5F61" w:rsidP="007B5F61">
      <w:pPr>
        <w:rPr>
          <w:rFonts w:cstheme="minorHAnsi"/>
        </w:rPr>
      </w:pPr>
    </w:p>
    <w:p w14:paraId="55FC177E" w14:textId="77777777" w:rsidR="007B5F61" w:rsidRPr="00E052C1" w:rsidRDefault="007B5F61" w:rsidP="007B5F61">
      <w:pPr>
        <w:pStyle w:val="Heading3"/>
      </w:pPr>
      <w:bookmarkStart w:id="28" w:name="_Toc177545442"/>
      <w:r w:rsidRPr="00E052C1">
        <w:t>Occurrence and Geographic Extent of the Event</w:t>
      </w:r>
      <w:bookmarkEnd w:id="28"/>
    </w:p>
    <w:p w14:paraId="431E2F57" w14:textId="4D40F697" w:rsidR="007B5F61" w:rsidRPr="00E052C1" w:rsidRDefault="00C12007" w:rsidP="007B5F61">
      <w:pPr>
        <w:pStyle w:val="Heading4"/>
        <w:rPr>
          <w:rFonts w:asciiTheme="minorHAnsi" w:hAnsiTheme="minorHAnsi" w:cstheme="minorHAnsi"/>
        </w:rPr>
      </w:pPr>
      <w:r>
        <w:rPr>
          <w:rFonts w:asciiTheme="minorHAnsi" w:hAnsiTheme="minorHAnsi" w:cstheme="minorHAnsi"/>
        </w:rPr>
        <w:t>Satellite</w:t>
      </w:r>
      <w:r w:rsidR="006D01A3" w:rsidRPr="00E052C1">
        <w:rPr>
          <w:rFonts w:asciiTheme="minorHAnsi" w:hAnsiTheme="minorHAnsi" w:cstheme="minorHAnsi"/>
        </w:rPr>
        <w:t xml:space="preserve"> </w:t>
      </w:r>
      <w:r w:rsidR="007B5F61" w:rsidRPr="00E052C1">
        <w:rPr>
          <w:rFonts w:asciiTheme="minorHAnsi" w:hAnsiTheme="minorHAnsi" w:cstheme="minorHAnsi"/>
        </w:rPr>
        <w:t>Imagery</w:t>
      </w:r>
    </w:p>
    <w:p w14:paraId="287E22B6" w14:textId="6507101B" w:rsidR="00A46017" w:rsidRDefault="00A46017" w:rsidP="00A46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8F3ABA">
        <w:rPr>
          <w:rFonts w:cstheme="minorHAnsi"/>
        </w:rPr>
        <w:t xml:space="preserve">The event was captured on </w:t>
      </w:r>
      <w:r>
        <w:rPr>
          <w:rFonts w:cstheme="minorHAnsi"/>
        </w:rPr>
        <w:t xml:space="preserve">the </w:t>
      </w:r>
      <w:r w:rsidR="002F5800">
        <w:rPr>
          <w:rFonts w:cstheme="minorHAnsi"/>
        </w:rPr>
        <w:t>GOES</w:t>
      </w:r>
      <w:r w:rsidR="00896C0E">
        <w:rPr>
          <w:rFonts w:cstheme="minorHAnsi"/>
        </w:rPr>
        <w:t>-16</w:t>
      </w:r>
      <w:r w:rsidR="002F5800">
        <w:rPr>
          <w:rFonts w:cstheme="minorHAnsi"/>
        </w:rPr>
        <w:t xml:space="preserve"> East</w:t>
      </w:r>
      <w:r>
        <w:rPr>
          <w:rFonts w:cstheme="minorHAnsi"/>
        </w:rPr>
        <w:t xml:space="preserve"> </w:t>
      </w:r>
      <w:r w:rsidR="00733385">
        <w:rPr>
          <w:rFonts w:cstheme="minorHAnsi"/>
        </w:rPr>
        <w:t xml:space="preserve">geostationary </w:t>
      </w:r>
      <w:r w:rsidRPr="008F3ABA">
        <w:rPr>
          <w:rFonts w:cstheme="minorHAnsi"/>
        </w:rPr>
        <w:t xml:space="preserve">satellite </w:t>
      </w:r>
      <w:proofErr w:type="spellStart"/>
      <w:r w:rsidR="00733385">
        <w:rPr>
          <w:rFonts w:cstheme="minorHAnsi"/>
        </w:rPr>
        <w:t>GeoColor</w:t>
      </w:r>
      <w:proofErr w:type="spellEnd"/>
      <w:r>
        <w:rPr>
          <w:rFonts w:cstheme="minorHAnsi"/>
        </w:rPr>
        <w:t xml:space="preserve"> </w:t>
      </w:r>
      <w:r w:rsidRPr="008F3ABA">
        <w:rPr>
          <w:rFonts w:cstheme="minorHAnsi"/>
        </w:rPr>
        <w:t xml:space="preserve">imagery </w:t>
      </w:r>
      <w:r w:rsidR="0081020F">
        <w:rPr>
          <w:rFonts w:cstheme="minorHAnsi"/>
        </w:rPr>
        <w:t xml:space="preserve">product </w:t>
      </w:r>
      <w:r w:rsidRPr="008F3ABA">
        <w:rPr>
          <w:rFonts w:cstheme="minorHAnsi"/>
        </w:rPr>
        <w:t xml:space="preserve">with </w:t>
      </w:r>
      <w:r w:rsidR="003D454A">
        <w:rPr>
          <w:rFonts w:cstheme="minorHAnsi"/>
        </w:rPr>
        <w:t xml:space="preserve">the </w:t>
      </w:r>
      <w:r w:rsidRPr="008F3ABA">
        <w:rPr>
          <w:rFonts w:cstheme="minorHAnsi"/>
        </w:rPr>
        <w:t xml:space="preserve">dust plume </w:t>
      </w:r>
      <w:r>
        <w:rPr>
          <w:rFonts w:cstheme="minorHAnsi"/>
        </w:rPr>
        <w:t xml:space="preserve">observed </w:t>
      </w:r>
      <w:r w:rsidRPr="008F3ABA">
        <w:rPr>
          <w:rFonts w:cstheme="minorHAnsi"/>
        </w:rPr>
        <w:t>originat</w:t>
      </w:r>
      <w:r>
        <w:rPr>
          <w:rFonts w:cstheme="minorHAnsi"/>
        </w:rPr>
        <w:t>ing</w:t>
      </w:r>
      <w:r w:rsidRPr="008F3ABA">
        <w:rPr>
          <w:rFonts w:cstheme="minorHAnsi"/>
        </w:rPr>
        <w:t xml:space="preserve"> upwind of NMED’s monitoring site </w:t>
      </w:r>
      <w:r w:rsidR="003D454A">
        <w:rPr>
          <w:rFonts w:cstheme="minorHAnsi"/>
        </w:rPr>
        <w:t>from the White Sand</w:t>
      </w:r>
      <w:r w:rsidR="00B90536">
        <w:rPr>
          <w:rFonts w:cstheme="minorHAnsi"/>
        </w:rPr>
        <w:t>s</w:t>
      </w:r>
      <w:r w:rsidR="003D454A">
        <w:rPr>
          <w:rFonts w:cstheme="minorHAnsi"/>
        </w:rPr>
        <w:t xml:space="preserve"> National Monument</w:t>
      </w:r>
      <w:r w:rsidRPr="008F3ABA">
        <w:rPr>
          <w:rFonts w:cstheme="minorHAnsi"/>
        </w:rPr>
        <w:t xml:space="preserve">. This area is largely rural with the largest area sources of PM originating from the vast desert areas and playas (Figure </w:t>
      </w:r>
      <w:r w:rsidR="00D378D0">
        <w:rPr>
          <w:rFonts w:cstheme="minorHAnsi"/>
        </w:rPr>
        <w:t>3-</w:t>
      </w:r>
      <w:r w:rsidR="00A44E2A">
        <w:rPr>
          <w:rFonts w:cstheme="minorHAnsi"/>
        </w:rPr>
        <w:t>6</w:t>
      </w:r>
      <w:r w:rsidRPr="008F3ABA">
        <w:rPr>
          <w:rFonts w:cstheme="minorHAnsi"/>
        </w:rPr>
        <w:t xml:space="preserve">). The dust plumes of interest appear to be limited to </w:t>
      </w:r>
      <w:r w:rsidR="00593EAF">
        <w:rPr>
          <w:rFonts w:cstheme="minorHAnsi"/>
        </w:rPr>
        <w:t>New Mexico</w:t>
      </w:r>
      <w:r w:rsidRPr="008F3ABA">
        <w:rPr>
          <w:rFonts w:cstheme="minorHAnsi"/>
        </w:rPr>
        <w:t xml:space="preserve">, orientated in a </w:t>
      </w:r>
      <w:r w:rsidR="00593EAF">
        <w:rPr>
          <w:rFonts w:cstheme="minorHAnsi"/>
        </w:rPr>
        <w:t>northeast</w:t>
      </w:r>
      <w:r w:rsidR="0085704A">
        <w:rPr>
          <w:rFonts w:cstheme="minorHAnsi"/>
        </w:rPr>
        <w:t xml:space="preserve"> to </w:t>
      </w:r>
      <w:r w:rsidR="00593EAF">
        <w:rPr>
          <w:rFonts w:cstheme="minorHAnsi"/>
        </w:rPr>
        <w:t>southwest</w:t>
      </w:r>
      <w:r w:rsidRPr="008F3ABA">
        <w:rPr>
          <w:rFonts w:cstheme="minorHAnsi"/>
        </w:rPr>
        <w:t xml:space="preserve"> fashion and traveling toward El Paso and NMED’s monitoring site</w:t>
      </w:r>
      <w:r w:rsidR="00905EB6">
        <w:rPr>
          <w:rFonts w:cstheme="minorHAnsi"/>
        </w:rPr>
        <w:t>s</w:t>
      </w:r>
      <w:r w:rsidRPr="008F3ABA">
        <w:rPr>
          <w:rFonts w:cstheme="minorHAnsi"/>
        </w:rPr>
        <w:t xml:space="preserve"> at the time of the satellite pass (</w:t>
      </w:r>
      <w:r w:rsidR="00B90536">
        <w:rPr>
          <w:rFonts w:cstheme="minorHAnsi"/>
        </w:rPr>
        <w:t>1</w:t>
      </w:r>
      <w:r w:rsidR="0075217F">
        <w:rPr>
          <w:rFonts w:cstheme="minorHAnsi"/>
        </w:rPr>
        <w:t>7</w:t>
      </w:r>
      <w:r w:rsidR="00B90536">
        <w:rPr>
          <w:rFonts w:cstheme="minorHAnsi"/>
        </w:rPr>
        <w:t>21</w:t>
      </w:r>
      <w:r>
        <w:rPr>
          <w:rFonts w:cstheme="minorHAnsi"/>
        </w:rPr>
        <w:t xml:space="preserve"> M</w:t>
      </w:r>
      <w:r w:rsidR="00B22A77">
        <w:rPr>
          <w:rFonts w:cstheme="minorHAnsi"/>
        </w:rPr>
        <w:t>S</w:t>
      </w:r>
      <w:r>
        <w:rPr>
          <w:rFonts w:cstheme="minorHAnsi"/>
        </w:rPr>
        <w:t>T</w:t>
      </w:r>
      <w:r w:rsidRPr="008F3ABA">
        <w:rPr>
          <w:rFonts w:cstheme="minorHAnsi"/>
        </w:rPr>
        <w:t xml:space="preserve">) that captured the imagery. </w:t>
      </w:r>
    </w:p>
    <w:p w14:paraId="16A0D95F" w14:textId="1828F99C" w:rsidR="007B5F61" w:rsidRDefault="007B5F61" w:rsidP="007B5F61">
      <w:pPr>
        <w:rPr>
          <w:rFonts w:cstheme="minorHAnsi"/>
        </w:rPr>
      </w:pPr>
    </w:p>
    <w:p w14:paraId="4C986BFF" w14:textId="76409BB8" w:rsidR="006628ED" w:rsidRDefault="00C17E5E" w:rsidP="00C12007">
      <w:pPr>
        <w:jc w:val="center"/>
      </w:pPr>
      <w:r>
        <w:rPr>
          <w:noProof/>
        </w:rPr>
        <w:drawing>
          <wp:inline distT="0" distB="0" distL="0" distR="0" wp14:anchorId="27A2D35D" wp14:editId="3968AD15">
            <wp:extent cx="4791075" cy="4387212"/>
            <wp:effectExtent l="0" t="0" r="0" b="0"/>
            <wp:docPr id="1494898371" name="Picture 6"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98371" name="Picture 6" descr="Map"/>
                    <pic:cNvPicPr/>
                  </pic:nvPicPr>
                  <pic:blipFill>
                    <a:blip r:embed="rId27">
                      <a:extLst>
                        <a:ext uri="{28A0092B-C50C-407E-A947-70E740481C1C}">
                          <a14:useLocalDpi xmlns:a14="http://schemas.microsoft.com/office/drawing/2010/main" val="0"/>
                        </a:ext>
                      </a:extLst>
                    </a:blip>
                    <a:stretch>
                      <a:fillRect/>
                    </a:stretch>
                  </pic:blipFill>
                  <pic:spPr>
                    <a:xfrm>
                      <a:off x="0" y="0"/>
                      <a:ext cx="4797236" cy="4392854"/>
                    </a:xfrm>
                    <a:prstGeom prst="rect">
                      <a:avLst/>
                    </a:prstGeom>
                  </pic:spPr>
                </pic:pic>
              </a:graphicData>
            </a:graphic>
          </wp:inline>
        </w:drawing>
      </w:r>
    </w:p>
    <w:p w14:paraId="76FCA551" w14:textId="2CD2DE44" w:rsidR="007A66EC" w:rsidRPr="007A66EC" w:rsidRDefault="006628ED" w:rsidP="003F0174">
      <w:pPr>
        <w:pStyle w:val="Caption"/>
      </w:pPr>
      <w:r>
        <w:t xml:space="preserve">Figure </w:t>
      </w:r>
      <w:fldSimple w:instr=" STYLEREF 1 \s ">
        <w:r w:rsidR="0061071E">
          <w:rPr>
            <w:noProof/>
          </w:rPr>
          <w:t>3</w:t>
        </w:r>
      </w:fldSimple>
      <w:r w:rsidR="0061071E">
        <w:noBreakHyphen/>
      </w:r>
      <w:fldSimple w:instr=" SEQ Figure \* ARABIC \s 1 ">
        <w:r w:rsidR="0061071E">
          <w:rPr>
            <w:noProof/>
          </w:rPr>
          <w:t>6</w:t>
        </w:r>
      </w:fldSimple>
      <w:r>
        <w:t xml:space="preserve">. </w:t>
      </w:r>
      <w:r w:rsidR="00E20965">
        <w:t xml:space="preserve">GOES-East geostationary </w:t>
      </w:r>
      <w:r w:rsidR="003F1731">
        <w:t>satellite</w:t>
      </w:r>
      <w:r>
        <w:t xml:space="preserve"> </w:t>
      </w:r>
      <w:proofErr w:type="spellStart"/>
      <w:r w:rsidR="00B45EB4">
        <w:t>GeoColor</w:t>
      </w:r>
      <w:proofErr w:type="spellEnd"/>
      <w:r w:rsidR="00B45EB4">
        <w:t xml:space="preserve"> </w:t>
      </w:r>
      <w:r>
        <w:t xml:space="preserve">imagery demonstrating </w:t>
      </w:r>
      <w:r w:rsidR="00B45EB4">
        <w:t xml:space="preserve">the </w:t>
      </w:r>
      <w:r w:rsidR="00282859">
        <w:t>dust plume displayed traveling towards</w:t>
      </w:r>
      <w:r>
        <w:t xml:space="preserve"> the NMED monitoring sites</w:t>
      </w:r>
      <w:r w:rsidR="001B514B">
        <w:t xml:space="preserve"> at the </w:t>
      </w:r>
      <w:r w:rsidR="00B45EB4">
        <w:t>1621</w:t>
      </w:r>
      <w:r w:rsidR="001B514B">
        <w:t xml:space="preserve"> hour (M</w:t>
      </w:r>
      <w:r w:rsidR="00C16254">
        <w:t>S</w:t>
      </w:r>
      <w:r w:rsidR="001B514B">
        <w:t>T)</w:t>
      </w:r>
      <w:r w:rsidR="000D5B9A">
        <w:t xml:space="preserve">.  Courtesy of </w:t>
      </w:r>
      <w:r w:rsidR="00E027A6">
        <w:t xml:space="preserve">the </w:t>
      </w:r>
      <w:r w:rsidR="008D4FC8">
        <w:t xml:space="preserve">NOAA </w:t>
      </w:r>
      <w:r w:rsidR="003F1731">
        <w:t>Aerosol</w:t>
      </w:r>
      <w:r w:rsidR="008D4FC8">
        <w:t xml:space="preserve"> </w:t>
      </w:r>
      <w:r w:rsidR="003F1731">
        <w:t>Watch</w:t>
      </w:r>
      <w:r w:rsidR="00E027A6">
        <w:t>.</w:t>
      </w:r>
    </w:p>
    <w:p w14:paraId="19100F55" w14:textId="77777777" w:rsidR="007A66EC" w:rsidRPr="007A66EC" w:rsidRDefault="007A66EC" w:rsidP="007A66EC"/>
    <w:p w14:paraId="33BFD0D4"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60BB1B26" w14:textId="7A8F68D6" w:rsidR="007B5F61" w:rsidRPr="00AF5853" w:rsidRDefault="006B0268" w:rsidP="007B5F61">
      <w:pPr>
        <w:rPr>
          <w:rFonts w:cstheme="minorHAnsi"/>
        </w:rPr>
      </w:pPr>
      <w:r w:rsidRPr="008F3ABA">
        <w:rPr>
          <w:rFonts w:cstheme="minorHAnsi"/>
        </w:rPr>
        <w:t xml:space="preserve">The National Weather Service (NWS) issued a </w:t>
      </w:r>
      <w:r>
        <w:rPr>
          <w:rFonts w:cstheme="minorHAnsi"/>
        </w:rPr>
        <w:t>Hazardous Weather Outlook</w:t>
      </w:r>
      <w:r w:rsidRPr="008F3ABA">
        <w:rPr>
          <w:rFonts w:cstheme="minorHAnsi"/>
        </w:rPr>
        <w:t xml:space="preserve"> for this </w:t>
      </w:r>
      <w:r>
        <w:rPr>
          <w:rFonts w:cstheme="minorHAnsi"/>
        </w:rPr>
        <w:t>event</w:t>
      </w:r>
      <w:r w:rsidRPr="008F3ABA">
        <w:rPr>
          <w:rFonts w:cstheme="minorHAnsi"/>
        </w:rPr>
        <w:t xml:space="preserve">. A </w:t>
      </w:r>
      <w:r>
        <w:rPr>
          <w:rFonts w:cstheme="minorHAnsi"/>
        </w:rPr>
        <w:t>Hazardous Weather Outlook</w:t>
      </w:r>
      <w:r w:rsidR="009E3225">
        <w:rPr>
          <w:rFonts w:cstheme="minorHAnsi"/>
        </w:rPr>
        <w:t xml:space="preserve"> (HWO)</w:t>
      </w:r>
      <w:r w:rsidRPr="008F3ABA">
        <w:rPr>
          <w:rFonts w:cstheme="minorHAnsi"/>
        </w:rPr>
        <w:t xml:space="preserve"> is issued by NWS when </w:t>
      </w:r>
      <w:r>
        <w:rPr>
          <w:rFonts w:cstheme="minorHAnsi"/>
        </w:rPr>
        <w:t>a potentially hazardous meteorological event is expected to occur that could potentially disrupt normal activity such as a thunderstorm</w:t>
      </w:r>
      <w:r w:rsidRPr="008F3ABA">
        <w:rPr>
          <w:rFonts w:cstheme="minorHAnsi"/>
        </w:rPr>
        <w:t xml:space="preserve">. </w:t>
      </w:r>
      <w:r>
        <w:rPr>
          <w:rFonts w:cstheme="minorHAnsi"/>
        </w:rPr>
        <w:t xml:space="preserve">A description of the potentially hazardous weather is described to warn residents and give them plenty of time to </w:t>
      </w:r>
      <w:proofErr w:type="gramStart"/>
      <w:r>
        <w:rPr>
          <w:rFonts w:cstheme="minorHAnsi"/>
        </w:rPr>
        <w:t>plan ahead</w:t>
      </w:r>
      <w:proofErr w:type="gramEnd"/>
      <w:r w:rsidRPr="008F3ABA">
        <w:rPr>
          <w:rFonts w:cstheme="minorHAnsi"/>
        </w:rPr>
        <w:t>. Th</w:t>
      </w:r>
      <w:r>
        <w:rPr>
          <w:rFonts w:cstheme="minorHAnsi"/>
        </w:rPr>
        <w:t>is</w:t>
      </w:r>
      <w:r w:rsidRPr="008F3ABA">
        <w:rPr>
          <w:rFonts w:cstheme="minorHAnsi"/>
        </w:rPr>
        <w:t xml:space="preserve"> w</w:t>
      </w:r>
      <w:r>
        <w:rPr>
          <w:rFonts w:cstheme="minorHAnsi"/>
        </w:rPr>
        <w:t>as</w:t>
      </w:r>
      <w:r w:rsidRPr="008F3ABA">
        <w:rPr>
          <w:rFonts w:cstheme="minorHAnsi"/>
        </w:rPr>
        <w:t xml:space="preserve"> i</w:t>
      </w:r>
      <w:r>
        <w:rPr>
          <w:rFonts w:cstheme="minorHAnsi"/>
        </w:rPr>
        <w:t>ssued</w:t>
      </w:r>
      <w:r w:rsidRPr="008F3ABA">
        <w:rPr>
          <w:rFonts w:cstheme="minorHAnsi"/>
        </w:rPr>
        <w:t xml:space="preserve"> for southwestern New Mexico and west Texas to warn the public of the high wind event. </w:t>
      </w:r>
      <w:r w:rsidR="009E3225">
        <w:rPr>
          <w:rFonts w:cstheme="minorHAnsi"/>
        </w:rPr>
        <w:t>Although, no description was provided in the HWO an</w:t>
      </w:r>
      <w:r w:rsidRPr="008F3ABA">
        <w:rPr>
          <w:rFonts w:cstheme="minorHAnsi"/>
        </w:rPr>
        <w:t xml:space="preserve"> excerpt from the NWS </w:t>
      </w:r>
      <w:r w:rsidR="00E47975">
        <w:rPr>
          <w:rFonts w:cstheme="minorHAnsi"/>
        </w:rPr>
        <w:t>Area Forecast Discussion</w:t>
      </w:r>
      <w:r w:rsidRPr="008F3ABA">
        <w:rPr>
          <w:rFonts w:cstheme="minorHAnsi"/>
        </w:rPr>
        <w:t xml:space="preserve"> can be found below</w:t>
      </w:r>
      <w:r w:rsidR="007B5F61" w:rsidRPr="00AF5853">
        <w:rPr>
          <w:rFonts w:cstheme="minorHAnsi"/>
        </w:rPr>
        <w:t>:</w:t>
      </w:r>
    </w:p>
    <w:p w14:paraId="050D5B3F" w14:textId="77777777" w:rsidR="007B5F61" w:rsidRPr="00E052C1" w:rsidRDefault="007B5F61" w:rsidP="007B5F61">
      <w:pPr>
        <w:rPr>
          <w:rFonts w:cstheme="minorHAnsi"/>
          <w:highlight w:val="yellow"/>
        </w:rPr>
      </w:pPr>
    </w:p>
    <w:p w14:paraId="6C723C94" w14:textId="055B1BC8" w:rsidR="007B5F61" w:rsidRPr="0028031C" w:rsidRDefault="0037475D" w:rsidP="00407FCA">
      <w:r w:rsidRPr="000834EE">
        <w:rPr>
          <w:rFonts w:eastAsia="Times New Roman" w:cstheme="minorHAnsi"/>
        </w:rPr>
        <w:t>“</w:t>
      </w:r>
      <w:r w:rsidR="001B69AC">
        <w:t>The main impact</w:t>
      </w:r>
      <w:r w:rsidR="00D75074">
        <w:t xml:space="preserve"> from the </w:t>
      </w:r>
      <w:r w:rsidR="00AB3C54">
        <w:t xml:space="preserve">boundary </w:t>
      </w:r>
      <w:r w:rsidR="00D75074">
        <w:t>w</w:t>
      </w:r>
      <w:r w:rsidR="00AB3C54">
        <w:t>i</w:t>
      </w:r>
      <w:r w:rsidR="00D75074">
        <w:t xml:space="preserve">ll be breezy </w:t>
      </w:r>
      <w:r w:rsidR="00AB3C54">
        <w:t>northerly winds for several hours after its passage</w:t>
      </w:r>
      <w:r w:rsidR="00610254">
        <w:t>…sustained winds of 15-25 mph</w:t>
      </w:r>
      <w:r w:rsidR="00C22D0F">
        <w:t>…Wind gusts near 35 mph</w:t>
      </w:r>
      <w:r w:rsidR="00E0647F">
        <w:t>…</w:t>
      </w:r>
      <w:r w:rsidR="0051668F" w:rsidRPr="000834EE">
        <w:rPr>
          <w:rStyle w:val="normaltextrun1"/>
          <w:rFonts w:cstheme="minorHAnsi"/>
          <w:color w:val="333333"/>
          <w:lang w:val="en"/>
        </w:rPr>
        <w:t>”</w:t>
      </w:r>
    </w:p>
    <w:p w14:paraId="758AD88C" w14:textId="435D01B9" w:rsidR="007B5F61" w:rsidRDefault="007B5F61" w:rsidP="007B5F61">
      <w:pPr>
        <w:rPr>
          <w:rFonts w:cstheme="minorHAnsi"/>
        </w:rPr>
      </w:pPr>
    </w:p>
    <w:p w14:paraId="6217FDAE" w14:textId="0E94D24C" w:rsidR="00666CDB" w:rsidRDefault="00666CDB" w:rsidP="007B5F61">
      <w:pPr>
        <w:rPr>
          <w:rFonts w:cstheme="minorHAnsi"/>
        </w:rPr>
      </w:pPr>
      <w:r>
        <w:rPr>
          <w:rFonts w:cstheme="minorHAnsi"/>
        </w:rPr>
        <w:t xml:space="preserve">Reported </w:t>
      </w:r>
      <w:r w:rsidR="00A77C66">
        <w:rPr>
          <w:rFonts w:cstheme="minorHAnsi"/>
        </w:rPr>
        <w:t>dust plumes</w:t>
      </w:r>
      <w:r>
        <w:rPr>
          <w:rFonts w:cstheme="minorHAnsi"/>
        </w:rPr>
        <w:t xml:space="preserve"> </w:t>
      </w:r>
      <w:r w:rsidR="00CB75E2">
        <w:rPr>
          <w:rFonts w:cstheme="minorHAnsi"/>
        </w:rPr>
        <w:t>were</w:t>
      </w:r>
      <w:r>
        <w:rPr>
          <w:rFonts w:cstheme="minorHAnsi"/>
        </w:rPr>
        <w:t xml:space="preserve"> reported </w:t>
      </w:r>
      <w:r w:rsidR="0051150E">
        <w:rPr>
          <w:rFonts w:cstheme="minorHAnsi"/>
        </w:rPr>
        <w:t>on</w:t>
      </w:r>
      <w:r w:rsidR="00A77C66">
        <w:rPr>
          <w:rFonts w:cstheme="minorHAnsi"/>
        </w:rPr>
        <w:t xml:space="preserve"> </w:t>
      </w:r>
      <w:r w:rsidR="007B435D">
        <w:rPr>
          <w:rFonts w:cstheme="minorHAnsi"/>
        </w:rPr>
        <w:t>X (formerly Twitter)</w:t>
      </w:r>
      <w:r w:rsidR="0066085E">
        <w:rPr>
          <w:rFonts w:cstheme="minorHAnsi"/>
        </w:rPr>
        <w:t xml:space="preserve"> showing</w:t>
      </w:r>
      <w:r w:rsidR="002C394D">
        <w:rPr>
          <w:rFonts w:cstheme="minorHAnsi"/>
        </w:rPr>
        <w:t xml:space="preserve"> surface conditions during the high wind event </w:t>
      </w:r>
      <w:r w:rsidR="00E917B0">
        <w:rPr>
          <w:rFonts w:cstheme="minorHAnsi"/>
        </w:rPr>
        <w:t>(Figure 3-</w:t>
      </w:r>
      <w:r w:rsidR="0075447C">
        <w:rPr>
          <w:rFonts w:cstheme="minorHAnsi"/>
        </w:rPr>
        <w:t>7</w:t>
      </w:r>
      <w:r w:rsidR="00E917B0">
        <w:rPr>
          <w:rFonts w:cstheme="minorHAnsi"/>
        </w:rPr>
        <w:t>)</w:t>
      </w:r>
      <w:r>
        <w:rPr>
          <w:rFonts w:cstheme="minorHAnsi"/>
        </w:rPr>
        <w:t>.</w:t>
      </w:r>
      <w:r w:rsidR="0051150E">
        <w:rPr>
          <w:rFonts w:cstheme="minorHAnsi"/>
        </w:rPr>
        <w:t xml:space="preserve"> With a local resident </w:t>
      </w:r>
      <w:r w:rsidR="006D2E4C">
        <w:rPr>
          <w:rFonts w:cstheme="minorHAnsi"/>
        </w:rPr>
        <w:t>providing their observation from the Upper Valley</w:t>
      </w:r>
      <w:r w:rsidR="00F61E20">
        <w:rPr>
          <w:rFonts w:cstheme="minorHAnsi"/>
        </w:rPr>
        <w:t xml:space="preserve"> of El Paso</w:t>
      </w:r>
      <w:r w:rsidR="00976532">
        <w:rPr>
          <w:rFonts w:cstheme="minorHAnsi"/>
        </w:rPr>
        <w:t>, TX</w:t>
      </w:r>
      <w:r w:rsidR="006D2E4C">
        <w:rPr>
          <w:rFonts w:cstheme="minorHAnsi"/>
        </w:rPr>
        <w:t>.</w:t>
      </w:r>
    </w:p>
    <w:p w14:paraId="6EFF415D" w14:textId="75934E44" w:rsidR="009E1B15" w:rsidRDefault="00307D39" w:rsidP="00307D39">
      <w:pPr>
        <w:jc w:val="center"/>
        <w:rPr>
          <w:rFonts w:cstheme="minorHAnsi"/>
        </w:rPr>
      </w:pPr>
      <w:r>
        <w:rPr>
          <w:rFonts w:cstheme="minorHAnsi"/>
          <w:noProof/>
        </w:rPr>
        <w:lastRenderedPageBreak/>
        <w:drawing>
          <wp:inline distT="0" distB="0" distL="0" distR="0" wp14:anchorId="2F2E8A34" wp14:editId="42B012CF">
            <wp:extent cx="3672424" cy="5505450"/>
            <wp:effectExtent l="0" t="0" r="4445" b="0"/>
            <wp:docPr id="1811564369" name="Picture 12" descr="Graphical us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4369" name="Picture 12" descr="Graphical user interface"/>
                    <pic:cNvPicPr/>
                  </pic:nvPicPr>
                  <pic:blipFill>
                    <a:blip r:embed="rId28">
                      <a:extLst>
                        <a:ext uri="{28A0092B-C50C-407E-A947-70E740481C1C}">
                          <a14:useLocalDpi xmlns:a14="http://schemas.microsoft.com/office/drawing/2010/main" val="0"/>
                        </a:ext>
                      </a:extLst>
                    </a:blip>
                    <a:stretch>
                      <a:fillRect/>
                    </a:stretch>
                  </pic:blipFill>
                  <pic:spPr>
                    <a:xfrm>
                      <a:off x="0" y="0"/>
                      <a:ext cx="3690250" cy="5532174"/>
                    </a:xfrm>
                    <a:prstGeom prst="rect">
                      <a:avLst/>
                    </a:prstGeom>
                  </pic:spPr>
                </pic:pic>
              </a:graphicData>
            </a:graphic>
          </wp:inline>
        </w:drawing>
      </w:r>
    </w:p>
    <w:p w14:paraId="0D87F18F" w14:textId="503AFB8E" w:rsidR="00666CDB" w:rsidRDefault="00166351" w:rsidP="000834EE">
      <w:pPr>
        <w:pStyle w:val="Caption"/>
      </w:pPr>
      <w:r>
        <w:t xml:space="preserve">Figure </w:t>
      </w:r>
      <w:fldSimple w:instr=" STYLEREF 1 \s ">
        <w:r w:rsidR="0061071E">
          <w:rPr>
            <w:noProof/>
          </w:rPr>
          <w:t>3</w:t>
        </w:r>
      </w:fldSimple>
      <w:r w:rsidR="0061071E">
        <w:noBreakHyphen/>
      </w:r>
      <w:fldSimple w:instr=" SEQ Figure \* ARABIC \s 1 ">
        <w:r w:rsidR="0061071E">
          <w:rPr>
            <w:noProof/>
          </w:rPr>
          <w:t>7</w:t>
        </w:r>
      </w:fldSimple>
      <w:r w:rsidR="008A6E23">
        <w:t>.</w:t>
      </w:r>
      <w:r>
        <w:t xml:space="preserve"> </w:t>
      </w:r>
      <w:r w:rsidR="00B61B01">
        <w:t>X (formerly Twitter) feed</w:t>
      </w:r>
      <w:r>
        <w:t xml:space="preserve"> </w:t>
      </w:r>
      <w:r w:rsidR="00112CB2">
        <w:t xml:space="preserve">reporting </w:t>
      </w:r>
      <w:r w:rsidR="00A77C66">
        <w:t>dust plumes caused</w:t>
      </w:r>
      <w:r>
        <w:t xml:space="preserve"> by </w:t>
      </w:r>
      <w:r w:rsidR="00112CB2">
        <w:t xml:space="preserve">the </w:t>
      </w:r>
      <w:r>
        <w:t>high</w:t>
      </w:r>
      <w:r w:rsidR="0039558A">
        <w:t xml:space="preserve"> </w:t>
      </w:r>
      <w:r>
        <w:t>wind event.</w:t>
      </w:r>
    </w:p>
    <w:p w14:paraId="455D746E" w14:textId="77777777" w:rsidR="00F06B26" w:rsidRPr="00F06B26" w:rsidRDefault="00F06B26" w:rsidP="000F2574"/>
    <w:p w14:paraId="6AA26A85" w14:textId="77777777" w:rsidR="007B5F61" w:rsidRPr="00E052C1" w:rsidRDefault="007B5F61" w:rsidP="007B5F61">
      <w:pPr>
        <w:pStyle w:val="Heading3"/>
      </w:pPr>
      <w:bookmarkStart w:id="29" w:name="_Toc177545443"/>
      <w:r w:rsidRPr="00E052C1">
        <w:t>Spatial and Transport Analysis</w:t>
      </w:r>
      <w:bookmarkEnd w:id="29"/>
    </w:p>
    <w:p w14:paraId="73DD4D4D" w14:textId="77777777" w:rsidR="007B5F61" w:rsidRPr="00E052C1" w:rsidRDefault="007B5F61" w:rsidP="007B5F61">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0BEB6CC6" w14:textId="634D53B1" w:rsidR="007B5F61" w:rsidRPr="00AF5853" w:rsidRDefault="007B5F61" w:rsidP="007B5F61">
      <w:r w:rsidRPr="00AF5853">
        <w:t>A back-trajectory analysis using the HYSPLIT (</w:t>
      </w:r>
      <w:r w:rsidRPr="00AF5853">
        <w:rPr>
          <w:rFonts w:ascii="Calibri" w:eastAsia="Calibri" w:hAnsi="Calibri" w:cs="Calibri"/>
          <w:szCs w:val="24"/>
        </w:rPr>
        <w:t>NOAA Air Resources Laboratory HYSPLIT transport and dispersion model (Draxler et al., 2015; Rolph et al., 2017</w:t>
      </w:r>
      <w:r w:rsidR="006B63AE">
        <w:rPr>
          <w:rFonts w:ascii="Calibri" w:eastAsia="Calibri" w:hAnsi="Calibri" w:cs="Calibri"/>
          <w:szCs w:val="24"/>
        </w:rPr>
        <w:t>)</w:t>
      </w:r>
      <w:r w:rsidRPr="00AF5853">
        <w:rPr>
          <w:rFonts w:ascii="Calibri" w:eastAsia="Calibri" w:hAnsi="Calibri" w:cs="Calibri"/>
          <w:szCs w:val="24"/>
        </w:rPr>
        <w:t>)</w:t>
      </w:r>
      <w:r w:rsidRPr="00AF5853">
        <w:t xml:space="preserve"> shows that the air masses traveled from </w:t>
      </w:r>
      <w:r w:rsidR="001E6CC0">
        <w:t>central New</w:t>
      </w:r>
      <w:r w:rsidR="00105873">
        <w:t xml:space="preserve"> </w:t>
      </w:r>
      <w:r w:rsidR="00194ED3">
        <w:t>M</w:t>
      </w:r>
      <w:r w:rsidRPr="00AF5853">
        <w:t>exico</w:t>
      </w:r>
      <w:r w:rsidR="003872E8">
        <w:t xml:space="preserve"> into</w:t>
      </w:r>
      <w:r w:rsidRPr="00AF5853">
        <w:t xml:space="preserve"> the southern New Mexico and El Paso, TX area and on to the NMED monitoring sites. The model was run using GDAS meteorological data for the six hours preceding the start of elevated PM</w:t>
      </w:r>
      <w:r w:rsidRPr="00AF5853">
        <w:rPr>
          <w:vertAlign w:val="subscript"/>
        </w:rPr>
        <w:t>10</w:t>
      </w:r>
      <w:r w:rsidRPr="00AF5853">
        <w:t xml:space="preserve"> concentrations during the event (Figure </w:t>
      </w:r>
      <w:r w:rsidR="00097886">
        <w:t>3-</w:t>
      </w:r>
      <w:r w:rsidR="00661434">
        <w:t>8</w:t>
      </w:r>
      <w:r w:rsidRPr="00AF5853">
        <w:t xml:space="preserve">). This analysis supports the hypothesis that dust plumes originated in </w:t>
      </w:r>
      <w:r w:rsidR="003872E8">
        <w:t>New Mexico</w:t>
      </w:r>
      <w:r w:rsidR="003872E8" w:rsidRPr="00AF5853">
        <w:t xml:space="preserve"> </w:t>
      </w:r>
      <w:r w:rsidRPr="00AF5853">
        <w:t>before being transported to downwind monitoring sites.</w:t>
      </w:r>
    </w:p>
    <w:p w14:paraId="61B8ADB0" w14:textId="77777777" w:rsidR="007B5F61" w:rsidRPr="00E052C1" w:rsidRDefault="007B5F61" w:rsidP="007B5F61">
      <w:pPr>
        <w:rPr>
          <w:rFonts w:cstheme="minorHAnsi"/>
          <w:szCs w:val="24"/>
          <w:highlight w:val="yellow"/>
        </w:rPr>
      </w:pPr>
    </w:p>
    <w:bookmarkEnd w:id="27"/>
    <w:p w14:paraId="04EC16E7" w14:textId="7BDE98C4" w:rsidR="007B5F61" w:rsidRDefault="00B91A17" w:rsidP="008F14DF">
      <w:r>
        <w:rPr>
          <w:noProof/>
        </w:rPr>
        <w:lastRenderedPageBreak/>
        <w:drawing>
          <wp:inline distT="0" distB="0" distL="0" distR="0" wp14:anchorId="25978DD1" wp14:editId="2212E3A2">
            <wp:extent cx="5943600" cy="3331210"/>
            <wp:effectExtent l="0" t="0" r="0" b="2540"/>
            <wp:docPr id="15417219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21968" name="Picture 154172196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p>
    <w:p w14:paraId="703746D9" w14:textId="6EB54AE5" w:rsidR="007B5F61" w:rsidRPr="00E052C1" w:rsidRDefault="007B5F61" w:rsidP="007B5F61">
      <w:pPr>
        <w:pStyle w:val="Caption"/>
        <w:rPr>
          <w:szCs w:val="16"/>
        </w:rPr>
      </w:pPr>
      <w:r w:rsidRPr="00E052C1">
        <w:t xml:space="preserve">Figure </w:t>
      </w:r>
      <w:fldSimple w:instr=" STYLEREF 1 \s ">
        <w:r w:rsidR="0061071E">
          <w:rPr>
            <w:noProof/>
          </w:rPr>
          <w:t>3</w:t>
        </w:r>
      </w:fldSimple>
      <w:r w:rsidR="0061071E">
        <w:noBreakHyphen/>
      </w:r>
      <w:fldSimple w:instr=" SEQ Figure \* ARABIC \s 1 ">
        <w:r w:rsidR="0061071E">
          <w:rPr>
            <w:noProof/>
          </w:rPr>
          <w:t>8</w:t>
        </w:r>
      </w:fldSimple>
      <w:r w:rsidRPr="00E052C1">
        <w:t xml:space="preserve">. </w:t>
      </w:r>
      <w:proofErr w:type="spellStart"/>
      <w:r w:rsidRPr="00E052C1">
        <w:t>HYSPLiT</w:t>
      </w:r>
      <w:proofErr w:type="spellEnd"/>
      <w:r w:rsidRPr="00E052C1">
        <w:t xml:space="preserve"> back-trajectory analyses using the Ensemble mode</w:t>
      </w:r>
      <w:r>
        <w:t xml:space="preserve"> for </w:t>
      </w:r>
      <w:r w:rsidR="00430816">
        <w:t xml:space="preserve">the </w:t>
      </w:r>
      <w:r w:rsidR="0039380E">
        <w:t xml:space="preserve">Anthony </w:t>
      </w:r>
      <w:r>
        <w:t>monitoring site</w:t>
      </w:r>
      <w:r w:rsidR="00C05F03">
        <w:t>.</w:t>
      </w:r>
    </w:p>
    <w:p w14:paraId="13A5F61C" w14:textId="77777777" w:rsidR="007B5F61" w:rsidRDefault="007B5F61" w:rsidP="007B5F61">
      <w:pPr>
        <w:rPr>
          <w:rFonts w:cstheme="minorHAnsi"/>
          <w:szCs w:val="16"/>
        </w:rPr>
      </w:pPr>
    </w:p>
    <w:p w14:paraId="2ADBE645" w14:textId="77777777" w:rsidR="007B5F61" w:rsidRDefault="007B5F61" w:rsidP="007B5F61">
      <w:pPr>
        <w:pStyle w:val="Heading4"/>
        <w:rPr>
          <w:rFonts w:asciiTheme="minorHAnsi" w:hAnsiTheme="minorHAnsi" w:cstheme="minorHAnsi"/>
        </w:rPr>
      </w:pPr>
      <w:r w:rsidRPr="00E052C1">
        <w:rPr>
          <w:rFonts w:asciiTheme="minorHAnsi" w:hAnsiTheme="minorHAnsi" w:cstheme="minorHAnsi"/>
        </w:rPr>
        <w:t>Wind Direction and Elevated PM</w:t>
      </w:r>
      <w:r w:rsidRPr="00E052C1">
        <w:rPr>
          <w:rFonts w:asciiTheme="minorHAnsi" w:hAnsiTheme="minorHAnsi" w:cstheme="minorHAnsi"/>
          <w:vertAlign w:val="subscript"/>
        </w:rPr>
        <w:t>10</w:t>
      </w:r>
      <w:r w:rsidRPr="00E052C1">
        <w:rPr>
          <w:rFonts w:asciiTheme="minorHAnsi" w:hAnsiTheme="minorHAnsi" w:cstheme="minorHAnsi"/>
        </w:rPr>
        <w:t xml:space="preserve"> Concentrations</w:t>
      </w:r>
    </w:p>
    <w:p w14:paraId="511DBA09" w14:textId="60F23A46" w:rsidR="007B5F61" w:rsidRDefault="00F76E2B" w:rsidP="0015577E">
      <w:pPr>
        <w:rPr>
          <w:rStyle w:val="normaltextrun1"/>
          <w:rFonts w:ascii="Calibri" w:hAnsi="Calibri" w:cs="Calibri"/>
        </w:rPr>
      </w:pPr>
      <w:r>
        <w:rPr>
          <w:rStyle w:val="normaltextrun1"/>
          <w:rFonts w:ascii="Calibri" w:hAnsi="Calibri" w:cs="Calibri"/>
        </w:rPr>
        <w:t>A p</w:t>
      </w:r>
      <w:r w:rsidR="007B5F61" w:rsidRPr="00BC6FFF">
        <w:rPr>
          <w:rStyle w:val="normaltextrun1"/>
          <w:rFonts w:ascii="Calibri" w:hAnsi="Calibri" w:cs="Calibri"/>
        </w:rPr>
        <w:t xml:space="preserve">ollution rose (Figure </w:t>
      </w:r>
      <w:r w:rsidR="00097886">
        <w:rPr>
          <w:rStyle w:val="normaltextrun1"/>
          <w:rFonts w:ascii="Calibri" w:hAnsi="Calibri" w:cs="Calibri"/>
        </w:rPr>
        <w:t>3-</w:t>
      </w:r>
      <w:r w:rsidR="00E546A6">
        <w:rPr>
          <w:rStyle w:val="normaltextrun1"/>
          <w:rFonts w:ascii="Calibri" w:hAnsi="Calibri" w:cs="Calibri"/>
        </w:rPr>
        <w:t>9</w:t>
      </w:r>
      <w:r w:rsidR="007B5F61" w:rsidRPr="00BC6FFF">
        <w:rPr>
          <w:rStyle w:val="normaltextrun1"/>
          <w:rFonts w:ascii="Calibri" w:hAnsi="Calibri" w:cs="Calibri"/>
        </w:rPr>
        <w:t xml:space="preserve">) </w:t>
      </w:r>
      <w:r w:rsidR="00A75511">
        <w:rPr>
          <w:rStyle w:val="normaltextrun1"/>
          <w:rFonts w:ascii="Calibri" w:hAnsi="Calibri" w:cs="Calibri"/>
        </w:rPr>
        <w:t>for the Anthony</w:t>
      </w:r>
      <w:r w:rsidR="003C322C">
        <w:rPr>
          <w:rStyle w:val="normaltextrun1"/>
          <w:rFonts w:ascii="Calibri" w:hAnsi="Calibri" w:cs="Calibri"/>
        </w:rPr>
        <w:t xml:space="preserve"> </w:t>
      </w:r>
      <w:r w:rsidR="00A75511">
        <w:rPr>
          <w:rStyle w:val="normaltextrun1"/>
          <w:rFonts w:ascii="Calibri" w:hAnsi="Calibri" w:cs="Calibri"/>
        </w:rPr>
        <w:t xml:space="preserve">monitoring site </w:t>
      </w:r>
      <w:r w:rsidR="007B5F61" w:rsidRPr="00BC6FFF">
        <w:rPr>
          <w:rStyle w:val="normaltextrun1"/>
          <w:rFonts w:ascii="Calibri" w:hAnsi="Calibri" w:cs="Calibri"/>
        </w:rPr>
        <w:t>w</w:t>
      </w:r>
      <w:r w:rsidR="00363C09">
        <w:rPr>
          <w:rStyle w:val="normaltextrun1"/>
          <w:rFonts w:ascii="Calibri" w:hAnsi="Calibri" w:cs="Calibri"/>
        </w:rPr>
        <w:t>as</w:t>
      </w:r>
      <w:r w:rsidR="007B5F61" w:rsidRPr="00BC6FFF">
        <w:rPr>
          <w:rStyle w:val="normaltextrun1"/>
          <w:rFonts w:ascii="Calibri" w:hAnsi="Calibri" w:cs="Calibri"/>
        </w:rPr>
        <w:t xml:space="preserve"> created for the hours of the event when PM</w:t>
      </w:r>
      <w:r w:rsidR="007B5F61" w:rsidRPr="00677830">
        <w:rPr>
          <w:rStyle w:val="normaltextrun1"/>
          <w:rFonts w:ascii="Calibri" w:hAnsi="Calibri" w:cs="Calibri"/>
          <w:vertAlign w:val="subscript"/>
        </w:rPr>
        <w:t>10</w:t>
      </w:r>
      <w:r w:rsidR="007B5F61" w:rsidRPr="00BC6FFF">
        <w:rPr>
          <w:rStyle w:val="normaltextrun1"/>
          <w:rFonts w:ascii="Calibri" w:hAnsi="Calibri" w:cs="Calibri"/>
        </w:rPr>
        <w:t xml:space="preserve"> concentrations exceeded 150 µg/m</w:t>
      </w:r>
      <w:r w:rsidR="007B5F61" w:rsidRPr="00677830">
        <w:rPr>
          <w:rStyle w:val="normaltextrun1"/>
          <w:rFonts w:ascii="Calibri" w:hAnsi="Calibri" w:cs="Calibri"/>
          <w:vertAlign w:val="superscript"/>
        </w:rPr>
        <w:t>3</w:t>
      </w:r>
      <w:r w:rsidR="007B5F61" w:rsidRPr="00BC6FFF">
        <w:rPr>
          <w:rStyle w:val="normaltextrun1"/>
          <w:rFonts w:ascii="Calibri" w:hAnsi="Calibri" w:cs="Calibri"/>
        </w:rPr>
        <w:t xml:space="preserve"> (</w:t>
      </w:r>
      <w:r>
        <w:rPr>
          <w:rStyle w:val="normaltextrun1"/>
          <w:rFonts w:ascii="Calibri" w:hAnsi="Calibri" w:cs="Calibri"/>
        </w:rPr>
        <w:t>10</w:t>
      </w:r>
      <w:r w:rsidR="00410790">
        <w:rPr>
          <w:rStyle w:val="normaltextrun1"/>
          <w:rFonts w:ascii="Calibri" w:hAnsi="Calibri" w:cs="Calibri"/>
        </w:rPr>
        <w:t>00 - 1</w:t>
      </w:r>
      <w:r>
        <w:rPr>
          <w:rStyle w:val="normaltextrun1"/>
          <w:rFonts w:ascii="Calibri" w:hAnsi="Calibri" w:cs="Calibri"/>
        </w:rPr>
        <w:t>9</w:t>
      </w:r>
      <w:r w:rsidR="00410790">
        <w:rPr>
          <w:rStyle w:val="normaltextrun1"/>
          <w:rFonts w:ascii="Calibri" w:hAnsi="Calibri" w:cs="Calibri"/>
        </w:rPr>
        <w:t>00</w:t>
      </w:r>
      <w:r w:rsidR="007B5F61" w:rsidRPr="00BC6FFF">
        <w:rPr>
          <w:rStyle w:val="normaltextrun1"/>
          <w:rFonts w:ascii="Calibri" w:hAnsi="Calibri" w:cs="Calibri"/>
        </w:rPr>
        <w:t xml:space="preserve"> hour</w:t>
      </w:r>
      <w:r w:rsidR="00183C0A">
        <w:rPr>
          <w:rStyle w:val="normaltextrun1"/>
          <w:rFonts w:ascii="Calibri" w:hAnsi="Calibri" w:cs="Calibri"/>
        </w:rPr>
        <w:t>s</w:t>
      </w:r>
      <w:r w:rsidR="007B5F61" w:rsidRPr="00BC6FFF">
        <w:rPr>
          <w:rStyle w:val="normaltextrun1"/>
          <w:rFonts w:ascii="Calibri" w:hAnsi="Calibri" w:cs="Calibri"/>
        </w:rPr>
        <w:t>).</w:t>
      </w:r>
      <w:r w:rsidR="00D516BB">
        <w:rPr>
          <w:rStyle w:val="normaltextrun1"/>
          <w:rFonts w:ascii="Calibri" w:hAnsi="Calibri" w:cs="Calibri"/>
        </w:rPr>
        <w:t xml:space="preserve"> </w:t>
      </w:r>
      <w:r w:rsidR="007B5F61" w:rsidRPr="00BC6FFF">
        <w:rPr>
          <w:rStyle w:val="normaltextrun1"/>
          <w:rFonts w:ascii="Calibri" w:hAnsi="Calibri" w:cs="Calibri"/>
        </w:rPr>
        <w:t xml:space="preserve">During the event, winds blew from the </w:t>
      </w:r>
      <w:r w:rsidR="00FF2991">
        <w:rPr>
          <w:rStyle w:val="normaltextrun1"/>
          <w:rFonts w:ascii="Calibri" w:hAnsi="Calibri" w:cs="Calibri"/>
        </w:rPr>
        <w:t>north</w:t>
      </w:r>
      <w:r w:rsidR="00FC2F46">
        <w:rPr>
          <w:rStyle w:val="normaltextrun1"/>
          <w:rFonts w:ascii="Calibri" w:hAnsi="Calibri" w:cs="Calibri"/>
        </w:rPr>
        <w:t>ea</w:t>
      </w:r>
      <w:r w:rsidR="00FF2991">
        <w:rPr>
          <w:rStyle w:val="normaltextrun1"/>
          <w:rFonts w:ascii="Calibri" w:hAnsi="Calibri" w:cs="Calibri"/>
        </w:rPr>
        <w:t>st</w:t>
      </w:r>
      <w:r w:rsidR="009D5F6E">
        <w:rPr>
          <w:rStyle w:val="normaltextrun1"/>
          <w:rFonts w:ascii="Calibri" w:hAnsi="Calibri" w:cs="Calibri"/>
        </w:rPr>
        <w:t xml:space="preserve"> </w:t>
      </w:r>
      <w:r w:rsidR="00FC2F46">
        <w:rPr>
          <w:rStyle w:val="normaltextrun1"/>
          <w:rFonts w:ascii="Calibri" w:hAnsi="Calibri" w:cs="Calibri"/>
        </w:rPr>
        <w:t>9</w:t>
      </w:r>
      <w:r w:rsidR="00D965EE">
        <w:rPr>
          <w:rStyle w:val="normaltextrun1"/>
          <w:rFonts w:ascii="Calibri" w:hAnsi="Calibri" w:cs="Calibri"/>
        </w:rPr>
        <w:t>0</w:t>
      </w:r>
      <w:r w:rsidR="00047A36">
        <w:rPr>
          <w:rStyle w:val="normaltextrun1"/>
          <w:rFonts w:ascii="Calibri" w:hAnsi="Calibri" w:cs="Calibri"/>
        </w:rPr>
        <w:t>%</w:t>
      </w:r>
      <w:r w:rsidR="007B5F61" w:rsidRPr="00BC6FFF">
        <w:rPr>
          <w:rStyle w:val="normaltextrun1"/>
          <w:rFonts w:ascii="Calibri" w:hAnsi="Calibri" w:cs="Calibri"/>
        </w:rPr>
        <w:t xml:space="preserve"> of the time coinciding with peak PM</w:t>
      </w:r>
      <w:r w:rsidR="007B5F61" w:rsidRPr="00677830">
        <w:rPr>
          <w:rStyle w:val="normaltextrun1"/>
          <w:rFonts w:ascii="Calibri" w:hAnsi="Calibri" w:cs="Calibri"/>
          <w:vertAlign w:val="subscript"/>
        </w:rPr>
        <w:t>10</w:t>
      </w:r>
      <w:r w:rsidR="007B5F61" w:rsidRPr="00BC6FFF">
        <w:rPr>
          <w:rStyle w:val="normaltextrun1"/>
          <w:rFonts w:ascii="Calibri" w:hAnsi="Calibri" w:cs="Calibri"/>
        </w:rPr>
        <w:t xml:space="preserve"> concentrations.</w:t>
      </w:r>
    </w:p>
    <w:p w14:paraId="75111252" w14:textId="4088191A" w:rsidR="007B5F61" w:rsidRDefault="00A47489" w:rsidP="003F0174">
      <w:pPr>
        <w:jc w:val="center"/>
        <w:rPr>
          <w:rFonts w:cstheme="minorHAnsi"/>
          <w:szCs w:val="16"/>
        </w:rPr>
      </w:pPr>
      <w:r>
        <w:rPr>
          <w:rFonts w:cstheme="minorHAnsi"/>
          <w:noProof/>
          <w:szCs w:val="16"/>
        </w:rPr>
        <w:drawing>
          <wp:inline distT="0" distB="0" distL="0" distR="0" wp14:anchorId="4037CBD1" wp14:editId="658E2FA8">
            <wp:extent cx="4507267" cy="3248025"/>
            <wp:effectExtent l="0" t="0" r="7620" b="0"/>
            <wp:docPr id="343482161" name="Picture 9"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82161" name="Picture 9" descr="Chart, radar chart"/>
                    <pic:cNvPicPr/>
                  </pic:nvPicPr>
                  <pic:blipFill>
                    <a:blip r:embed="rId30">
                      <a:extLst>
                        <a:ext uri="{28A0092B-C50C-407E-A947-70E740481C1C}">
                          <a14:useLocalDpi xmlns:a14="http://schemas.microsoft.com/office/drawing/2010/main" val="0"/>
                        </a:ext>
                      </a:extLst>
                    </a:blip>
                    <a:stretch>
                      <a:fillRect/>
                    </a:stretch>
                  </pic:blipFill>
                  <pic:spPr>
                    <a:xfrm>
                      <a:off x="0" y="0"/>
                      <a:ext cx="4512422" cy="3251740"/>
                    </a:xfrm>
                    <a:prstGeom prst="rect">
                      <a:avLst/>
                    </a:prstGeom>
                  </pic:spPr>
                </pic:pic>
              </a:graphicData>
            </a:graphic>
          </wp:inline>
        </w:drawing>
      </w:r>
    </w:p>
    <w:p w14:paraId="2AF8C71B" w14:textId="7138BBD8" w:rsidR="007B5F61" w:rsidRDefault="007B5F61" w:rsidP="003F0174">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9</w:t>
        </w:r>
      </w:fldSimple>
      <w:r w:rsidRPr="00E052C1">
        <w:t xml:space="preserve">. </w:t>
      </w:r>
      <w:r>
        <w:t xml:space="preserve">Pollution rose for the </w:t>
      </w:r>
      <w:r w:rsidR="00A75511">
        <w:t xml:space="preserve">Anthony </w:t>
      </w:r>
      <w:r>
        <w:t>monitoring site</w:t>
      </w:r>
      <w:r w:rsidR="00E25FAF">
        <w:t>.</w:t>
      </w:r>
    </w:p>
    <w:p w14:paraId="2120D90F" w14:textId="5537CCF5" w:rsidR="00A75511" w:rsidRDefault="00A75511" w:rsidP="00A75511"/>
    <w:p w14:paraId="464D0D66" w14:textId="28E9C7DC" w:rsidR="00112CB2" w:rsidRDefault="00112CB2" w:rsidP="00543765">
      <w:pPr>
        <w:jc w:val="center"/>
      </w:pPr>
    </w:p>
    <w:p w14:paraId="6351849F" w14:textId="77777777" w:rsidR="007B5F61" w:rsidRPr="00E052C1" w:rsidRDefault="007B5F61" w:rsidP="007B5F61">
      <w:pPr>
        <w:pStyle w:val="Heading3"/>
      </w:pPr>
      <w:bookmarkStart w:id="30" w:name="_Toc177545444"/>
      <w:r w:rsidRPr="00E052C1">
        <w:lastRenderedPageBreak/>
        <w:t>Temporal Relationship of High Wind and Elevated PM</w:t>
      </w:r>
      <w:r w:rsidRPr="00E052C1">
        <w:rPr>
          <w:vertAlign w:val="subscript"/>
        </w:rPr>
        <w:t>10</w:t>
      </w:r>
      <w:r w:rsidRPr="00E052C1">
        <w:t xml:space="preserve"> Concentrations</w:t>
      </w:r>
      <w:bookmarkEnd w:id="30"/>
    </w:p>
    <w:p w14:paraId="4959AEDD" w14:textId="17DCBD5A" w:rsidR="007B5F61" w:rsidRDefault="007B5F61" w:rsidP="007B5F61">
      <w:pPr>
        <w:rPr>
          <w:rFonts w:cstheme="minorHAnsi"/>
          <w:bCs/>
          <w:szCs w:val="24"/>
        </w:rPr>
      </w:pPr>
      <w:r w:rsidRPr="00E052C1">
        <w:rPr>
          <w:rFonts w:cstheme="minorHAnsi"/>
          <w:bCs/>
          <w:szCs w:val="24"/>
        </w:rPr>
        <w:t>The high wind blowing dust event generated stron</w:t>
      </w:r>
      <w:r w:rsidR="001A39C0">
        <w:rPr>
          <w:rFonts w:cstheme="minorHAnsi"/>
          <w:bCs/>
          <w:szCs w:val="24"/>
        </w:rPr>
        <w:t xml:space="preserve">g </w:t>
      </w:r>
      <w:r w:rsidR="00F81981">
        <w:rPr>
          <w:rFonts w:cstheme="minorHAnsi"/>
          <w:bCs/>
          <w:szCs w:val="24"/>
        </w:rPr>
        <w:t>northeas</w:t>
      </w:r>
      <w:r w:rsidR="001A39C0">
        <w:rPr>
          <w:rFonts w:cstheme="minorHAnsi"/>
          <w:bCs/>
          <w:szCs w:val="24"/>
        </w:rPr>
        <w:t>t</w:t>
      </w:r>
      <w:r w:rsidR="00680BA9">
        <w:rPr>
          <w:rFonts w:cstheme="minorHAnsi"/>
          <w:bCs/>
          <w:szCs w:val="24"/>
        </w:rPr>
        <w:t>erly</w:t>
      </w:r>
      <w:r w:rsidR="004941BE" w:rsidRPr="00E052C1">
        <w:rPr>
          <w:rFonts w:cstheme="minorHAnsi"/>
          <w:bCs/>
          <w:szCs w:val="24"/>
        </w:rPr>
        <w:t xml:space="preserve"> </w:t>
      </w:r>
      <w:r w:rsidRPr="00E052C1">
        <w:rPr>
          <w:rFonts w:cstheme="minorHAnsi"/>
          <w:bCs/>
          <w:szCs w:val="24"/>
        </w:rPr>
        <w:t xml:space="preserve">winds beginning at the </w:t>
      </w:r>
      <w:r w:rsidR="001A39C0">
        <w:rPr>
          <w:rFonts w:cstheme="minorHAnsi"/>
          <w:bCs/>
          <w:szCs w:val="24"/>
        </w:rPr>
        <w:t>10</w:t>
      </w:r>
      <w:r w:rsidR="00A77AA3" w:rsidRPr="00AF5853">
        <w:rPr>
          <w:rFonts w:cstheme="minorHAnsi"/>
          <w:bCs/>
          <w:szCs w:val="24"/>
        </w:rPr>
        <w:t>00</w:t>
      </w:r>
      <w:r w:rsidR="00A77AA3" w:rsidRPr="00E052C1">
        <w:rPr>
          <w:rFonts w:cstheme="minorHAnsi"/>
          <w:bCs/>
          <w:szCs w:val="24"/>
        </w:rPr>
        <w:t xml:space="preserve"> </w:t>
      </w:r>
      <w:r w:rsidRPr="00E052C1">
        <w:rPr>
          <w:rFonts w:cstheme="minorHAnsi"/>
          <w:bCs/>
          <w:szCs w:val="24"/>
        </w:rPr>
        <w:t>hour and last</w:t>
      </w:r>
      <w:r w:rsidR="00B37D68">
        <w:rPr>
          <w:rFonts w:cstheme="minorHAnsi"/>
          <w:bCs/>
          <w:szCs w:val="24"/>
        </w:rPr>
        <w:t>ed</w:t>
      </w:r>
      <w:r w:rsidRPr="00E052C1">
        <w:rPr>
          <w:rFonts w:cstheme="minorHAnsi"/>
          <w:bCs/>
          <w:szCs w:val="24"/>
        </w:rPr>
        <w:t xml:space="preserve"> through the </w:t>
      </w:r>
      <w:r w:rsidR="0015577E" w:rsidRPr="00AF5853">
        <w:rPr>
          <w:rFonts w:cstheme="minorHAnsi"/>
          <w:bCs/>
          <w:szCs w:val="24"/>
        </w:rPr>
        <w:t>1</w:t>
      </w:r>
      <w:r w:rsidR="001A39C0">
        <w:rPr>
          <w:rFonts w:cstheme="minorHAnsi"/>
          <w:bCs/>
          <w:szCs w:val="24"/>
        </w:rPr>
        <w:t>9</w:t>
      </w:r>
      <w:r w:rsidR="0015577E" w:rsidRPr="00AF5853">
        <w:rPr>
          <w:rFonts w:cstheme="minorHAnsi"/>
          <w:bCs/>
          <w:szCs w:val="24"/>
        </w:rPr>
        <w:t>00</w:t>
      </w:r>
      <w:r w:rsidR="0015577E" w:rsidRPr="00E052C1">
        <w:rPr>
          <w:rFonts w:cstheme="minorHAnsi"/>
          <w:bCs/>
          <w:szCs w:val="24"/>
        </w:rPr>
        <w:t xml:space="preserve"> </w:t>
      </w:r>
      <w:r w:rsidRPr="00E052C1">
        <w:rPr>
          <w:rFonts w:cstheme="minorHAnsi"/>
          <w:bCs/>
          <w:szCs w:val="24"/>
        </w:rPr>
        <w:t>hour.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157948">
        <w:rPr>
          <w:rFonts w:cstheme="minorHAnsi"/>
          <w:bCs/>
          <w:szCs w:val="24"/>
        </w:rPr>
        <w:t>75</w:t>
      </w:r>
      <w:r w:rsidR="0015577E" w:rsidRPr="00CE795A">
        <w:rPr>
          <w:rFonts w:cstheme="minorHAnsi"/>
        </w:rPr>
        <w:t xml:space="preserve"> </w:t>
      </w:r>
      <w:r w:rsidRPr="00CE795A">
        <w:rPr>
          <w:rFonts w:cstheme="minorHAnsi"/>
        </w:rPr>
        <w:t>to</w:t>
      </w:r>
      <w:r w:rsidRPr="00CE795A">
        <w:rPr>
          <w:rFonts w:cstheme="minorHAnsi"/>
          <w:bCs/>
          <w:szCs w:val="24"/>
        </w:rPr>
        <w:t xml:space="preserve"> </w:t>
      </w:r>
      <w:r w:rsidR="00E546A6">
        <w:rPr>
          <w:rFonts w:cstheme="minorHAnsi"/>
          <w:bCs/>
          <w:szCs w:val="24"/>
        </w:rPr>
        <w:t>830</w:t>
      </w:r>
      <w:r w:rsidR="0015577E" w:rsidRPr="00E052C1">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FB50F0">
        <w:rPr>
          <w:rFonts w:cstheme="minorHAnsi"/>
          <w:bCs/>
          <w:szCs w:val="24"/>
        </w:rPr>
        <w:t xml:space="preserve">were recorded </w:t>
      </w:r>
      <w:r w:rsidRPr="00E052C1">
        <w:rPr>
          <w:rFonts w:cstheme="minorHAnsi"/>
          <w:bCs/>
          <w:szCs w:val="24"/>
        </w:rPr>
        <w:t xml:space="preserve">at </w:t>
      </w:r>
      <w:r w:rsidR="006C5831">
        <w:rPr>
          <w:rFonts w:cstheme="minorHAnsi"/>
          <w:bCs/>
          <w:szCs w:val="24"/>
        </w:rPr>
        <w:t xml:space="preserve">the </w:t>
      </w:r>
      <w:r w:rsidR="00E546A6">
        <w:rPr>
          <w:rFonts w:cstheme="minorHAnsi"/>
          <w:bCs/>
          <w:szCs w:val="24"/>
        </w:rPr>
        <w:t>Holman</w:t>
      </w:r>
      <w:r w:rsidR="0015577E">
        <w:rPr>
          <w:rFonts w:cstheme="minorHAnsi"/>
          <w:bCs/>
          <w:szCs w:val="24"/>
        </w:rPr>
        <w:t xml:space="preserve"> </w:t>
      </w:r>
      <w:r w:rsidR="006C5831">
        <w:rPr>
          <w:rFonts w:cstheme="minorHAnsi"/>
          <w:bCs/>
          <w:szCs w:val="24"/>
        </w:rPr>
        <w:t xml:space="preserve">and </w:t>
      </w:r>
      <w:r w:rsidR="00E546A6">
        <w:rPr>
          <w:rFonts w:cstheme="minorHAnsi"/>
          <w:bCs/>
          <w:szCs w:val="24"/>
        </w:rPr>
        <w:t>Anthony</w:t>
      </w:r>
      <w:r w:rsidR="0015577E" w:rsidRPr="00E052C1">
        <w:rPr>
          <w:rFonts w:cstheme="minorHAnsi"/>
          <w:bCs/>
          <w:szCs w:val="24"/>
        </w:rPr>
        <w:t xml:space="preserve"> </w:t>
      </w:r>
      <w:r w:rsidRPr="00E052C1">
        <w:rPr>
          <w:rFonts w:cstheme="minorHAnsi"/>
          <w:bCs/>
          <w:szCs w:val="24"/>
        </w:rPr>
        <w:t>monitoring sites</w:t>
      </w:r>
      <w:r w:rsidR="006C5831">
        <w:rPr>
          <w:rFonts w:cstheme="minorHAnsi"/>
          <w:bCs/>
          <w:szCs w:val="24"/>
        </w:rPr>
        <w:t>, respectively</w:t>
      </w:r>
      <w:r w:rsidRPr="00E052C1">
        <w:rPr>
          <w:rFonts w:cstheme="minorHAnsi"/>
          <w:bCs/>
          <w:szCs w:val="24"/>
        </w:rPr>
        <w:t xml:space="preserve"> (Figure </w:t>
      </w:r>
      <w:r w:rsidR="00097886">
        <w:rPr>
          <w:rFonts w:cstheme="minorHAnsi"/>
          <w:bCs/>
          <w:szCs w:val="24"/>
        </w:rPr>
        <w:t>3-</w:t>
      </w:r>
      <w:r w:rsidR="00A65972">
        <w:rPr>
          <w:rFonts w:cstheme="minorHAnsi"/>
          <w:bCs/>
          <w:szCs w:val="24"/>
        </w:rPr>
        <w:t>1</w:t>
      </w:r>
      <w:r w:rsidR="00E546A6">
        <w:rPr>
          <w:rFonts w:cstheme="minorHAnsi"/>
          <w:bCs/>
          <w:szCs w:val="24"/>
        </w:rPr>
        <w:t>0</w:t>
      </w:r>
      <w:r w:rsidRPr="00E052C1">
        <w:rPr>
          <w:rFonts w:cstheme="minorHAnsi"/>
          <w:bCs/>
          <w:szCs w:val="24"/>
        </w:rPr>
        <w:t xml:space="preserve">). </w:t>
      </w:r>
      <w:r w:rsidRPr="00AF5853">
        <w:rPr>
          <w:rFonts w:cstheme="minorHAnsi"/>
          <w:bCs/>
          <w:szCs w:val="24"/>
        </w:rPr>
        <w:t>Although not all NMED monitoring sites recorded an exceedance of the NAAQS</w:t>
      </w:r>
      <w:r w:rsidRPr="00CE795A">
        <w:rPr>
          <w:rFonts w:cstheme="minorHAnsi"/>
          <w:bCs/>
          <w:szCs w:val="24"/>
        </w:rPr>
        <w:t>,</w:t>
      </w:r>
      <w:r w:rsidRPr="00E052C1">
        <w:rPr>
          <w:rFonts w:cstheme="minorHAnsi"/>
          <w:bCs/>
          <w:szCs w:val="24"/>
        </w:rPr>
        <w:t xml:space="preserve">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w:t>
      </w:r>
      <w:r w:rsidR="00812523">
        <w:rPr>
          <w:rFonts w:cstheme="minorHAnsi"/>
          <w:bCs/>
          <w:szCs w:val="24"/>
        </w:rPr>
        <w:t>peaked</w:t>
      </w:r>
      <w:r w:rsidR="00E01613">
        <w:rPr>
          <w:rFonts w:cstheme="minorHAnsi"/>
          <w:bCs/>
          <w:szCs w:val="24"/>
        </w:rPr>
        <w:t xml:space="preserve"> from</w:t>
      </w:r>
      <w:r w:rsidR="00E01613" w:rsidRPr="00E052C1">
        <w:rPr>
          <w:rFonts w:cstheme="minorHAnsi"/>
          <w:bCs/>
          <w:szCs w:val="24"/>
        </w:rPr>
        <w:t xml:space="preserve"> </w:t>
      </w:r>
      <w:r w:rsidR="00AD4727">
        <w:rPr>
          <w:rFonts w:cstheme="minorHAnsi"/>
          <w:bCs/>
          <w:szCs w:val="24"/>
        </w:rPr>
        <w:t>5.8</w:t>
      </w:r>
      <w:r w:rsidR="0015577E" w:rsidRPr="00AF5853">
        <w:rPr>
          <w:rFonts w:cstheme="minorHAnsi"/>
          <w:bCs/>
          <w:szCs w:val="24"/>
        </w:rPr>
        <w:t xml:space="preserve"> </w:t>
      </w:r>
      <w:r w:rsidRPr="00AF5853">
        <w:rPr>
          <w:rFonts w:cstheme="minorHAnsi"/>
          <w:bCs/>
          <w:szCs w:val="24"/>
        </w:rPr>
        <w:t xml:space="preserve">to </w:t>
      </w:r>
      <w:r w:rsidR="00252126">
        <w:rPr>
          <w:rFonts w:cstheme="minorHAnsi"/>
          <w:bCs/>
          <w:szCs w:val="24"/>
        </w:rPr>
        <w:t>1</w:t>
      </w:r>
      <w:r w:rsidR="00230ABA">
        <w:rPr>
          <w:rFonts w:cstheme="minorHAnsi"/>
          <w:bCs/>
          <w:szCs w:val="24"/>
        </w:rPr>
        <w:t>2.9</w:t>
      </w:r>
      <w:r w:rsidRPr="00E052C1">
        <w:rPr>
          <w:rFonts w:cstheme="minorHAnsi"/>
          <w:bCs/>
          <w:szCs w:val="24"/>
        </w:rPr>
        <w:t xml:space="preserve"> m/s recorded at </w:t>
      </w:r>
      <w:r w:rsidR="006C5831">
        <w:rPr>
          <w:rFonts w:cstheme="minorHAnsi"/>
          <w:bCs/>
          <w:szCs w:val="24"/>
        </w:rPr>
        <w:t xml:space="preserve">the </w:t>
      </w:r>
      <w:r w:rsidR="00230ABA">
        <w:rPr>
          <w:rFonts w:cstheme="minorHAnsi"/>
          <w:bCs/>
          <w:szCs w:val="24"/>
        </w:rPr>
        <w:t>Desert View</w:t>
      </w:r>
      <w:r w:rsidR="004814B1">
        <w:rPr>
          <w:rFonts w:cstheme="minorHAnsi"/>
          <w:bCs/>
          <w:szCs w:val="24"/>
        </w:rPr>
        <w:t xml:space="preserve"> monitoring site</w:t>
      </w:r>
      <w:r w:rsidR="0015577E" w:rsidRPr="00AF5853">
        <w:rPr>
          <w:rFonts w:cstheme="minorHAnsi"/>
          <w:bCs/>
          <w:szCs w:val="24"/>
        </w:rPr>
        <w:t xml:space="preserve"> </w:t>
      </w:r>
      <w:r w:rsidRPr="00AF5853">
        <w:rPr>
          <w:rFonts w:cstheme="minorHAnsi"/>
          <w:bCs/>
          <w:szCs w:val="24"/>
        </w:rPr>
        <w:t xml:space="preserve">and </w:t>
      </w:r>
      <w:r w:rsidR="004814B1">
        <w:rPr>
          <w:rFonts w:cstheme="minorHAnsi"/>
          <w:bCs/>
          <w:szCs w:val="24"/>
        </w:rPr>
        <w:t>the El Paso International Airport</w:t>
      </w:r>
      <w:r w:rsidR="006C5831">
        <w:rPr>
          <w:rFonts w:cstheme="minorHAnsi"/>
          <w:bCs/>
          <w:szCs w:val="24"/>
        </w:rPr>
        <w:t>, respectively,</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 in Figure </w:t>
      </w:r>
      <w:r w:rsidR="00097886">
        <w:rPr>
          <w:rFonts w:cstheme="minorHAnsi"/>
          <w:bCs/>
          <w:szCs w:val="24"/>
        </w:rPr>
        <w:t>3-</w:t>
      </w:r>
      <w:r w:rsidR="00A65972">
        <w:rPr>
          <w:rFonts w:cstheme="minorHAnsi"/>
          <w:bCs/>
          <w:szCs w:val="24"/>
        </w:rPr>
        <w:t>1</w:t>
      </w:r>
      <w:r w:rsidR="005E64E1">
        <w:rPr>
          <w:rFonts w:cstheme="minorHAnsi"/>
          <w:bCs/>
          <w:szCs w:val="24"/>
        </w:rPr>
        <w:t>1</w:t>
      </w:r>
      <w:r w:rsidRPr="00E052C1">
        <w:rPr>
          <w:rFonts w:cstheme="minorHAnsi"/>
          <w:bCs/>
          <w:szCs w:val="24"/>
        </w:rPr>
        <w:t xml:space="preserve"> demonstrates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181C84FA" w14:textId="77777777" w:rsidR="00F06B26" w:rsidRPr="00F06B26" w:rsidRDefault="00F06B26" w:rsidP="008020C1"/>
    <w:p w14:paraId="6C18576F" w14:textId="1C3B780C" w:rsidR="007B5F61" w:rsidRPr="00E052C1" w:rsidRDefault="00BC6C74" w:rsidP="007B5F61">
      <w:pPr>
        <w:rPr>
          <w:rFonts w:cstheme="minorHAnsi"/>
        </w:rPr>
      </w:pPr>
      <w:r>
        <w:rPr>
          <w:rFonts w:cstheme="minorHAnsi"/>
          <w:noProof/>
        </w:rPr>
        <w:drawing>
          <wp:inline distT="0" distB="0" distL="0" distR="0" wp14:anchorId="2F831F45" wp14:editId="5A373407">
            <wp:extent cx="5948045" cy="3581400"/>
            <wp:effectExtent l="0" t="0" r="0" b="0"/>
            <wp:docPr id="3189607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8483" cy="3587685"/>
                    </a:xfrm>
                    <a:prstGeom prst="rect">
                      <a:avLst/>
                    </a:prstGeom>
                    <a:noFill/>
                  </pic:spPr>
                </pic:pic>
              </a:graphicData>
            </a:graphic>
          </wp:inline>
        </w:drawing>
      </w:r>
    </w:p>
    <w:p w14:paraId="7CDF277F" w14:textId="0EBC8848" w:rsidR="007B5F61" w:rsidRPr="00E052C1" w:rsidRDefault="007B5F61" w:rsidP="007B5F61">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10</w:t>
        </w:r>
      </w:fldSimple>
      <w:r w:rsidRPr="00E052C1">
        <w:t>. NMED monitoring network hourly PM</w:t>
      </w:r>
      <w:r w:rsidRPr="00E052C1">
        <w:rPr>
          <w:vertAlign w:val="subscript"/>
        </w:rPr>
        <w:t>10</w:t>
      </w:r>
      <w:r w:rsidRPr="00E052C1">
        <w:t xml:space="preserve"> data for the high wind blowing dust event.</w:t>
      </w:r>
    </w:p>
    <w:p w14:paraId="17FB1BD0" w14:textId="77777777" w:rsidR="007B5F61" w:rsidRPr="00E052C1" w:rsidRDefault="007B5F61" w:rsidP="007B5F61">
      <w:pPr>
        <w:rPr>
          <w:rFonts w:cstheme="minorHAnsi"/>
        </w:rPr>
      </w:pPr>
    </w:p>
    <w:p w14:paraId="1766CAF7" w14:textId="587555D4" w:rsidR="007B5F61" w:rsidRDefault="00D00658" w:rsidP="007B5F61">
      <w:pPr>
        <w:rPr>
          <w:rFonts w:cstheme="minorHAnsi"/>
        </w:rPr>
      </w:pPr>
      <w:r>
        <w:rPr>
          <w:rFonts w:cstheme="minorHAnsi"/>
          <w:noProof/>
        </w:rPr>
        <w:lastRenderedPageBreak/>
        <w:drawing>
          <wp:inline distT="0" distB="0" distL="0" distR="0" wp14:anchorId="30D30A1A" wp14:editId="692A7746">
            <wp:extent cx="5895845" cy="3800475"/>
            <wp:effectExtent l="0" t="0" r="0" b="0"/>
            <wp:docPr id="18705317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0228" cy="3816192"/>
                    </a:xfrm>
                    <a:prstGeom prst="rect">
                      <a:avLst/>
                    </a:prstGeom>
                    <a:noFill/>
                  </pic:spPr>
                </pic:pic>
              </a:graphicData>
            </a:graphic>
          </wp:inline>
        </w:drawing>
      </w:r>
    </w:p>
    <w:p w14:paraId="5D851562" w14:textId="697E9570" w:rsidR="007B5F61" w:rsidRDefault="007B5F61" w:rsidP="007B5F61">
      <w:pPr>
        <w:rPr>
          <w:rFonts w:cstheme="minorHAnsi"/>
          <w:sz w:val="18"/>
          <w:szCs w:val="18"/>
        </w:rPr>
      </w:pPr>
      <w:r w:rsidRPr="00AF5853">
        <w:rPr>
          <w:rFonts w:cstheme="minorHAnsi"/>
          <w:sz w:val="18"/>
          <w:szCs w:val="18"/>
        </w:rPr>
        <w:t xml:space="preserve">Figure </w:t>
      </w:r>
      <w:r w:rsidR="0061071E">
        <w:rPr>
          <w:rFonts w:cstheme="minorHAnsi"/>
          <w:sz w:val="18"/>
          <w:szCs w:val="18"/>
        </w:rPr>
        <w:fldChar w:fldCharType="begin"/>
      </w:r>
      <w:r w:rsidR="0061071E">
        <w:rPr>
          <w:rFonts w:cstheme="minorHAnsi"/>
          <w:sz w:val="18"/>
          <w:szCs w:val="18"/>
        </w:rPr>
        <w:instrText xml:space="preserve"> STYLEREF 1 \s </w:instrText>
      </w:r>
      <w:r w:rsidR="0061071E">
        <w:rPr>
          <w:rFonts w:cstheme="minorHAnsi"/>
          <w:sz w:val="18"/>
          <w:szCs w:val="18"/>
        </w:rPr>
        <w:fldChar w:fldCharType="separate"/>
      </w:r>
      <w:r w:rsidR="0061071E">
        <w:rPr>
          <w:rFonts w:cstheme="minorHAnsi"/>
          <w:noProof/>
          <w:sz w:val="18"/>
          <w:szCs w:val="18"/>
        </w:rPr>
        <w:t>3</w:t>
      </w:r>
      <w:r w:rsidR="0061071E">
        <w:rPr>
          <w:rFonts w:cstheme="minorHAnsi"/>
          <w:sz w:val="18"/>
          <w:szCs w:val="18"/>
        </w:rPr>
        <w:fldChar w:fldCharType="end"/>
      </w:r>
      <w:r w:rsidR="0061071E">
        <w:rPr>
          <w:rFonts w:cstheme="minorHAnsi"/>
          <w:sz w:val="18"/>
          <w:szCs w:val="18"/>
        </w:rPr>
        <w:noBreakHyphen/>
      </w:r>
      <w:r w:rsidR="0061071E">
        <w:rPr>
          <w:rFonts w:cstheme="minorHAnsi"/>
          <w:sz w:val="18"/>
          <w:szCs w:val="18"/>
        </w:rPr>
        <w:fldChar w:fldCharType="begin"/>
      </w:r>
      <w:r w:rsidR="0061071E">
        <w:rPr>
          <w:rFonts w:cstheme="minorHAnsi"/>
          <w:sz w:val="18"/>
          <w:szCs w:val="18"/>
        </w:rPr>
        <w:instrText xml:space="preserve"> SEQ Figure \* ARABIC \s 1 </w:instrText>
      </w:r>
      <w:r w:rsidR="0061071E">
        <w:rPr>
          <w:rFonts w:cstheme="minorHAnsi"/>
          <w:sz w:val="18"/>
          <w:szCs w:val="18"/>
        </w:rPr>
        <w:fldChar w:fldCharType="separate"/>
      </w:r>
      <w:r w:rsidR="0061071E">
        <w:rPr>
          <w:rFonts w:cstheme="minorHAnsi"/>
          <w:noProof/>
          <w:sz w:val="18"/>
          <w:szCs w:val="18"/>
        </w:rPr>
        <w:t>11</w:t>
      </w:r>
      <w:r w:rsidR="0061071E">
        <w:rPr>
          <w:rFonts w:cstheme="minorHAnsi"/>
          <w:sz w:val="18"/>
          <w:szCs w:val="18"/>
        </w:rPr>
        <w:fldChar w:fldCharType="end"/>
      </w:r>
      <w:r w:rsidRPr="00AF5853">
        <w:rPr>
          <w:rFonts w:cstheme="minorHAnsi"/>
          <w:sz w:val="18"/>
          <w:szCs w:val="18"/>
        </w:rPr>
        <w:t xml:space="preserve">. </w:t>
      </w:r>
      <w:r w:rsidR="00623DDE">
        <w:rPr>
          <w:rFonts w:cstheme="minorHAnsi"/>
          <w:sz w:val="18"/>
          <w:szCs w:val="18"/>
        </w:rPr>
        <w:t xml:space="preserve">Anthony </w:t>
      </w:r>
      <w:r>
        <w:rPr>
          <w:rFonts w:cstheme="minorHAnsi"/>
          <w:sz w:val="18"/>
          <w:szCs w:val="18"/>
        </w:rPr>
        <w:t>monitoring site</w:t>
      </w:r>
      <w:r w:rsidRPr="00AF5853">
        <w:rPr>
          <w:rFonts w:cstheme="minorHAnsi"/>
          <w:sz w:val="18"/>
          <w:szCs w:val="18"/>
        </w:rPr>
        <w:t xml:space="preserve"> hourly PM</w:t>
      </w:r>
      <w:r w:rsidRPr="00AF5853">
        <w:rPr>
          <w:rFonts w:cstheme="minorHAnsi"/>
          <w:sz w:val="18"/>
          <w:szCs w:val="18"/>
          <w:vertAlign w:val="subscript"/>
        </w:rPr>
        <w:t>10</w:t>
      </w:r>
      <w:r w:rsidRPr="00AF5853">
        <w:rPr>
          <w:rFonts w:cstheme="minorHAnsi"/>
          <w:sz w:val="18"/>
          <w:szCs w:val="18"/>
        </w:rPr>
        <w:t xml:space="preserve"> and wind speed data for the high wind blowing dust event.</w:t>
      </w:r>
    </w:p>
    <w:p w14:paraId="0F7C0420" w14:textId="77777777" w:rsidR="008236A3" w:rsidRPr="008236A3" w:rsidRDefault="008236A3" w:rsidP="008236A3">
      <w:pPr>
        <w:pStyle w:val="Caption"/>
      </w:pPr>
    </w:p>
    <w:p w14:paraId="079CAF84" w14:textId="77777777" w:rsidR="007B5F61" w:rsidRPr="009B185F" w:rsidRDefault="007B5F61" w:rsidP="007B5F61">
      <w:pPr>
        <w:pStyle w:val="Heading3"/>
      </w:pPr>
      <w:bookmarkStart w:id="31" w:name="_Toc177545445"/>
      <w:r w:rsidRPr="009B185F">
        <w:t>Historical Concentrations Analysis</w:t>
      </w:r>
      <w:bookmarkStart w:id="32" w:name="_Toc335232753"/>
      <w:bookmarkEnd w:id="31"/>
    </w:p>
    <w:p w14:paraId="21060CA2" w14:textId="69A94D9F"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Annual and Seasonal 24-</w:t>
      </w:r>
      <w:r w:rsidR="00110F84">
        <w:rPr>
          <w:rFonts w:asciiTheme="minorHAnsi" w:hAnsiTheme="minorHAnsi" w:cstheme="minorHAnsi"/>
        </w:rPr>
        <w:t>H</w:t>
      </w:r>
      <w:r w:rsidRPr="00E052C1">
        <w:rPr>
          <w:rFonts w:asciiTheme="minorHAnsi" w:hAnsiTheme="minorHAnsi" w:cstheme="minorHAnsi"/>
        </w:rPr>
        <w:t>our Average Fluctuations</w:t>
      </w:r>
      <w:bookmarkEnd w:id="32"/>
    </w:p>
    <w:p w14:paraId="001F66BE" w14:textId="7AF785BA" w:rsidR="007B5F61" w:rsidRDefault="007B5F61" w:rsidP="007B5F61">
      <w:pPr>
        <w:rPr>
          <w:rFonts w:cstheme="minorHAnsi"/>
          <w:szCs w:val="24"/>
        </w:rPr>
      </w:pPr>
      <w:bookmarkStart w:id="33" w:name="_Hlk106369858"/>
      <w:r w:rsidRPr="00E052C1">
        <w:rPr>
          <w:rFonts w:cstheme="minorHAnsi"/>
          <w:szCs w:val="24"/>
        </w:rPr>
        <w:t xml:space="preserve">From </w:t>
      </w:r>
      <w:r w:rsidRPr="00095D23">
        <w:rPr>
          <w:rFonts w:cstheme="minorHAnsi"/>
          <w:szCs w:val="24"/>
        </w:rPr>
        <w:t>201</w:t>
      </w:r>
      <w:r w:rsidR="00B3423D">
        <w:rPr>
          <w:rFonts w:cstheme="minorHAnsi"/>
          <w:szCs w:val="24"/>
        </w:rPr>
        <w:t>8</w:t>
      </w:r>
      <w:r w:rsidRPr="00095D23">
        <w:rPr>
          <w:rFonts w:cstheme="minorHAnsi"/>
          <w:szCs w:val="24"/>
        </w:rPr>
        <w:t>-</w:t>
      </w:r>
      <w:r w:rsidR="005C4A0F" w:rsidRPr="00095D23">
        <w:rPr>
          <w:rFonts w:cstheme="minorHAnsi"/>
          <w:szCs w:val="24"/>
        </w:rPr>
        <w:t>20</w:t>
      </w:r>
      <w:r w:rsidR="005C4A0F">
        <w:rPr>
          <w:rFonts w:cstheme="minorHAnsi"/>
          <w:szCs w:val="24"/>
        </w:rPr>
        <w:t>2</w:t>
      </w:r>
      <w:r w:rsidR="00B3423D">
        <w:rPr>
          <w:rFonts w:cstheme="minorHAnsi"/>
          <w:szCs w:val="24"/>
        </w:rPr>
        <w:t>2</w:t>
      </w:r>
      <w:r w:rsidRPr="00E052C1">
        <w:rPr>
          <w:rFonts w:cstheme="minorHAnsi"/>
          <w:szCs w:val="24"/>
        </w:rPr>
        <w:t xml:space="preserve">, </w:t>
      </w:r>
      <w:r w:rsidR="000B7EB8">
        <w:rPr>
          <w:rFonts w:cstheme="minorHAnsi"/>
          <w:szCs w:val="24"/>
        </w:rPr>
        <w:t>the Anthony</w:t>
      </w:r>
      <w:r w:rsidR="0043028F" w:rsidRPr="00E052C1">
        <w:rPr>
          <w:rFonts w:cstheme="minorHAnsi"/>
          <w:szCs w:val="24"/>
        </w:rPr>
        <w:t xml:space="preserve"> </w:t>
      </w:r>
      <w:r w:rsidRPr="00095D23">
        <w:rPr>
          <w:rFonts w:cstheme="minorHAnsi"/>
          <w:szCs w:val="24"/>
        </w:rPr>
        <w:t>monitoring site</w:t>
      </w:r>
      <w:r w:rsidRPr="00E052C1">
        <w:rPr>
          <w:rFonts w:cstheme="minorHAnsi"/>
          <w:szCs w:val="24"/>
        </w:rPr>
        <w:t xml:space="preserve"> recorded </w:t>
      </w:r>
      <w:r w:rsidR="00EE2990">
        <w:rPr>
          <w:rFonts w:cstheme="minorHAnsi"/>
          <w:szCs w:val="24"/>
        </w:rPr>
        <w:t>2</w:t>
      </w:r>
      <w:r w:rsidR="000B7EB8">
        <w:rPr>
          <w:rFonts w:cstheme="minorHAnsi"/>
          <w:szCs w:val="24"/>
        </w:rPr>
        <w:t>6</w:t>
      </w:r>
      <w:r w:rsidR="0043028F">
        <w:rPr>
          <w:rFonts w:cstheme="minorHAnsi"/>
          <w:szCs w:val="24"/>
        </w:rPr>
        <w:t xml:space="preserve"> </w:t>
      </w:r>
      <w:r w:rsidRPr="00E052C1">
        <w:rPr>
          <w:rFonts w:cstheme="minorHAnsi"/>
          <w:szCs w:val="24"/>
        </w:rPr>
        <w:t>exceedances of the PM</w:t>
      </w:r>
      <w:r w:rsidRPr="00E052C1">
        <w:rPr>
          <w:rFonts w:cstheme="minorHAnsi"/>
          <w:szCs w:val="24"/>
          <w:vertAlign w:val="subscript"/>
        </w:rPr>
        <w:t>10</w:t>
      </w:r>
      <w:r w:rsidRPr="00E052C1">
        <w:rPr>
          <w:rFonts w:cstheme="minorHAnsi"/>
          <w:szCs w:val="24"/>
        </w:rPr>
        <w:t xml:space="preserve"> NAAQS (</w:t>
      </w:r>
      <w:r w:rsidR="0043028F">
        <w:rPr>
          <w:rFonts w:cstheme="minorHAnsi"/>
          <w:szCs w:val="24"/>
        </w:rPr>
        <w:t xml:space="preserve">Figure </w:t>
      </w:r>
      <w:r w:rsidR="00550893">
        <w:rPr>
          <w:rFonts w:cstheme="minorHAnsi"/>
          <w:szCs w:val="24"/>
        </w:rPr>
        <w:t>10</w:t>
      </w:r>
      <w:r w:rsidR="00D17474">
        <w:rPr>
          <w:rFonts w:cstheme="minorHAnsi"/>
          <w:szCs w:val="24"/>
        </w:rPr>
        <w:t>-1</w:t>
      </w:r>
      <w:r w:rsidR="00550893">
        <w:rPr>
          <w:rFonts w:cstheme="minorHAnsi"/>
          <w:szCs w:val="24"/>
        </w:rPr>
        <w:t xml:space="preserve"> </w:t>
      </w:r>
      <w:r w:rsidR="0043028F">
        <w:rPr>
          <w:rFonts w:cstheme="minorHAnsi"/>
          <w:szCs w:val="24"/>
        </w:rPr>
        <w:t xml:space="preserve">in </w:t>
      </w:r>
      <w:r w:rsidR="00434D6F">
        <w:rPr>
          <w:rFonts w:cstheme="minorHAnsi"/>
          <w:szCs w:val="24"/>
        </w:rPr>
        <w:t xml:space="preserve">Appendix </w:t>
      </w:r>
      <w:r w:rsidR="00F8309A">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w:t>
      </w:r>
      <w:r w:rsidR="001D575B">
        <w:rPr>
          <w:rFonts w:cstheme="minorHAnsi"/>
          <w:szCs w:val="24"/>
        </w:rPr>
        <w:t xml:space="preserve"> w</w:t>
      </w:r>
      <w:r w:rsidR="00C33705">
        <w:rPr>
          <w:rFonts w:cstheme="minorHAnsi"/>
          <w:szCs w:val="24"/>
        </w:rPr>
        <w:t>as</w:t>
      </w:r>
      <w:r>
        <w:rPr>
          <w:rFonts w:cstheme="minorHAnsi"/>
          <w:szCs w:val="24"/>
        </w:rPr>
        <w:t xml:space="preserve"> </w:t>
      </w:r>
      <w:r w:rsidR="00A65972">
        <w:rPr>
          <w:rFonts w:cstheme="minorHAnsi"/>
          <w:szCs w:val="24"/>
        </w:rPr>
        <w:t>5</w:t>
      </w:r>
      <w:r w:rsidR="00D61749">
        <w:rPr>
          <w:rFonts w:cstheme="minorHAnsi"/>
          <w:szCs w:val="24"/>
        </w:rPr>
        <w:t>41</w:t>
      </w:r>
      <w:r w:rsidR="00A65972" w:rsidRPr="00E052C1">
        <w:rPr>
          <w:rFonts w:cstheme="minorHAnsi"/>
          <w:szCs w:val="24"/>
        </w:rPr>
        <w:t xml:space="preserve"> </w:t>
      </w:r>
      <w:r w:rsidRPr="00E052C1">
        <w:rPr>
          <w:rFonts w:cstheme="minorHAnsi"/>
          <w:szCs w:val="24"/>
        </w:rPr>
        <w:t>µg/m</w:t>
      </w:r>
      <w:r w:rsidRPr="00E052C1">
        <w:rPr>
          <w:rFonts w:cstheme="minorHAnsi"/>
          <w:szCs w:val="24"/>
          <w:vertAlign w:val="superscript"/>
        </w:rPr>
        <w:t>3</w:t>
      </w:r>
      <w:r w:rsidR="00A65972">
        <w:rPr>
          <w:rFonts w:cstheme="minorHAnsi"/>
          <w:szCs w:val="24"/>
        </w:rPr>
        <w:t xml:space="preserve"> </w:t>
      </w:r>
      <w:r w:rsidRPr="00E052C1">
        <w:rPr>
          <w:rFonts w:cstheme="minorHAnsi"/>
          <w:szCs w:val="24"/>
        </w:rPr>
        <w:t xml:space="preserve">recorded in </w:t>
      </w:r>
      <w:r w:rsidR="00806D79">
        <w:rPr>
          <w:rFonts w:cstheme="minorHAnsi"/>
          <w:szCs w:val="24"/>
        </w:rPr>
        <w:t>2021</w:t>
      </w:r>
      <w:r w:rsidRPr="00E052C1">
        <w:rPr>
          <w:rFonts w:cstheme="minorHAnsi"/>
          <w:szCs w:val="24"/>
        </w:rPr>
        <w:t>. High wind blowing dust events in southern New Mexico can occur at any time of the year</w:t>
      </w:r>
      <w:r w:rsidR="006C3467">
        <w:rPr>
          <w:rFonts w:cstheme="minorHAnsi"/>
          <w:szCs w:val="24"/>
        </w:rPr>
        <w:t xml:space="preserve"> such as </w:t>
      </w:r>
      <w:r w:rsidR="00520D07">
        <w:rPr>
          <w:rFonts w:cstheme="minorHAnsi"/>
          <w:szCs w:val="24"/>
        </w:rPr>
        <w:t>the</w:t>
      </w:r>
      <w:r w:rsidR="006C3467">
        <w:rPr>
          <w:rFonts w:cstheme="minorHAnsi"/>
          <w:szCs w:val="24"/>
        </w:rPr>
        <w:t xml:space="preserve"> </w:t>
      </w:r>
      <w:r w:rsidR="00AA3D88">
        <w:rPr>
          <w:rFonts w:cstheme="minorHAnsi"/>
          <w:szCs w:val="24"/>
        </w:rPr>
        <w:t>Pacific</w:t>
      </w:r>
      <w:r w:rsidR="00FB50F0">
        <w:rPr>
          <w:rFonts w:cstheme="minorHAnsi"/>
          <w:szCs w:val="24"/>
        </w:rPr>
        <w:t xml:space="preserve"> </w:t>
      </w:r>
      <w:r w:rsidR="006C3467">
        <w:rPr>
          <w:rFonts w:cstheme="minorHAnsi"/>
          <w:szCs w:val="24"/>
        </w:rPr>
        <w:t>cold front</w:t>
      </w:r>
      <w:r w:rsidR="00520D07">
        <w:rPr>
          <w:rFonts w:cstheme="minorHAnsi"/>
          <w:szCs w:val="24"/>
        </w:rPr>
        <w:t xml:space="preserve"> that occurred on this day</w:t>
      </w:r>
      <w:r w:rsidRPr="00E052C1">
        <w:rPr>
          <w:rFonts w:cstheme="minorHAnsi"/>
          <w:szCs w:val="24"/>
        </w:rPr>
        <w:t xml:space="preserve">,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w:t>
      </w:r>
      <w:bookmarkEnd w:id="33"/>
      <w:r w:rsidRPr="00E052C1">
        <w:rPr>
          <w:rFonts w:cstheme="minorHAnsi"/>
          <w:szCs w:val="24"/>
        </w:rPr>
        <w:t xml:space="preserve"> </w:t>
      </w:r>
    </w:p>
    <w:p w14:paraId="075858B7" w14:textId="77777777" w:rsidR="00A10451" w:rsidRDefault="00A10451" w:rsidP="007B5F61">
      <w:pPr>
        <w:rPr>
          <w:rFonts w:cstheme="minorHAnsi"/>
          <w:szCs w:val="24"/>
        </w:rPr>
      </w:pPr>
    </w:p>
    <w:p w14:paraId="62B4A014"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Spatial and Temporal Variability</w:t>
      </w:r>
    </w:p>
    <w:p w14:paraId="466E047E" w14:textId="175FCA29" w:rsidR="007B5F61" w:rsidRDefault="007B5F61" w:rsidP="007B5F61">
      <w:pPr>
        <w:rPr>
          <w:rFonts w:cstheme="minorHAnsi"/>
        </w:rPr>
      </w:pPr>
      <w:r w:rsidRPr="00E052C1">
        <w:rPr>
          <w:rFonts w:cstheme="minorHAnsi"/>
        </w:rPr>
        <w:t xml:space="preserve">As demonstrated in Figure </w:t>
      </w:r>
      <w:r w:rsidR="00097886">
        <w:rPr>
          <w:rFonts w:cstheme="minorHAnsi"/>
        </w:rPr>
        <w:t>3-</w:t>
      </w:r>
      <w:r w:rsidR="00BE0FD2">
        <w:rPr>
          <w:rFonts w:cstheme="minorHAnsi"/>
        </w:rPr>
        <w:t>1</w:t>
      </w:r>
      <w:r w:rsidR="00D1685D">
        <w:rPr>
          <w:rFonts w:cstheme="minorHAnsi"/>
        </w:rPr>
        <w:t>2</w:t>
      </w:r>
      <w:r w:rsidRPr="00E052C1">
        <w:rPr>
          <w:rFonts w:cstheme="minorHAnsi"/>
        </w:rPr>
        <w:t xml:space="preserve">, all </w:t>
      </w:r>
      <w:r w:rsidR="00956B1D">
        <w:rPr>
          <w:rFonts w:cstheme="minorHAnsi"/>
        </w:rPr>
        <w:t>southern New Mexico</w:t>
      </w:r>
      <w:r w:rsidR="000B2F3D">
        <w:rPr>
          <w:rFonts w:cstheme="minorHAnsi"/>
        </w:rPr>
        <w:t xml:space="preserve"> </w:t>
      </w:r>
      <w:r w:rsidRPr="00E052C1">
        <w:rPr>
          <w:rFonts w:cstheme="minorHAnsi"/>
        </w:rPr>
        <w:t>NMED monitoring sites recorded elevated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Daily averages for the days surrounding the event did not surpass </w:t>
      </w:r>
      <w:r w:rsidR="00CA51F1">
        <w:rPr>
          <w:rFonts w:cstheme="minorHAnsi"/>
        </w:rPr>
        <w:t>79</w:t>
      </w:r>
      <w:r w:rsidRPr="00E052C1">
        <w:rPr>
          <w:rFonts w:cstheme="minorHAnsi"/>
        </w:rPr>
        <w:t xml:space="preserve"> µg/m</w:t>
      </w:r>
      <w:r w:rsidRPr="00E052C1">
        <w:rPr>
          <w:rFonts w:cstheme="minorHAnsi"/>
          <w:vertAlign w:val="superscript"/>
        </w:rPr>
        <w:t>3</w:t>
      </w:r>
      <w:r w:rsidRPr="00E052C1">
        <w:rPr>
          <w:rFonts w:cstheme="minorHAnsi"/>
        </w:rPr>
        <w:t>, demonstrating the influence high winds have on PM</w:t>
      </w:r>
      <w:r w:rsidRPr="00E052C1">
        <w:rPr>
          <w:rFonts w:cstheme="minorHAnsi"/>
          <w:vertAlign w:val="subscript"/>
        </w:rPr>
        <w:t>10</w:t>
      </w:r>
      <w:r w:rsidRPr="00E052C1">
        <w:rPr>
          <w:rFonts w:cstheme="minorHAnsi"/>
        </w:rPr>
        <w:t xml:space="preserve"> concentrations in the area.</w:t>
      </w:r>
    </w:p>
    <w:p w14:paraId="7FAB6121" w14:textId="07807BC5" w:rsidR="00F07FA4" w:rsidRPr="00F07FA4" w:rsidRDefault="00F44E79" w:rsidP="00F07FA4">
      <w:r>
        <w:rPr>
          <w:noProof/>
        </w:rPr>
        <w:lastRenderedPageBreak/>
        <w:drawing>
          <wp:inline distT="0" distB="0" distL="0" distR="0" wp14:anchorId="2721B5D4" wp14:editId="63C117A1">
            <wp:extent cx="5942965" cy="3324225"/>
            <wp:effectExtent l="0" t="0" r="635" b="9525"/>
            <wp:docPr id="18591726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998" cy="3326481"/>
                    </a:xfrm>
                    <a:prstGeom prst="rect">
                      <a:avLst/>
                    </a:prstGeom>
                    <a:noFill/>
                  </pic:spPr>
                </pic:pic>
              </a:graphicData>
            </a:graphic>
          </wp:inline>
        </w:drawing>
      </w:r>
    </w:p>
    <w:p w14:paraId="05AF3ED4" w14:textId="4E5B7228" w:rsidR="007B5F61" w:rsidRPr="00E052C1" w:rsidRDefault="007B5F61" w:rsidP="007B5F61">
      <w:pPr>
        <w:pStyle w:val="Caption"/>
      </w:pPr>
      <w:r w:rsidRPr="00E052C1">
        <w:t xml:space="preserve">Figure </w:t>
      </w:r>
      <w:fldSimple w:instr=" STYLEREF 1 \s ">
        <w:r w:rsidR="0061071E">
          <w:rPr>
            <w:noProof/>
          </w:rPr>
          <w:t>3</w:t>
        </w:r>
      </w:fldSimple>
      <w:r w:rsidR="0061071E">
        <w:noBreakHyphen/>
      </w:r>
      <w:fldSimple w:instr=" SEQ Figure \* ARABIC \s 1 ">
        <w:r w:rsidR="0061071E">
          <w:rPr>
            <w:noProof/>
          </w:rPr>
          <w:t>12</w:t>
        </w:r>
      </w:fldSimple>
      <w:r w:rsidRPr="00E052C1">
        <w:t>. 24-Hour PM</w:t>
      </w:r>
      <w:r w:rsidRPr="00E052C1">
        <w:rPr>
          <w:vertAlign w:val="subscript"/>
        </w:rPr>
        <w:t>10</w:t>
      </w:r>
      <w:r w:rsidRPr="00E052C1">
        <w:t xml:space="preserve"> averages recorded at NMED monitoring sites for the event day and three days before and after.</w:t>
      </w:r>
    </w:p>
    <w:p w14:paraId="2F09F175" w14:textId="77777777" w:rsidR="007B5F61" w:rsidRPr="00E052C1" w:rsidRDefault="007B5F61" w:rsidP="007B5F61">
      <w:pPr>
        <w:rPr>
          <w:rFonts w:cstheme="minorHAnsi"/>
          <w:szCs w:val="24"/>
        </w:rPr>
      </w:pPr>
    </w:p>
    <w:p w14:paraId="2B80CFF3" w14:textId="77777777" w:rsidR="007B5F61" w:rsidRPr="00E052C1" w:rsidRDefault="007B5F61" w:rsidP="007B5F61">
      <w:pPr>
        <w:pStyle w:val="Heading4"/>
        <w:rPr>
          <w:rFonts w:asciiTheme="minorHAnsi" w:hAnsiTheme="minorHAnsi" w:cstheme="minorHAnsi"/>
        </w:rPr>
      </w:pPr>
      <w:r w:rsidRPr="00E052C1">
        <w:rPr>
          <w:rFonts w:asciiTheme="minorHAnsi" w:hAnsiTheme="minorHAnsi" w:cstheme="minorHAnsi"/>
        </w:rPr>
        <w:t>Percentile Ranking</w:t>
      </w:r>
    </w:p>
    <w:p w14:paraId="07B66AD5" w14:textId="20E5E96A" w:rsidR="007B5F61" w:rsidRDefault="007B5F61" w:rsidP="007B5F61">
      <w:pPr>
        <w:rPr>
          <w:rFonts w:cstheme="minorHAnsi"/>
          <w:szCs w:val="24"/>
        </w:rPr>
      </w:pPr>
      <w:r w:rsidRPr="00E052C1">
        <w:rPr>
          <w:rFonts w:cstheme="minorHAnsi"/>
          <w:szCs w:val="24"/>
        </w:rPr>
        <w:t xml:space="preserve">Table </w:t>
      </w:r>
      <w:r w:rsidR="00A65B23">
        <w:rPr>
          <w:rFonts w:cstheme="minorHAnsi"/>
          <w:szCs w:val="24"/>
        </w:rPr>
        <w:t>10</w:t>
      </w:r>
      <w:r w:rsidR="002E4040">
        <w:rPr>
          <w:rFonts w:cstheme="minorHAnsi"/>
          <w:szCs w:val="24"/>
        </w:rPr>
        <w:t>-2</w:t>
      </w:r>
      <w:r w:rsidR="00B31092">
        <w:rPr>
          <w:rFonts w:cstheme="minorHAnsi"/>
          <w:szCs w:val="24"/>
        </w:rPr>
        <w:t xml:space="preserve"> </w:t>
      </w:r>
      <w:r w:rsidR="006A02A5">
        <w:rPr>
          <w:rFonts w:cstheme="minorHAnsi"/>
          <w:szCs w:val="24"/>
        </w:rPr>
        <w:t xml:space="preserve">in Appendix </w:t>
      </w:r>
      <w:r w:rsidR="005255CF">
        <w:rPr>
          <w:rFonts w:cstheme="minorHAnsi"/>
          <w:szCs w:val="24"/>
        </w:rPr>
        <w:t>B</w:t>
      </w:r>
      <w:r w:rsidRPr="00E052C1">
        <w:rPr>
          <w:rFonts w:cstheme="minorHAnsi"/>
          <w:szCs w:val="24"/>
        </w:rPr>
        <w:t xml:space="preserve"> shows the 24-</w:t>
      </w:r>
      <w:r w:rsidR="00110F84">
        <w:rPr>
          <w:rFonts w:cstheme="minorHAnsi"/>
          <w:szCs w:val="24"/>
        </w:rPr>
        <w:t>h</w:t>
      </w:r>
      <w:r w:rsidRPr="00E052C1">
        <w:rPr>
          <w:rFonts w:cstheme="minorHAnsi"/>
          <w:szCs w:val="24"/>
        </w:rPr>
        <w:t xml:space="preserve">our </w:t>
      </w:r>
      <w:r w:rsidR="00110F84">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4B4C47">
        <w:rPr>
          <w:rFonts w:cstheme="minorHAnsi"/>
          <w:szCs w:val="24"/>
        </w:rPr>
        <w:t>201</w:t>
      </w:r>
      <w:r w:rsidR="002868B3">
        <w:rPr>
          <w:rFonts w:cstheme="minorHAnsi"/>
          <w:szCs w:val="24"/>
        </w:rPr>
        <w:t>8</w:t>
      </w:r>
      <w:r w:rsidRPr="004B4C47">
        <w:rPr>
          <w:rFonts w:cstheme="minorHAnsi"/>
          <w:szCs w:val="24"/>
        </w:rPr>
        <w:t>-20</w:t>
      </w:r>
      <w:r w:rsidR="005C4A0F">
        <w:rPr>
          <w:rFonts w:cstheme="minorHAnsi"/>
          <w:szCs w:val="24"/>
        </w:rPr>
        <w:t>2</w:t>
      </w:r>
      <w:r w:rsidR="002868B3">
        <w:rPr>
          <w:rFonts w:cstheme="minorHAnsi"/>
          <w:szCs w:val="24"/>
        </w:rPr>
        <w:t>2</w:t>
      </w:r>
      <w:r w:rsidRPr="00E052C1">
        <w:rPr>
          <w:rFonts w:cstheme="minorHAnsi"/>
          <w:szCs w:val="24"/>
        </w:rPr>
        <w:t xml:space="preserve">. The recorded value for this day </w:t>
      </w:r>
      <w:r w:rsidR="00CF0B57">
        <w:rPr>
          <w:rFonts w:cstheme="minorHAnsi"/>
          <w:szCs w:val="24"/>
        </w:rPr>
        <w:t>184</w:t>
      </w:r>
      <w:r w:rsidR="00AB2E1C">
        <w:rPr>
          <w:rFonts w:cstheme="minorHAnsi"/>
          <w:szCs w:val="24"/>
        </w:rPr>
        <w:t xml:space="preserve"> </w:t>
      </w:r>
      <w:r w:rsidRPr="00E052C1">
        <w:rPr>
          <w:rFonts w:cstheme="minorHAnsi"/>
          <w:szCs w:val="24"/>
        </w:rPr>
        <w:t>µg/m</w:t>
      </w:r>
      <w:r w:rsidRPr="00E052C1">
        <w:rPr>
          <w:rFonts w:cstheme="minorHAnsi"/>
          <w:szCs w:val="24"/>
          <w:vertAlign w:val="superscript"/>
        </w:rPr>
        <w:t>3</w:t>
      </w:r>
      <w:r w:rsidR="00885904">
        <w:rPr>
          <w:rFonts w:cstheme="minorHAnsi"/>
          <w:szCs w:val="24"/>
        </w:rPr>
        <w:t xml:space="preserve"> </w:t>
      </w:r>
      <w:r w:rsidR="007A626F">
        <w:rPr>
          <w:rFonts w:cstheme="minorHAnsi"/>
          <w:szCs w:val="24"/>
        </w:rPr>
        <w:t>is</w:t>
      </w:r>
      <w:r w:rsidR="00885904">
        <w:rPr>
          <w:rFonts w:cstheme="minorHAnsi"/>
          <w:szCs w:val="24"/>
        </w:rPr>
        <w:t xml:space="preserve"> </w:t>
      </w:r>
      <w:r w:rsidRPr="00095D23">
        <w:rPr>
          <w:rFonts w:cstheme="minorHAnsi"/>
          <w:szCs w:val="24"/>
        </w:rPr>
        <w:t>above the 9</w:t>
      </w:r>
      <w:r w:rsidR="007A626F">
        <w:rPr>
          <w:rFonts w:cstheme="minorHAnsi"/>
          <w:szCs w:val="24"/>
        </w:rPr>
        <w:t>5</w:t>
      </w:r>
      <w:r w:rsidRPr="00095D23">
        <w:rPr>
          <w:rFonts w:cstheme="minorHAnsi"/>
          <w:szCs w:val="24"/>
          <w:vertAlign w:val="superscript"/>
        </w:rPr>
        <w:t>th</w:t>
      </w:r>
      <w:r w:rsidRPr="00095D23">
        <w:rPr>
          <w:rFonts w:cstheme="minorHAnsi"/>
          <w:szCs w:val="24"/>
        </w:rPr>
        <w:t xml:space="preserve"> percentile</w:t>
      </w:r>
      <w:r w:rsidRPr="00E052C1">
        <w:rPr>
          <w:rFonts w:cstheme="minorHAnsi"/>
          <w:szCs w:val="24"/>
        </w:rPr>
        <w:t xml:space="preserve"> of historical data.</w:t>
      </w:r>
    </w:p>
    <w:p w14:paraId="0C758259" w14:textId="77777777" w:rsidR="007B5F61" w:rsidRPr="00E052C1" w:rsidRDefault="007B5F61" w:rsidP="007B5F61">
      <w:pPr>
        <w:rPr>
          <w:rFonts w:cstheme="minorHAnsi"/>
        </w:rPr>
      </w:pPr>
    </w:p>
    <w:p w14:paraId="13164A41" w14:textId="77777777" w:rsidR="007B5F61" w:rsidRPr="00E052C1" w:rsidRDefault="007B5F61" w:rsidP="007B5F61">
      <w:pPr>
        <w:pStyle w:val="Heading3"/>
      </w:pPr>
      <w:bookmarkStart w:id="34" w:name="_Toc177545446"/>
      <w:r w:rsidRPr="00E052C1">
        <w:t>CCR Conclusion</w:t>
      </w:r>
      <w:bookmarkEnd w:id="34"/>
    </w:p>
    <w:p w14:paraId="592B62BF" w14:textId="2795A810" w:rsidR="007B5F61" w:rsidRPr="00E052C1" w:rsidRDefault="007B5F61" w:rsidP="007B5F61">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sidR="00FA092A">
        <w:rPr>
          <w:rFonts w:cstheme="minorHAnsi"/>
        </w:rPr>
        <w:t>the Anthony</w:t>
      </w:r>
      <w:r w:rsidR="004941BE" w:rsidRPr="004B4C47">
        <w:rPr>
          <w:rFonts w:cstheme="minorHAnsi"/>
        </w:rPr>
        <w:t xml:space="preserve"> </w:t>
      </w:r>
      <w:r w:rsidRPr="004B4C47">
        <w:rPr>
          <w:rFonts w:cstheme="minorHAnsi"/>
        </w:rPr>
        <w:t>monitoring site</w:t>
      </w:r>
      <w:r w:rsidRPr="000B0348">
        <w:rPr>
          <w:rFonts w:cstheme="minorHAnsi"/>
        </w:rPr>
        <w:t>.</w:t>
      </w:r>
      <w:r w:rsidRPr="00E052C1">
        <w:rPr>
          <w:rFonts w:cstheme="minorHAnsi"/>
        </w:rPr>
        <w:t xml:space="preserve"> The monitored PM</w:t>
      </w:r>
      <w:r w:rsidRPr="00E052C1">
        <w:rPr>
          <w:rFonts w:cstheme="minorHAnsi"/>
          <w:vertAlign w:val="subscript"/>
        </w:rPr>
        <w:t>10</w:t>
      </w:r>
      <w:r w:rsidRPr="00E052C1">
        <w:rPr>
          <w:rFonts w:cstheme="minorHAnsi"/>
        </w:rPr>
        <w:t xml:space="preserve">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 xml:space="preserve">verage of </w:t>
      </w:r>
      <w:r w:rsidR="00C30B39">
        <w:rPr>
          <w:rFonts w:cstheme="minorHAnsi"/>
        </w:rPr>
        <w:t>184</w:t>
      </w:r>
      <w:r w:rsidR="006C3467">
        <w:rPr>
          <w:rFonts w:cstheme="minorHAnsi"/>
        </w:rPr>
        <w:t xml:space="preserve"> </w:t>
      </w:r>
      <w:r w:rsidRPr="00E052C1">
        <w:rPr>
          <w:rFonts w:cstheme="minorHAnsi"/>
        </w:rPr>
        <w:t>µg/m</w:t>
      </w:r>
      <w:r w:rsidRPr="00E052C1">
        <w:rPr>
          <w:rFonts w:cstheme="minorHAnsi"/>
          <w:vertAlign w:val="superscript"/>
        </w:rPr>
        <w:t>3</w:t>
      </w:r>
      <w:r w:rsidR="00885904">
        <w:rPr>
          <w:rFonts w:cstheme="minorHAnsi"/>
        </w:rPr>
        <w:t xml:space="preserve"> </w:t>
      </w:r>
      <w:r w:rsidR="00906460">
        <w:rPr>
          <w:rFonts w:cstheme="minorHAnsi"/>
        </w:rPr>
        <w:t>is above</w:t>
      </w:r>
      <w:r w:rsidRPr="00E052C1">
        <w:rPr>
          <w:rFonts w:cstheme="minorHAnsi"/>
        </w:rPr>
        <w:t xml:space="preserve"> the </w:t>
      </w:r>
      <w:r w:rsidRPr="004B4C47">
        <w:rPr>
          <w:rFonts w:cstheme="minorHAnsi"/>
        </w:rPr>
        <w:t>9</w:t>
      </w:r>
      <w:r w:rsidR="00906460">
        <w:rPr>
          <w:rFonts w:cstheme="minorHAnsi"/>
        </w:rPr>
        <w:t>5</w:t>
      </w:r>
      <w:r w:rsidRPr="0092248F">
        <w:rPr>
          <w:rFonts w:cstheme="minorHAnsi"/>
          <w:vertAlign w:val="superscript"/>
        </w:rPr>
        <w:t>th</w:t>
      </w:r>
      <w:r w:rsidRPr="00E052C1">
        <w:rPr>
          <w:rFonts w:cstheme="minorHAnsi"/>
        </w:rPr>
        <w:t xml:space="preserve"> percentile of data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4B4C47">
        <w:rPr>
          <w:rFonts w:cstheme="minorHAnsi"/>
        </w:rPr>
        <w:t xml:space="preserve">s </w:t>
      </w:r>
      <w:r w:rsidRPr="00E052C1">
        <w:rPr>
          <w:rFonts w:cstheme="minorHAnsi"/>
        </w:rPr>
        <w:t>on this day, satisfying the CCR criterion.</w:t>
      </w:r>
    </w:p>
    <w:p w14:paraId="70782FFF" w14:textId="77777777" w:rsidR="007B5F61" w:rsidRPr="00E052C1" w:rsidRDefault="007B5F61" w:rsidP="007B5F61">
      <w:pPr>
        <w:rPr>
          <w:rFonts w:cstheme="minorHAnsi"/>
        </w:rPr>
      </w:pPr>
    </w:p>
    <w:p w14:paraId="4DD63815" w14:textId="77777777" w:rsidR="007B5F61" w:rsidRPr="00E052C1" w:rsidRDefault="007B5F61" w:rsidP="007B5F61">
      <w:pPr>
        <w:pStyle w:val="Heading2"/>
      </w:pPr>
      <w:bookmarkStart w:id="35" w:name="_Toc335232756"/>
      <w:bookmarkStart w:id="36" w:name="_Toc177545447"/>
      <w:r w:rsidRPr="00E052C1">
        <w:t>Natural Event</w:t>
      </w:r>
      <w:bookmarkEnd w:id="35"/>
      <w:bookmarkEnd w:id="36"/>
    </w:p>
    <w:p w14:paraId="2E324D94" w14:textId="77777777" w:rsidR="007B5F61" w:rsidRPr="00E052C1" w:rsidRDefault="007B5F61" w:rsidP="007B5F61">
      <w:pPr>
        <w:rPr>
          <w:rFonts w:cstheme="minorHAnsi"/>
        </w:rPr>
      </w:pPr>
    </w:p>
    <w:p w14:paraId="32FCA7BA" w14:textId="12B24152" w:rsidR="00826EB0" w:rsidRDefault="007B5F61" w:rsidP="007B5F61">
      <w:pPr>
        <w:rPr>
          <w:rFonts w:cstheme="minorHAnsi"/>
          <w:szCs w:val="24"/>
        </w:rPr>
        <w:sectPr w:rsidR="00826EB0" w:rsidSect="00ED0AA2">
          <w:pgSz w:w="12240" w:h="15840"/>
          <w:pgMar w:top="1440" w:right="1440" w:bottom="1440" w:left="1440" w:header="720" w:footer="720" w:gutter="0"/>
          <w:pgNumType w:start="7"/>
          <w:cols w:space="720"/>
          <w:docGrid w:linePitch="360"/>
        </w:sect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w:t>
      </w:r>
      <w:r w:rsidRPr="004B4C47">
        <w:rPr>
          <w:rFonts w:cstheme="minorHAnsi"/>
          <w:szCs w:val="24"/>
        </w:rPr>
        <w:t>s</w:t>
      </w:r>
      <w:r w:rsidRPr="00E052C1">
        <w:rPr>
          <w:rFonts w:cstheme="minorHAnsi"/>
          <w:szCs w:val="24"/>
        </w:rPr>
        <w:t xml:space="preserv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r w:rsidR="00BC6FFF">
        <w:rPr>
          <w:rFonts w:cstheme="minorHAnsi"/>
          <w:szCs w:val="24"/>
        </w:rPr>
        <w:br w:type="page"/>
      </w:r>
      <w:bookmarkStart w:id="37" w:name="_Toc15395434"/>
      <w:bookmarkStart w:id="38" w:name="_Toc15395435"/>
      <w:bookmarkStart w:id="39" w:name="_Toc15395436"/>
      <w:bookmarkStart w:id="40" w:name="_Toc15395437"/>
      <w:bookmarkStart w:id="41" w:name="_Toc15395438"/>
      <w:bookmarkStart w:id="42" w:name="_Toc15395439"/>
      <w:bookmarkStart w:id="43" w:name="_Toc15395440"/>
      <w:bookmarkStart w:id="44" w:name="_Toc15395441"/>
      <w:bookmarkStart w:id="45" w:name="_Toc15395442"/>
      <w:bookmarkStart w:id="46" w:name="_Toc15395443"/>
      <w:bookmarkStart w:id="47" w:name="_Toc15395444"/>
      <w:bookmarkStart w:id="48" w:name="_Toc15395445"/>
      <w:bookmarkStart w:id="49" w:name="_Toc15395446"/>
      <w:bookmarkStart w:id="50" w:name="_Toc15395447"/>
      <w:bookmarkStart w:id="51" w:name="_Toc15395448"/>
      <w:bookmarkStart w:id="52" w:name="_Toc15395449"/>
      <w:bookmarkStart w:id="53" w:name="_Toc15395450"/>
      <w:bookmarkStart w:id="54" w:name="_Toc15395451"/>
      <w:bookmarkStart w:id="55" w:name="_Toc15395452"/>
      <w:bookmarkStart w:id="56" w:name="_Toc15395453"/>
      <w:bookmarkStart w:id="57" w:name="_Toc15395454"/>
      <w:bookmarkStart w:id="58" w:name="_Toc15395455"/>
      <w:bookmarkStart w:id="59" w:name="_Toc15395456"/>
      <w:bookmarkStart w:id="60" w:name="_Toc15395457"/>
      <w:bookmarkStart w:id="61" w:name="_Toc15395468"/>
      <w:bookmarkStart w:id="62" w:name="_Toc15395469"/>
      <w:bookmarkStart w:id="63" w:name="_Toc15395470"/>
      <w:bookmarkStart w:id="64" w:name="_Toc15395471"/>
      <w:bookmarkStart w:id="65" w:name="_Toc15395472"/>
      <w:bookmarkStart w:id="66" w:name="_Toc15395473"/>
      <w:bookmarkStart w:id="67" w:name="_Toc15395474"/>
      <w:bookmarkStart w:id="68" w:name="_Toc15395475"/>
      <w:bookmarkStart w:id="69" w:name="_Toc15395476"/>
      <w:bookmarkStart w:id="70" w:name="_Toc15395477"/>
      <w:bookmarkStart w:id="71" w:name="_Toc15395478"/>
      <w:bookmarkStart w:id="72" w:name="_Toc15395479"/>
      <w:bookmarkStart w:id="73" w:name="_Toc15395480"/>
      <w:bookmarkStart w:id="74" w:name="_Toc15395481"/>
      <w:bookmarkStart w:id="75" w:name="_Toc15395482"/>
      <w:bookmarkStart w:id="76" w:name="_Toc15395483"/>
      <w:bookmarkStart w:id="77" w:name="_Toc15395484"/>
      <w:bookmarkStart w:id="78" w:name="_Toc15395485"/>
      <w:bookmarkStart w:id="79" w:name="_Toc15395486"/>
      <w:bookmarkStart w:id="80" w:name="_Toc15395487"/>
      <w:bookmarkStart w:id="81" w:name="_Toc15395488"/>
      <w:bookmarkStart w:id="82" w:name="_Toc15395489"/>
      <w:bookmarkStart w:id="83" w:name="_Toc15395490"/>
      <w:bookmarkStart w:id="84" w:name="_Toc15395491"/>
      <w:bookmarkStart w:id="85" w:name="_Toc15395492"/>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5C7628A" w14:textId="15BCBC58" w:rsidR="006651A1" w:rsidRPr="00E052C1" w:rsidRDefault="006651A1" w:rsidP="00217A9E">
      <w:pPr>
        <w:pStyle w:val="Heading1"/>
        <w:numPr>
          <w:ilvl w:val="0"/>
          <w:numId w:val="7"/>
        </w:numPr>
        <w:ind w:hanging="270"/>
      </w:pPr>
      <w:bookmarkStart w:id="86" w:name="_Toc15395504"/>
      <w:bookmarkStart w:id="87" w:name="_Toc15395505"/>
      <w:bookmarkStart w:id="88" w:name="_Toc15395506"/>
      <w:bookmarkStart w:id="89" w:name="_Toc15395507"/>
      <w:bookmarkStart w:id="90" w:name="_Toc15395508"/>
      <w:bookmarkStart w:id="91" w:name="_Toc15395509"/>
      <w:bookmarkStart w:id="92" w:name="_Toc15395510"/>
      <w:bookmarkStart w:id="93" w:name="_Toc15395511"/>
      <w:bookmarkStart w:id="94" w:name="_Toc15395512"/>
      <w:bookmarkStart w:id="95" w:name="_Toc15395513"/>
      <w:bookmarkStart w:id="96" w:name="_Toc15395514"/>
      <w:bookmarkStart w:id="97" w:name="_Toc15395515"/>
      <w:bookmarkStart w:id="98" w:name="_Toc15395516"/>
      <w:bookmarkStart w:id="99" w:name="_Toc15395517"/>
      <w:bookmarkStart w:id="100" w:name="_Toc15395518"/>
      <w:bookmarkStart w:id="101" w:name="_Toc15395519"/>
      <w:bookmarkStart w:id="102" w:name="_Toc15395520"/>
      <w:bookmarkStart w:id="103" w:name="_Toc15395521"/>
      <w:bookmarkStart w:id="104" w:name="_Toc15395522"/>
      <w:bookmarkStart w:id="105" w:name="_Toc15395523"/>
      <w:bookmarkStart w:id="106" w:name="_Toc15395524"/>
      <w:bookmarkStart w:id="107" w:name="_Toc15395525"/>
      <w:bookmarkStart w:id="108" w:name="_Toc15395526"/>
      <w:bookmarkStart w:id="109" w:name="_Toc15395527"/>
      <w:bookmarkStart w:id="110" w:name="_Toc15395528"/>
      <w:bookmarkStart w:id="111" w:name="_Toc15395529"/>
      <w:bookmarkStart w:id="112" w:name="_Toc15395530"/>
      <w:bookmarkStart w:id="113" w:name="_Toc15395531"/>
      <w:bookmarkStart w:id="114" w:name="_Toc15395532"/>
      <w:bookmarkStart w:id="115" w:name="_Toc15395533"/>
      <w:bookmarkStart w:id="116" w:name="_Toc15395534"/>
      <w:bookmarkStart w:id="117" w:name="_Toc15630061"/>
      <w:bookmarkStart w:id="118" w:name="_Toc15632180"/>
      <w:bookmarkStart w:id="119" w:name="_Toc15641601"/>
      <w:bookmarkStart w:id="120" w:name="_Toc15642131"/>
      <w:bookmarkStart w:id="121" w:name="_Toc15630062"/>
      <w:bookmarkStart w:id="122" w:name="_Toc15632181"/>
      <w:bookmarkStart w:id="123" w:name="_Toc15641602"/>
      <w:bookmarkStart w:id="124" w:name="_Toc15642132"/>
      <w:bookmarkStart w:id="125" w:name="_Toc15630063"/>
      <w:bookmarkStart w:id="126" w:name="_Toc15632182"/>
      <w:bookmarkStart w:id="127" w:name="_Toc15641603"/>
      <w:bookmarkStart w:id="128" w:name="_Toc15642133"/>
      <w:bookmarkStart w:id="129" w:name="_Toc15630064"/>
      <w:bookmarkStart w:id="130" w:name="_Toc15632183"/>
      <w:bookmarkStart w:id="131" w:name="_Toc15641604"/>
      <w:bookmarkStart w:id="132" w:name="_Toc15642134"/>
      <w:bookmarkStart w:id="133" w:name="_Toc15630065"/>
      <w:bookmarkStart w:id="134" w:name="_Toc15632184"/>
      <w:bookmarkStart w:id="135" w:name="_Toc15641605"/>
      <w:bookmarkStart w:id="136" w:name="_Toc15642135"/>
      <w:bookmarkStart w:id="137" w:name="_Toc15630066"/>
      <w:bookmarkStart w:id="138" w:name="_Toc15632185"/>
      <w:bookmarkStart w:id="139" w:name="_Toc15641606"/>
      <w:bookmarkStart w:id="140" w:name="_Toc15642136"/>
      <w:bookmarkStart w:id="141" w:name="_Toc15630067"/>
      <w:bookmarkStart w:id="142" w:name="_Toc15632186"/>
      <w:bookmarkStart w:id="143" w:name="_Toc15641607"/>
      <w:bookmarkStart w:id="144" w:name="_Toc15642137"/>
      <w:bookmarkStart w:id="145" w:name="_Toc15630068"/>
      <w:bookmarkStart w:id="146" w:name="_Toc15632187"/>
      <w:bookmarkStart w:id="147" w:name="_Toc15641608"/>
      <w:bookmarkStart w:id="148" w:name="_Toc15642138"/>
      <w:bookmarkStart w:id="149" w:name="_Toc15630069"/>
      <w:bookmarkStart w:id="150" w:name="_Toc15632188"/>
      <w:bookmarkStart w:id="151" w:name="_Toc15641609"/>
      <w:bookmarkStart w:id="152" w:name="_Toc15642139"/>
      <w:bookmarkStart w:id="153" w:name="_Toc15630070"/>
      <w:bookmarkStart w:id="154" w:name="_Toc15632189"/>
      <w:bookmarkStart w:id="155" w:name="_Toc15641610"/>
      <w:bookmarkStart w:id="156" w:name="_Toc15642140"/>
      <w:bookmarkStart w:id="157" w:name="_Toc15630071"/>
      <w:bookmarkStart w:id="158" w:name="_Toc15632190"/>
      <w:bookmarkStart w:id="159" w:name="_Toc15641611"/>
      <w:bookmarkStart w:id="160" w:name="_Toc15642141"/>
      <w:bookmarkStart w:id="161" w:name="_Toc15630072"/>
      <w:bookmarkStart w:id="162" w:name="_Toc15632191"/>
      <w:bookmarkStart w:id="163" w:name="_Toc15641612"/>
      <w:bookmarkStart w:id="164" w:name="_Toc15642142"/>
      <w:bookmarkStart w:id="165" w:name="_Toc15630073"/>
      <w:bookmarkStart w:id="166" w:name="_Toc15632192"/>
      <w:bookmarkStart w:id="167" w:name="_Toc15641613"/>
      <w:bookmarkStart w:id="168" w:name="_Toc15642143"/>
      <w:bookmarkStart w:id="169" w:name="_Toc15630074"/>
      <w:bookmarkStart w:id="170" w:name="_Toc15632193"/>
      <w:bookmarkStart w:id="171" w:name="_Toc15641614"/>
      <w:bookmarkStart w:id="172" w:name="_Toc15642144"/>
      <w:bookmarkStart w:id="173" w:name="_Toc15630075"/>
      <w:bookmarkStart w:id="174" w:name="_Toc15632194"/>
      <w:bookmarkStart w:id="175" w:name="_Toc15641615"/>
      <w:bookmarkStart w:id="176" w:name="_Toc15642145"/>
      <w:bookmarkStart w:id="177" w:name="_Toc15630076"/>
      <w:bookmarkStart w:id="178" w:name="_Toc15632195"/>
      <w:bookmarkStart w:id="179" w:name="_Toc15641616"/>
      <w:bookmarkStart w:id="180" w:name="_Toc15642146"/>
      <w:bookmarkStart w:id="181" w:name="_Toc15630077"/>
      <w:bookmarkStart w:id="182" w:name="_Toc15632196"/>
      <w:bookmarkStart w:id="183" w:name="_Toc15641617"/>
      <w:bookmarkStart w:id="184" w:name="_Toc15642147"/>
      <w:bookmarkStart w:id="185" w:name="_Toc15630078"/>
      <w:bookmarkStart w:id="186" w:name="_Toc15632197"/>
      <w:bookmarkStart w:id="187" w:name="_Toc15641618"/>
      <w:bookmarkStart w:id="188" w:name="_Toc15642148"/>
      <w:bookmarkStart w:id="189" w:name="_Toc15630079"/>
      <w:bookmarkStart w:id="190" w:name="_Toc15632198"/>
      <w:bookmarkStart w:id="191" w:name="_Toc15641619"/>
      <w:bookmarkStart w:id="192" w:name="_Toc15642149"/>
      <w:bookmarkStart w:id="193" w:name="_Toc15630080"/>
      <w:bookmarkStart w:id="194" w:name="_Toc15632199"/>
      <w:bookmarkStart w:id="195" w:name="_Toc15641620"/>
      <w:bookmarkStart w:id="196" w:name="_Toc15642150"/>
      <w:bookmarkStart w:id="197" w:name="_Toc15630081"/>
      <w:bookmarkStart w:id="198" w:name="_Toc15632200"/>
      <w:bookmarkStart w:id="199" w:name="_Toc15641621"/>
      <w:bookmarkStart w:id="200" w:name="_Toc15642151"/>
      <w:bookmarkStart w:id="201" w:name="_Toc15630082"/>
      <w:bookmarkStart w:id="202" w:name="_Toc15632201"/>
      <w:bookmarkStart w:id="203" w:name="_Toc15641622"/>
      <w:bookmarkStart w:id="204" w:name="_Toc15642152"/>
      <w:bookmarkStart w:id="205" w:name="_Toc15630083"/>
      <w:bookmarkStart w:id="206" w:name="_Toc15632202"/>
      <w:bookmarkStart w:id="207" w:name="_Toc15641623"/>
      <w:bookmarkStart w:id="208" w:name="_Toc15642153"/>
      <w:bookmarkStart w:id="209" w:name="_Toc15630084"/>
      <w:bookmarkStart w:id="210" w:name="_Toc15632203"/>
      <w:bookmarkStart w:id="211" w:name="_Toc15641624"/>
      <w:bookmarkStart w:id="212" w:name="_Toc15642154"/>
      <w:bookmarkStart w:id="213" w:name="_Toc15630085"/>
      <w:bookmarkStart w:id="214" w:name="_Toc15632204"/>
      <w:bookmarkStart w:id="215" w:name="_Toc15641625"/>
      <w:bookmarkStart w:id="216" w:name="_Toc15642155"/>
      <w:bookmarkStart w:id="217" w:name="_Toc15630086"/>
      <w:bookmarkStart w:id="218" w:name="_Toc15632205"/>
      <w:bookmarkStart w:id="219" w:name="_Toc15641626"/>
      <w:bookmarkStart w:id="220" w:name="_Toc15642156"/>
      <w:bookmarkStart w:id="221" w:name="_Toc15630087"/>
      <w:bookmarkStart w:id="222" w:name="_Toc15632206"/>
      <w:bookmarkStart w:id="223" w:name="_Toc15641627"/>
      <w:bookmarkStart w:id="224" w:name="_Toc15642157"/>
      <w:bookmarkStart w:id="225" w:name="_Toc15630088"/>
      <w:bookmarkStart w:id="226" w:name="_Toc15632207"/>
      <w:bookmarkStart w:id="227" w:name="_Toc15641628"/>
      <w:bookmarkStart w:id="228" w:name="_Toc15642158"/>
      <w:bookmarkStart w:id="229" w:name="_Toc15630089"/>
      <w:bookmarkStart w:id="230" w:name="_Toc15632208"/>
      <w:bookmarkStart w:id="231" w:name="_Toc15641629"/>
      <w:bookmarkStart w:id="232" w:name="_Toc15642159"/>
      <w:bookmarkStart w:id="233" w:name="_Toc15630090"/>
      <w:bookmarkStart w:id="234" w:name="_Toc15632209"/>
      <w:bookmarkStart w:id="235" w:name="_Toc15641630"/>
      <w:bookmarkStart w:id="236" w:name="_Toc15642160"/>
      <w:bookmarkStart w:id="237" w:name="_Toc15630091"/>
      <w:bookmarkStart w:id="238" w:name="_Toc15632210"/>
      <w:bookmarkStart w:id="239" w:name="_Toc15641631"/>
      <w:bookmarkStart w:id="240" w:name="_Toc15642161"/>
      <w:bookmarkStart w:id="241" w:name="_Toc15630092"/>
      <w:bookmarkStart w:id="242" w:name="_Toc15632211"/>
      <w:bookmarkStart w:id="243" w:name="_Toc15641632"/>
      <w:bookmarkStart w:id="244" w:name="_Toc15642162"/>
      <w:bookmarkStart w:id="245" w:name="_Toc15630093"/>
      <w:bookmarkStart w:id="246" w:name="_Toc15632212"/>
      <w:bookmarkStart w:id="247" w:name="_Toc15641633"/>
      <w:bookmarkStart w:id="248" w:name="_Toc15642163"/>
      <w:bookmarkStart w:id="249" w:name="_Toc15630094"/>
      <w:bookmarkStart w:id="250" w:name="_Toc15632213"/>
      <w:bookmarkStart w:id="251" w:name="_Toc15641634"/>
      <w:bookmarkStart w:id="252" w:name="_Toc15642164"/>
      <w:bookmarkStart w:id="253" w:name="_Toc15630095"/>
      <w:bookmarkStart w:id="254" w:name="_Toc15632214"/>
      <w:bookmarkStart w:id="255" w:name="_Toc15641635"/>
      <w:bookmarkStart w:id="256" w:name="_Toc15642165"/>
      <w:bookmarkStart w:id="257" w:name="_Toc15630096"/>
      <w:bookmarkStart w:id="258" w:name="_Toc15632215"/>
      <w:bookmarkStart w:id="259" w:name="_Toc15641636"/>
      <w:bookmarkStart w:id="260" w:name="_Toc15642166"/>
      <w:bookmarkStart w:id="261" w:name="_Toc15630097"/>
      <w:bookmarkStart w:id="262" w:name="_Toc15632216"/>
      <w:bookmarkStart w:id="263" w:name="_Toc15641637"/>
      <w:bookmarkStart w:id="264" w:name="_Toc15642167"/>
      <w:bookmarkStart w:id="265" w:name="_Toc15641649"/>
      <w:bookmarkStart w:id="266" w:name="_Toc15642179"/>
      <w:bookmarkStart w:id="267" w:name="_Toc15641650"/>
      <w:bookmarkStart w:id="268" w:name="_Toc15642180"/>
      <w:bookmarkStart w:id="269" w:name="_Toc15641651"/>
      <w:bookmarkStart w:id="270" w:name="_Toc15642181"/>
      <w:bookmarkStart w:id="271" w:name="_Toc15641652"/>
      <w:bookmarkStart w:id="272" w:name="_Toc15642182"/>
      <w:bookmarkStart w:id="273" w:name="_Toc15641653"/>
      <w:bookmarkStart w:id="274" w:name="_Toc15642183"/>
      <w:bookmarkStart w:id="275" w:name="_Toc15641654"/>
      <w:bookmarkStart w:id="276" w:name="_Toc15642184"/>
      <w:bookmarkStart w:id="277" w:name="_Toc15641655"/>
      <w:bookmarkStart w:id="278" w:name="_Toc15642185"/>
      <w:bookmarkStart w:id="279" w:name="_Toc15641656"/>
      <w:bookmarkStart w:id="280" w:name="_Toc15642186"/>
      <w:bookmarkStart w:id="281" w:name="_Toc15641657"/>
      <w:bookmarkStart w:id="282" w:name="_Toc15642187"/>
      <w:bookmarkStart w:id="283" w:name="_Toc15641658"/>
      <w:bookmarkStart w:id="284" w:name="_Toc15642188"/>
      <w:bookmarkStart w:id="285" w:name="_Toc15641659"/>
      <w:bookmarkStart w:id="286" w:name="_Toc15642189"/>
      <w:bookmarkStart w:id="287" w:name="_Toc15641660"/>
      <w:bookmarkStart w:id="288" w:name="_Toc15642190"/>
      <w:bookmarkStart w:id="289" w:name="_Toc15641661"/>
      <w:bookmarkStart w:id="290" w:name="_Toc15642191"/>
      <w:bookmarkStart w:id="291" w:name="_Toc15641662"/>
      <w:bookmarkStart w:id="292" w:name="_Toc15642192"/>
      <w:bookmarkStart w:id="293" w:name="_Toc15641663"/>
      <w:bookmarkStart w:id="294" w:name="_Toc15642193"/>
      <w:bookmarkStart w:id="295" w:name="_Toc15641664"/>
      <w:bookmarkStart w:id="296" w:name="_Toc15642194"/>
      <w:bookmarkStart w:id="297" w:name="_Toc15641665"/>
      <w:bookmarkStart w:id="298" w:name="_Toc15642195"/>
      <w:bookmarkStart w:id="299" w:name="_Toc15641666"/>
      <w:bookmarkStart w:id="300" w:name="_Toc15642196"/>
      <w:bookmarkStart w:id="301" w:name="_Toc15641667"/>
      <w:bookmarkStart w:id="302" w:name="_Toc15642197"/>
      <w:bookmarkStart w:id="303" w:name="_Toc15641668"/>
      <w:bookmarkStart w:id="304" w:name="_Toc15642198"/>
      <w:bookmarkStart w:id="305" w:name="_Toc15641669"/>
      <w:bookmarkStart w:id="306" w:name="_Toc15642199"/>
      <w:bookmarkStart w:id="307" w:name="_Toc15641670"/>
      <w:bookmarkStart w:id="308" w:name="_Toc15642200"/>
      <w:bookmarkStart w:id="309" w:name="_Toc15641671"/>
      <w:bookmarkStart w:id="310" w:name="_Toc15642201"/>
      <w:bookmarkStart w:id="311" w:name="_Toc15641672"/>
      <w:bookmarkStart w:id="312" w:name="_Toc15642202"/>
      <w:bookmarkStart w:id="313" w:name="_Toc15641673"/>
      <w:bookmarkStart w:id="314" w:name="_Toc15642203"/>
      <w:bookmarkStart w:id="315" w:name="_Toc15641674"/>
      <w:bookmarkStart w:id="316" w:name="_Toc15642204"/>
      <w:bookmarkStart w:id="317" w:name="_Toc15641675"/>
      <w:bookmarkStart w:id="318" w:name="_Toc15642205"/>
      <w:bookmarkStart w:id="319" w:name="_Toc15641676"/>
      <w:bookmarkStart w:id="320" w:name="_Toc15642206"/>
      <w:bookmarkStart w:id="321" w:name="_Toc15641677"/>
      <w:bookmarkStart w:id="322" w:name="_Toc15642207"/>
      <w:bookmarkStart w:id="323" w:name="_Toc15641678"/>
      <w:bookmarkStart w:id="324" w:name="_Toc15642208"/>
      <w:bookmarkStart w:id="325" w:name="_Toc15641679"/>
      <w:bookmarkStart w:id="326" w:name="_Toc15642209"/>
      <w:bookmarkStart w:id="327" w:name="_Toc15641680"/>
      <w:bookmarkStart w:id="328" w:name="_Toc15642210"/>
      <w:bookmarkStart w:id="329" w:name="_Toc15641692"/>
      <w:bookmarkStart w:id="330" w:name="_Toc15642222"/>
      <w:bookmarkStart w:id="331" w:name="_Toc15641693"/>
      <w:bookmarkStart w:id="332" w:name="_Toc15642223"/>
      <w:bookmarkStart w:id="333" w:name="_Toc15641694"/>
      <w:bookmarkStart w:id="334" w:name="_Toc15642224"/>
      <w:bookmarkStart w:id="335" w:name="_Toc15641695"/>
      <w:bookmarkStart w:id="336" w:name="_Toc15642225"/>
      <w:bookmarkStart w:id="337" w:name="_Toc15641696"/>
      <w:bookmarkStart w:id="338" w:name="_Toc15642226"/>
      <w:bookmarkStart w:id="339" w:name="_Toc15641697"/>
      <w:bookmarkStart w:id="340" w:name="_Toc15642227"/>
      <w:bookmarkStart w:id="341" w:name="_Toc15641698"/>
      <w:bookmarkStart w:id="342" w:name="_Toc15642228"/>
      <w:bookmarkStart w:id="343" w:name="_Toc15641699"/>
      <w:bookmarkStart w:id="344" w:name="_Toc15642229"/>
      <w:bookmarkStart w:id="345" w:name="_Toc15641700"/>
      <w:bookmarkStart w:id="346" w:name="_Toc15642230"/>
      <w:bookmarkStart w:id="347" w:name="_Toc15641701"/>
      <w:bookmarkStart w:id="348" w:name="_Toc15642231"/>
      <w:bookmarkStart w:id="349" w:name="_Toc15641702"/>
      <w:bookmarkStart w:id="350" w:name="_Toc15642232"/>
      <w:bookmarkStart w:id="351" w:name="_Toc15641703"/>
      <w:bookmarkStart w:id="352" w:name="_Toc15642233"/>
      <w:bookmarkStart w:id="353" w:name="_Toc15641704"/>
      <w:bookmarkStart w:id="354" w:name="_Toc15642234"/>
      <w:bookmarkStart w:id="355" w:name="_Toc15641705"/>
      <w:bookmarkStart w:id="356" w:name="_Toc15642235"/>
      <w:bookmarkStart w:id="357" w:name="_Toc15641706"/>
      <w:bookmarkStart w:id="358" w:name="_Toc15642236"/>
      <w:bookmarkStart w:id="359" w:name="_Toc15641707"/>
      <w:bookmarkStart w:id="360" w:name="_Toc15642237"/>
      <w:bookmarkStart w:id="361" w:name="_Toc15641708"/>
      <w:bookmarkStart w:id="362" w:name="_Toc15642238"/>
      <w:bookmarkStart w:id="363" w:name="_Toc15641709"/>
      <w:bookmarkStart w:id="364" w:name="_Toc15642239"/>
      <w:bookmarkStart w:id="365" w:name="_Toc15641710"/>
      <w:bookmarkStart w:id="366" w:name="_Toc15642240"/>
      <w:bookmarkStart w:id="367" w:name="_Toc15641711"/>
      <w:bookmarkStart w:id="368" w:name="_Toc15642241"/>
      <w:bookmarkStart w:id="369" w:name="_Toc15641712"/>
      <w:bookmarkStart w:id="370" w:name="_Toc15642242"/>
      <w:bookmarkStart w:id="371" w:name="_Toc15641713"/>
      <w:bookmarkStart w:id="372" w:name="_Toc15642243"/>
      <w:bookmarkStart w:id="373" w:name="_Toc15641714"/>
      <w:bookmarkStart w:id="374" w:name="_Toc15642244"/>
      <w:bookmarkStart w:id="375" w:name="_Toc15641715"/>
      <w:bookmarkStart w:id="376" w:name="_Toc15642245"/>
      <w:bookmarkStart w:id="377" w:name="_Toc15641716"/>
      <w:bookmarkStart w:id="378" w:name="_Toc15642246"/>
      <w:bookmarkStart w:id="379" w:name="_Toc15641717"/>
      <w:bookmarkStart w:id="380" w:name="_Toc15642247"/>
      <w:bookmarkStart w:id="381" w:name="_Toc15641718"/>
      <w:bookmarkStart w:id="382" w:name="_Toc15642248"/>
      <w:bookmarkStart w:id="383" w:name="_Toc15641719"/>
      <w:bookmarkStart w:id="384" w:name="_Toc15642249"/>
      <w:bookmarkStart w:id="385" w:name="_Toc15641720"/>
      <w:bookmarkStart w:id="386" w:name="_Toc15642250"/>
      <w:bookmarkStart w:id="387" w:name="_Toc15641732"/>
      <w:bookmarkStart w:id="388" w:name="_Toc15642262"/>
      <w:bookmarkStart w:id="389" w:name="_Toc15641733"/>
      <w:bookmarkStart w:id="390" w:name="_Toc15642263"/>
      <w:bookmarkStart w:id="391" w:name="_Toc15641734"/>
      <w:bookmarkStart w:id="392" w:name="_Toc15642264"/>
      <w:bookmarkStart w:id="393" w:name="_Toc15641735"/>
      <w:bookmarkStart w:id="394" w:name="_Toc15642265"/>
      <w:bookmarkStart w:id="395" w:name="_Toc15641736"/>
      <w:bookmarkStart w:id="396" w:name="_Toc15642266"/>
      <w:bookmarkStart w:id="397" w:name="_Toc15641737"/>
      <w:bookmarkStart w:id="398" w:name="_Toc15642267"/>
      <w:bookmarkStart w:id="399" w:name="_Toc15641738"/>
      <w:bookmarkStart w:id="400" w:name="_Toc15642268"/>
      <w:bookmarkStart w:id="401" w:name="_Toc15641739"/>
      <w:bookmarkStart w:id="402" w:name="_Toc15642269"/>
      <w:bookmarkStart w:id="403" w:name="_Toc15641740"/>
      <w:bookmarkStart w:id="404" w:name="_Toc15642270"/>
      <w:bookmarkStart w:id="405" w:name="_Toc15641741"/>
      <w:bookmarkStart w:id="406" w:name="_Toc15642271"/>
      <w:bookmarkStart w:id="407" w:name="_Toc15641742"/>
      <w:bookmarkStart w:id="408" w:name="_Toc15642272"/>
      <w:bookmarkStart w:id="409" w:name="_Toc15641743"/>
      <w:bookmarkStart w:id="410" w:name="_Toc15642273"/>
      <w:bookmarkStart w:id="411" w:name="_Toc15641744"/>
      <w:bookmarkStart w:id="412" w:name="_Toc15642274"/>
      <w:bookmarkStart w:id="413" w:name="_Toc15641745"/>
      <w:bookmarkStart w:id="414" w:name="_Toc15642275"/>
      <w:bookmarkStart w:id="415" w:name="_Toc15641746"/>
      <w:bookmarkStart w:id="416" w:name="_Toc15642276"/>
      <w:bookmarkStart w:id="417" w:name="_Toc15641747"/>
      <w:bookmarkStart w:id="418" w:name="_Toc15642277"/>
      <w:bookmarkStart w:id="419" w:name="_Toc15641748"/>
      <w:bookmarkStart w:id="420" w:name="_Toc15642278"/>
      <w:bookmarkStart w:id="421" w:name="_Toc15641749"/>
      <w:bookmarkStart w:id="422" w:name="_Toc15642279"/>
      <w:bookmarkStart w:id="423" w:name="_Toc15641750"/>
      <w:bookmarkStart w:id="424" w:name="_Toc15642280"/>
      <w:bookmarkStart w:id="425" w:name="_Toc15641751"/>
      <w:bookmarkStart w:id="426" w:name="_Toc15642281"/>
      <w:bookmarkStart w:id="427" w:name="_Toc15641752"/>
      <w:bookmarkStart w:id="428" w:name="_Toc15642282"/>
      <w:bookmarkStart w:id="429" w:name="_Toc15641753"/>
      <w:bookmarkStart w:id="430" w:name="_Toc15642283"/>
      <w:bookmarkStart w:id="431" w:name="_Toc15641754"/>
      <w:bookmarkStart w:id="432" w:name="_Toc15642284"/>
      <w:bookmarkStart w:id="433" w:name="_Toc15641755"/>
      <w:bookmarkStart w:id="434" w:name="_Toc15642285"/>
      <w:bookmarkStart w:id="435" w:name="_Toc15641756"/>
      <w:bookmarkStart w:id="436" w:name="_Toc15642286"/>
      <w:bookmarkStart w:id="437" w:name="_Toc15641757"/>
      <w:bookmarkStart w:id="438" w:name="_Toc15642287"/>
      <w:bookmarkStart w:id="439" w:name="_Toc15641758"/>
      <w:bookmarkStart w:id="440" w:name="_Toc15642288"/>
      <w:bookmarkStart w:id="441" w:name="_Toc15641759"/>
      <w:bookmarkStart w:id="442" w:name="_Toc15642289"/>
      <w:bookmarkStart w:id="443" w:name="_Toc15641760"/>
      <w:bookmarkStart w:id="444" w:name="_Toc15642290"/>
      <w:bookmarkStart w:id="445" w:name="_Toc15641761"/>
      <w:bookmarkStart w:id="446" w:name="_Toc15642291"/>
      <w:bookmarkStart w:id="447" w:name="_Toc177545448"/>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r w:rsidRPr="00E052C1">
        <w:lastRenderedPageBreak/>
        <w:t xml:space="preserve">HIGH WIND EXCEPTIONAL EVENT: </w:t>
      </w:r>
      <w:r w:rsidR="006E0A57">
        <w:t>February 2</w:t>
      </w:r>
      <w:r w:rsidR="00770A45">
        <w:t>2</w:t>
      </w:r>
      <w:r w:rsidR="006E0A57">
        <w:t>, 202</w:t>
      </w:r>
      <w:r w:rsidR="00770A45">
        <w:t>3</w:t>
      </w:r>
      <w:bookmarkEnd w:id="447"/>
    </w:p>
    <w:p w14:paraId="2D1C2605" w14:textId="77777777" w:rsidR="006651A1" w:rsidRPr="00E052C1" w:rsidRDefault="006651A1" w:rsidP="006651A1">
      <w:pPr>
        <w:rPr>
          <w:rFonts w:cstheme="minorHAnsi"/>
          <w:b/>
          <w:szCs w:val="24"/>
        </w:rPr>
      </w:pPr>
    </w:p>
    <w:p w14:paraId="2BEB5826" w14:textId="77777777" w:rsidR="006651A1" w:rsidRPr="00E052C1" w:rsidRDefault="006651A1" w:rsidP="006651A1">
      <w:pPr>
        <w:pStyle w:val="Heading2"/>
      </w:pPr>
      <w:bookmarkStart w:id="448" w:name="_Toc177545449"/>
      <w:r w:rsidRPr="00E052C1">
        <w:t>Conceptual Model</w:t>
      </w:r>
      <w:bookmarkEnd w:id="448"/>
    </w:p>
    <w:p w14:paraId="7EA16478" w14:textId="77777777" w:rsidR="006651A1" w:rsidRPr="00E052C1" w:rsidRDefault="006651A1" w:rsidP="006651A1">
      <w:pPr>
        <w:rPr>
          <w:rFonts w:cstheme="minorHAnsi"/>
          <w:szCs w:val="24"/>
        </w:rPr>
      </w:pPr>
    </w:p>
    <w:p w14:paraId="1098586B" w14:textId="591427AC" w:rsidR="006651A1" w:rsidRDefault="003E3CD6" w:rsidP="006651A1">
      <w:pPr>
        <w:rPr>
          <w:rFonts w:cstheme="minorHAnsi"/>
          <w:szCs w:val="24"/>
        </w:rPr>
      </w:pPr>
      <w:sdt>
        <w:sdtPr>
          <w:rPr>
            <w:rFonts w:cstheme="minorHAnsi"/>
            <w:szCs w:val="24"/>
          </w:rPr>
          <w:alias w:val="Storm System"/>
          <w:tag w:val="Storm System"/>
          <w:id w:val="-1759898529"/>
          <w:placeholder>
            <w:docPart w:val="9D77425AEF0D462F89DFA3066290B27B"/>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6651A1" w:rsidDel="00D5014A">
            <w:rPr>
              <w:rFonts w:cstheme="minorHAnsi"/>
              <w:szCs w:val="24"/>
            </w:rPr>
            <w:t>A Pacific cold front</w:t>
          </w:r>
        </w:sdtContent>
      </w:sdt>
      <w:r w:rsidR="006651A1" w:rsidRPr="00E052C1">
        <w:rPr>
          <w:rFonts w:cstheme="minorHAnsi"/>
          <w:szCs w:val="24"/>
        </w:rPr>
        <w:t xml:space="preserve"> caused high winds and blowing dust in </w:t>
      </w:r>
      <w:sdt>
        <w:sdtPr>
          <w:rPr>
            <w:rFonts w:cstheme="minorHAnsi"/>
            <w:szCs w:val="24"/>
          </w:rPr>
          <w:alias w:val="County(ies) affected"/>
          <w:tag w:val="County(ies) affected"/>
          <w:id w:val="-1146197719"/>
          <w:placeholder>
            <w:docPart w:val="9D77425AEF0D462F89DFA3066290B27B"/>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AC50FA">
            <w:rPr>
              <w:rFonts w:cstheme="minorHAnsi"/>
              <w:szCs w:val="24"/>
            </w:rPr>
            <w:t>Doña Ana Count</w:t>
          </w:r>
          <w:r w:rsidR="00940CFA">
            <w:rPr>
              <w:rFonts w:cstheme="minorHAnsi"/>
              <w:szCs w:val="24"/>
            </w:rPr>
            <w:t>y</w:t>
          </w:r>
        </w:sdtContent>
      </w:sdt>
      <w:r w:rsidR="006651A1" w:rsidRPr="00E052C1">
        <w:rPr>
          <w:rFonts w:cstheme="minorHAnsi"/>
          <w:szCs w:val="24"/>
        </w:rPr>
        <w:t xml:space="preserve"> resulting in an exceedance of the PM</w:t>
      </w:r>
      <w:r w:rsidR="006651A1" w:rsidRPr="00E052C1">
        <w:rPr>
          <w:rFonts w:cstheme="minorHAnsi"/>
          <w:szCs w:val="24"/>
          <w:vertAlign w:val="subscript"/>
        </w:rPr>
        <w:t>10</w:t>
      </w:r>
      <w:r w:rsidR="006651A1" w:rsidRPr="00E052C1">
        <w:rPr>
          <w:rFonts w:cstheme="minorHAnsi"/>
          <w:szCs w:val="24"/>
        </w:rPr>
        <w:t xml:space="preserve"> NAAQS at the </w:t>
      </w:r>
      <w:r w:rsidR="008B70CC">
        <w:rPr>
          <w:rFonts w:cstheme="minorHAnsi"/>
          <w:szCs w:val="24"/>
        </w:rPr>
        <w:t xml:space="preserve">Anthony, </w:t>
      </w:r>
      <w:r w:rsidR="00261138">
        <w:rPr>
          <w:rFonts w:cstheme="minorHAnsi"/>
          <w:szCs w:val="24"/>
        </w:rPr>
        <w:t>Holman</w:t>
      </w:r>
      <w:r w:rsidR="008B70CC">
        <w:rPr>
          <w:rFonts w:cstheme="minorHAnsi"/>
          <w:szCs w:val="24"/>
        </w:rPr>
        <w:t>,</w:t>
      </w:r>
      <w:r w:rsidR="00261138">
        <w:rPr>
          <w:rFonts w:cstheme="minorHAnsi"/>
          <w:szCs w:val="24"/>
        </w:rPr>
        <w:t xml:space="preserve"> and</w:t>
      </w:r>
      <w:r w:rsidR="00AC50FA">
        <w:rPr>
          <w:rFonts w:cstheme="minorHAnsi"/>
          <w:szCs w:val="24"/>
        </w:rPr>
        <w:t xml:space="preserve"> </w:t>
      </w:r>
      <w:sdt>
        <w:sdtPr>
          <w:rPr>
            <w:rFonts w:cstheme="minorHAnsi"/>
            <w:szCs w:val="24"/>
          </w:rPr>
          <w:alias w:val="Monitoring Site(s)"/>
          <w:tag w:val="Monitoring Site(s)"/>
          <w:id w:val="-1560556255"/>
          <w:placeholder>
            <w:docPart w:val="9D77425AEF0D462F89DFA3066290B27B"/>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6651A1" w:rsidDel="00D5014A">
            <w:rPr>
              <w:rFonts w:cstheme="minorHAnsi"/>
              <w:szCs w:val="24"/>
            </w:rPr>
            <w:t>Desert View</w:t>
          </w:r>
          <w:r w:rsidR="00AC50FA">
            <w:rPr>
              <w:rFonts w:cstheme="minorHAnsi"/>
              <w:szCs w:val="24"/>
            </w:rPr>
            <w:t xml:space="preserve"> </w:t>
          </w:r>
          <w:r w:rsidR="006651A1" w:rsidDel="00D5014A">
            <w:rPr>
              <w:rFonts w:cstheme="minorHAnsi"/>
              <w:szCs w:val="24"/>
            </w:rPr>
            <w:t>monitoring site</w:t>
          </w:r>
          <w:r w:rsidR="00AC50FA">
            <w:rPr>
              <w:rFonts w:cstheme="minorHAnsi"/>
              <w:szCs w:val="24"/>
            </w:rPr>
            <w:t>s</w:t>
          </w:r>
          <w:r w:rsidR="006651A1" w:rsidDel="00D5014A">
            <w:rPr>
              <w:rFonts w:cstheme="minorHAnsi"/>
              <w:szCs w:val="24"/>
            </w:rPr>
            <w:t xml:space="preserve"> </w:t>
          </w:r>
        </w:sdtContent>
      </w:sdt>
      <w:r w:rsidR="006651A1" w:rsidRPr="00E052C1">
        <w:rPr>
          <w:rFonts w:cstheme="minorHAnsi"/>
          <w:szCs w:val="24"/>
        </w:rPr>
        <w:t xml:space="preserve">on this date. In accordance with the EER, the AQB submitted this data to EPA’s AQS database and flagged it (coded as RJ) as a high wind dust event (Table </w:t>
      </w:r>
      <w:r w:rsidR="004F4447">
        <w:rPr>
          <w:rFonts w:cstheme="minorHAnsi"/>
          <w:szCs w:val="24"/>
        </w:rPr>
        <w:t>4</w:t>
      </w:r>
      <w:r w:rsidR="006651A1" w:rsidRPr="0018214C">
        <w:rPr>
          <w:rFonts w:cstheme="minorHAnsi"/>
          <w:szCs w:val="24"/>
        </w:rPr>
        <w:t>-1</w:t>
      </w:r>
      <w:r w:rsidR="006651A1" w:rsidRPr="00E052C1">
        <w:rPr>
          <w:rFonts w:cstheme="minorHAnsi"/>
          <w:szCs w:val="24"/>
        </w:rPr>
        <w:t>).</w:t>
      </w:r>
    </w:p>
    <w:p w14:paraId="76D72CAD" w14:textId="77777777" w:rsidR="00F06B26" w:rsidRPr="00F06B26" w:rsidRDefault="00F06B26" w:rsidP="008020C1"/>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6651A1" w:rsidRPr="00E052C1" w14:paraId="4936125C"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5F302136" w14:textId="77777777" w:rsidR="006651A1" w:rsidRPr="00E052C1" w:rsidRDefault="006651A1" w:rsidP="006651A1">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547705AF" w14:textId="77777777" w:rsidR="006651A1" w:rsidRPr="00E052C1" w:rsidRDefault="006651A1" w:rsidP="006651A1">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7521E815" w14:textId="77777777" w:rsidR="006651A1" w:rsidRPr="00E052C1" w:rsidRDefault="006651A1" w:rsidP="006651A1">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30D161D8" w14:textId="77777777" w:rsidR="006651A1" w:rsidRPr="00E052C1" w:rsidRDefault="006651A1" w:rsidP="006651A1">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6BA36AD1" w14:textId="77777777" w:rsidR="006651A1" w:rsidRPr="00E052C1" w:rsidRDefault="006651A1" w:rsidP="006651A1">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7745BB79" w14:textId="77777777" w:rsidR="006651A1" w:rsidRPr="00E052C1" w:rsidRDefault="006651A1" w:rsidP="006651A1">
            <w:pPr>
              <w:jc w:val="center"/>
              <w:rPr>
                <w:rFonts w:cstheme="minorHAnsi"/>
                <w:b/>
                <w:sz w:val="20"/>
                <w:szCs w:val="20"/>
              </w:rPr>
            </w:pPr>
            <w:r w:rsidRPr="00E052C1">
              <w:rPr>
                <w:rFonts w:cstheme="minorHAnsi"/>
                <w:b/>
                <w:sz w:val="20"/>
                <w:szCs w:val="20"/>
              </w:rPr>
              <w:t xml:space="preserve">Max Gust </w:t>
            </w:r>
          </w:p>
        </w:tc>
      </w:tr>
      <w:tr w:rsidR="007E4260" w:rsidRPr="00E052C1" w14:paraId="7891B330" w14:textId="77777777" w:rsidTr="0092727A">
        <w:trPr>
          <w:trHeight w:val="168"/>
        </w:trPr>
        <w:tc>
          <w:tcPr>
            <w:tcW w:w="1152" w:type="dxa"/>
            <w:tcBorders>
              <w:top w:val="single" w:sz="12" w:space="0" w:color="auto"/>
              <w:left w:val="single" w:sz="12" w:space="0" w:color="auto"/>
              <w:bottom w:val="single" w:sz="12" w:space="0" w:color="auto"/>
            </w:tcBorders>
            <w:vAlign w:val="center"/>
          </w:tcPr>
          <w:p w14:paraId="0A76D48C" w14:textId="303D1F49" w:rsidR="007E4260" w:rsidRDefault="007E4260" w:rsidP="007E4260">
            <w:pPr>
              <w:jc w:val="center"/>
              <w:rPr>
                <w:rFonts w:cstheme="minorHAnsi"/>
                <w:sz w:val="20"/>
                <w:szCs w:val="20"/>
              </w:rPr>
            </w:pPr>
            <w:r>
              <w:rPr>
                <w:rFonts w:cstheme="minorHAnsi"/>
                <w:sz w:val="20"/>
                <w:szCs w:val="20"/>
              </w:rPr>
              <w:t>RJ</w:t>
            </w:r>
          </w:p>
        </w:tc>
        <w:tc>
          <w:tcPr>
            <w:tcW w:w="1440" w:type="dxa"/>
            <w:tcBorders>
              <w:top w:val="single" w:sz="12" w:space="0" w:color="auto"/>
              <w:bottom w:val="single" w:sz="12" w:space="0" w:color="auto"/>
            </w:tcBorders>
            <w:vAlign w:val="center"/>
          </w:tcPr>
          <w:p w14:paraId="0BC4C119" w14:textId="5331D3A4" w:rsidR="007E4260" w:rsidRPr="00D10F28" w:rsidDel="00D74EF2" w:rsidRDefault="00AB673F" w:rsidP="007E4260">
            <w:pPr>
              <w:jc w:val="center"/>
              <w:rPr>
                <w:rFonts w:cstheme="minorHAnsi"/>
                <w:sz w:val="20"/>
                <w:szCs w:val="20"/>
              </w:rPr>
            </w:pPr>
            <w:r>
              <w:rPr>
                <w:rFonts w:cstheme="minorHAnsi"/>
                <w:sz w:val="20"/>
                <w:szCs w:val="20"/>
              </w:rPr>
              <w:t>35-013-001</w:t>
            </w:r>
            <w:r w:rsidR="00940CFA">
              <w:rPr>
                <w:rFonts w:cstheme="minorHAnsi"/>
                <w:sz w:val="20"/>
                <w:szCs w:val="20"/>
              </w:rPr>
              <w:t>9</w:t>
            </w:r>
          </w:p>
        </w:tc>
        <w:tc>
          <w:tcPr>
            <w:tcW w:w="1872" w:type="dxa"/>
            <w:tcBorders>
              <w:top w:val="single" w:sz="12" w:space="0" w:color="auto"/>
              <w:bottom w:val="single" w:sz="12" w:space="0" w:color="auto"/>
            </w:tcBorders>
            <w:vAlign w:val="center"/>
          </w:tcPr>
          <w:p w14:paraId="1630A571" w14:textId="359FEA65" w:rsidR="007E4260" w:rsidRPr="00D10F28" w:rsidDel="00D74EF2" w:rsidRDefault="00EA6E32" w:rsidP="007E4260">
            <w:pPr>
              <w:jc w:val="center"/>
              <w:rPr>
                <w:rFonts w:cstheme="minorHAnsi"/>
                <w:sz w:val="20"/>
                <w:szCs w:val="20"/>
              </w:rPr>
            </w:pPr>
            <w:r>
              <w:rPr>
                <w:rFonts w:cstheme="minorHAnsi"/>
                <w:sz w:val="20"/>
                <w:szCs w:val="20"/>
              </w:rPr>
              <w:t>6ZL</w:t>
            </w:r>
            <w:r w:rsidR="007E4260">
              <w:rPr>
                <w:rFonts w:cstheme="minorHAnsi"/>
                <w:sz w:val="20"/>
                <w:szCs w:val="20"/>
              </w:rPr>
              <w:t xml:space="preserve"> </w:t>
            </w:r>
            <w:r>
              <w:rPr>
                <w:rFonts w:cstheme="minorHAnsi"/>
                <w:sz w:val="20"/>
                <w:szCs w:val="20"/>
              </w:rPr>
              <w:t>Holman</w:t>
            </w:r>
          </w:p>
        </w:tc>
        <w:tc>
          <w:tcPr>
            <w:tcW w:w="2016" w:type="dxa"/>
            <w:tcBorders>
              <w:top w:val="single" w:sz="12" w:space="0" w:color="auto"/>
              <w:bottom w:val="single" w:sz="12" w:space="0" w:color="auto"/>
            </w:tcBorders>
            <w:vAlign w:val="center"/>
          </w:tcPr>
          <w:p w14:paraId="63478CDB" w14:textId="0C8666F9" w:rsidR="007E4260" w:rsidRPr="00D10F28" w:rsidDel="00D74EF2" w:rsidRDefault="006F288C" w:rsidP="007E4260">
            <w:pPr>
              <w:jc w:val="center"/>
              <w:rPr>
                <w:rFonts w:cstheme="minorHAnsi"/>
                <w:sz w:val="20"/>
                <w:szCs w:val="20"/>
              </w:rPr>
            </w:pPr>
            <w:r>
              <w:rPr>
                <w:sz w:val="20"/>
                <w:szCs w:val="20"/>
              </w:rPr>
              <w:t>1</w:t>
            </w:r>
            <w:r w:rsidR="00F7437A">
              <w:rPr>
                <w:sz w:val="20"/>
                <w:szCs w:val="20"/>
              </w:rPr>
              <w:t>7</w:t>
            </w:r>
            <w:r w:rsidR="00376EF1">
              <w:rPr>
                <w:sz w:val="20"/>
                <w:szCs w:val="20"/>
              </w:rPr>
              <w:t>3</w:t>
            </w:r>
            <w:r w:rsidR="007E4260" w:rsidRPr="00D10F28">
              <w:rPr>
                <w:sz w:val="20"/>
                <w:szCs w:val="20"/>
              </w:rPr>
              <w:t>µg/m</w:t>
            </w:r>
            <w:r w:rsidR="007E4260" w:rsidRPr="007E4260">
              <w:rPr>
                <w:sz w:val="20"/>
                <w:szCs w:val="20"/>
                <w:vertAlign w:val="superscript"/>
              </w:rPr>
              <w:t>3</w:t>
            </w:r>
          </w:p>
        </w:tc>
        <w:tc>
          <w:tcPr>
            <w:tcW w:w="1440" w:type="dxa"/>
            <w:tcBorders>
              <w:top w:val="single" w:sz="12" w:space="0" w:color="auto"/>
              <w:bottom w:val="single" w:sz="12" w:space="0" w:color="auto"/>
            </w:tcBorders>
          </w:tcPr>
          <w:p w14:paraId="4AF39F39" w14:textId="2D878351" w:rsidR="007E4260" w:rsidRPr="00D10F28" w:rsidDel="00D74EF2" w:rsidRDefault="002D2E82" w:rsidP="007E4260">
            <w:pPr>
              <w:jc w:val="center"/>
              <w:rPr>
                <w:rFonts w:cstheme="minorHAnsi"/>
                <w:sz w:val="20"/>
                <w:szCs w:val="20"/>
              </w:rPr>
            </w:pPr>
            <w:r>
              <w:rPr>
                <w:sz w:val="20"/>
                <w:szCs w:val="20"/>
              </w:rPr>
              <w:t>1</w:t>
            </w:r>
            <w:r w:rsidR="00940CFA">
              <w:rPr>
                <w:sz w:val="20"/>
                <w:szCs w:val="20"/>
              </w:rPr>
              <w:t>6</w:t>
            </w:r>
            <w:r w:rsidR="006F288C">
              <w:rPr>
                <w:sz w:val="20"/>
                <w:szCs w:val="20"/>
              </w:rPr>
              <w:t xml:space="preserve"> </w:t>
            </w:r>
            <w:r w:rsidR="007E4260" w:rsidRPr="006D0F98">
              <w:rPr>
                <w:sz w:val="20"/>
                <w:szCs w:val="20"/>
              </w:rPr>
              <w:t>m/s</w:t>
            </w:r>
          </w:p>
        </w:tc>
        <w:tc>
          <w:tcPr>
            <w:tcW w:w="1440" w:type="dxa"/>
            <w:tcBorders>
              <w:top w:val="single" w:sz="12" w:space="0" w:color="auto"/>
              <w:bottom w:val="single" w:sz="12" w:space="0" w:color="auto"/>
              <w:right w:val="single" w:sz="12" w:space="0" w:color="auto"/>
            </w:tcBorders>
          </w:tcPr>
          <w:p w14:paraId="7F303C99" w14:textId="3FC8B440" w:rsidR="007E4260" w:rsidRPr="00D10F28" w:rsidDel="00D74EF2" w:rsidRDefault="00940CFA" w:rsidP="007E4260">
            <w:pPr>
              <w:keepNext/>
              <w:jc w:val="center"/>
              <w:rPr>
                <w:rFonts w:cstheme="minorHAnsi"/>
                <w:sz w:val="20"/>
                <w:szCs w:val="20"/>
              </w:rPr>
            </w:pPr>
            <w:r>
              <w:rPr>
                <w:sz w:val="20"/>
                <w:szCs w:val="20"/>
              </w:rPr>
              <w:t>25.9</w:t>
            </w:r>
            <w:r w:rsidR="002D2E82">
              <w:rPr>
                <w:sz w:val="20"/>
                <w:szCs w:val="20"/>
              </w:rPr>
              <w:t xml:space="preserve"> </w:t>
            </w:r>
            <w:r w:rsidR="007E4260" w:rsidRPr="006D0F98">
              <w:rPr>
                <w:sz w:val="20"/>
                <w:szCs w:val="20"/>
              </w:rPr>
              <w:t>m/s</w:t>
            </w:r>
          </w:p>
        </w:tc>
      </w:tr>
      <w:tr w:rsidR="00107646" w:rsidRPr="00E052C1" w14:paraId="0394A4E2" w14:textId="77777777" w:rsidTr="004C10D2">
        <w:trPr>
          <w:trHeight w:val="168"/>
        </w:trPr>
        <w:tc>
          <w:tcPr>
            <w:tcW w:w="1152" w:type="dxa"/>
            <w:tcBorders>
              <w:top w:val="single" w:sz="12" w:space="0" w:color="auto"/>
              <w:left w:val="single" w:sz="12" w:space="0" w:color="auto"/>
              <w:bottom w:val="single" w:sz="12" w:space="0" w:color="auto"/>
            </w:tcBorders>
            <w:vAlign w:val="center"/>
          </w:tcPr>
          <w:p w14:paraId="64E580F8" w14:textId="4BDE21A3" w:rsidR="00107646" w:rsidRDefault="00107646" w:rsidP="00107646">
            <w:pPr>
              <w:jc w:val="center"/>
              <w:rPr>
                <w:rFonts w:cstheme="minorHAnsi"/>
                <w:sz w:val="20"/>
                <w:szCs w:val="20"/>
              </w:rPr>
            </w:pPr>
            <w:r>
              <w:rPr>
                <w:rFonts w:cstheme="minorHAnsi"/>
                <w:sz w:val="20"/>
                <w:szCs w:val="20"/>
              </w:rPr>
              <w:t>RJ</w:t>
            </w:r>
          </w:p>
        </w:tc>
        <w:tc>
          <w:tcPr>
            <w:tcW w:w="1440" w:type="dxa"/>
            <w:tcBorders>
              <w:top w:val="single" w:sz="12" w:space="0" w:color="auto"/>
              <w:left w:val="single" w:sz="8" w:space="0" w:color="auto"/>
              <w:bottom w:val="single" w:sz="4" w:space="0" w:color="auto"/>
            </w:tcBorders>
            <w:vAlign w:val="center"/>
          </w:tcPr>
          <w:p w14:paraId="5391A37A" w14:textId="0BFE746F" w:rsidR="00107646" w:rsidRDefault="00107646" w:rsidP="00107646">
            <w:pPr>
              <w:jc w:val="center"/>
              <w:rPr>
                <w:rFonts w:cstheme="minorHAnsi"/>
                <w:sz w:val="20"/>
                <w:szCs w:val="20"/>
              </w:rPr>
            </w:pPr>
            <w:r>
              <w:rPr>
                <w:rFonts w:cstheme="minorHAnsi"/>
                <w:sz w:val="20"/>
                <w:szCs w:val="20"/>
              </w:rPr>
              <w:t>35-013-0016</w:t>
            </w:r>
          </w:p>
        </w:tc>
        <w:tc>
          <w:tcPr>
            <w:tcW w:w="1872" w:type="dxa"/>
            <w:tcBorders>
              <w:top w:val="single" w:sz="12" w:space="0" w:color="auto"/>
              <w:bottom w:val="single" w:sz="4" w:space="0" w:color="auto"/>
            </w:tcBorders>
            <w:vAlign w:val="center"/>
          </w:tcPr>
          <w:p w14:paraId="1539630E" w14:textId="3BC5850A" w:rsidR="00107646" w:rsidRDefault="00107646" w:rsidP="00107646">
            <w:pPr>
              <w:jc w:val="center"/>
              <w:rPr>
                <w:rFonts w:cstheme="minorHAnsi"/>
                <w:sz w:val="20"/>
                <w:szCs w:val="20"/>
              </w:rPr>
            </w:pPr>
            <w:r>
              <w:rPr>
                <w:rFonts w:cstheme="minorHAnsi"/>
                <w:sz w:val="20"/>
                <w:szCs w:val="20"/>
              </w:rPr>
              <w:t>6CM Anthony</w:t>
            </w:r>
          </w:p>
        </w:tc>
        <w:tc>
          <w:tcPr>
            <w:tcW w:w="2016" w:type="dxa"/>
            <w:tcBorders>
              <w:top w:val="single" w:sz="12" w:space="0" w:color="auto"/>
              <w:bottom w:val="single" w:sz="4" w:space="0" w:color="auto"/>
            </w:tcBorders>
            <w:vAlign w:val="center"/>
          </w:tcPr>
          <w:p w14:paraId="5599BA7F" w14:textId="4EBEC178" w:rsidR="00107646" w:rsidRDefault="00DD026A" w:rsidP="00107646">
            <w:pPr>
              <w:jc w:val="center"/>
              <w:rPr>
                <w:sz w:val="20"/>
                <w:szCs w:val="20"/>
              </w:rPr>
            </w:pPr>
            <w:r>
              <w:rPr>
                <w:rFonts w:cstheme="minorHAnsi"/>
                <w:sz w:val="20"/>
                <w:szCs w:val="20"/>
              </w:rPr>
              <w:t>265</w:t>
            </w:r>
            <w:r w:rsidR="00107646">
              <w:rPr>
                <w:rFonts w:cstheme="minorHAnsi"/>
                <w:sz w:val="20"/>
                <w:szCs w:val="20"/>
              </w:rPr>
              <w:t xml:space="preserve"> </w:t>
            </w:r>
            <w:r w:rsidR="00107646" w:rsidRPr="00205BB1">
              <w:rPr>
                <w:rFonts w:cstheme="minorHAnsi"/>
                <w:sz w:val="20"/>
                <w:szCs w:val="20"/>
              </w:rPr>
              <w:t>µg/m</w:t>
            </w:r>
            <w:r w:rsidR="00107646" w:rsidRPr="006628ED">
              <w:rPr>
                <w:rFonts w:cstheme="minorHAnsi"/>
                <w:sz w:val="20"/>
                <w:szCs w:val="20"/>
                <w:vertAlign w:val="superscript"/>
              </w:rPr>
              <w:t>3</w:t>
            </w:r>
          </w:p>
        </w:tc>
        <w:tc>
          <w:tcPr>
            <w:tcW w:w="1440" w:type="dxa"/>
            <w:tcBorders>
              <w:top w:val="single" w:sz="12" w:space="0" w:color="auto"/>
              <w:bottom w:val="single" w:sz="4" w:space="0" w:color="auto"/>
            </w:tcBorders>
            <w:vAlign w:val="center"/>
          </w:tcPr>
          <w:p w14:paraId="05946CA3" w14:textId="523BD51A" w:rsidR="00107646" w:rsidRDefault="00F34AF5" w:rsidP="00107646">
            <w:pPr>
              <w:jc w:val="center"/>
              <w:rPr>
                <w:sz w:val="20"/>
                <w:szCs w:val="20"/>
              </w:rPr>
            </w:pPr>
            <w:r>
              <w:rPr>
                <w:rFonts w:cstheme="minorHAnsi"/>
                <w:sz w:val="20"/>
                <w:szCs w:val="20"/>
              </w:rPr>
              <w:t>12.1</w:t>
            </w:r>
            <w:r w:rsidR="00107646">
              <w:rPr>
                <w:rFonts w:cstheme="minorHAnsi"/>
                <w:sz w:val="20"/>
                <w:szCs w:val="20"/>
              </w:rPr>
              <w:t xml:space="preserve"> </w:t>
            </w:r>
            <w:r w:rsidR="00107646" w:rsidRPr="00E052C1">
              <w:rPr>
                <w:rFonts w:cstheme="minorHAnsi"/>
                <w:sz w:val="20"/>
                <w:szCs w:val="20"/>
              </w:rPr>
              <w:t>m/s</w:t>
            </w:r>
          </w:p>
        </w:tc>
        <w:tc>
          <w:tcPr>
            <w:tcW w:w="1440" w:type="dxa"/>
            <w:tcBorders>
              <w:top w:val="single" w:sz="12" w:space="0" w:color="auto"/>
              <w:bottom w:val="single" w:sz="4" w:space="0" w:color="auto"/>
              <w:right w:val="single" w:sz="12" w:space="0" w:color="auto"/>
            </w:tcBorders>
            <w:vAlign w:val="center"/>
          </w:tcPr>
          <w:p w14:paraId="2A185C2B" w14:textId="37FD21EB" w:rsidR="00107646" w:rsidRDefault="00C05070" w:rsidP="00107646">
            <w:pPr>
              <w:keepNext/>
              <w:jc w:val="center"/>
              <w:rPr>
                <w:sz w:val="20"/>
                <w:szCs w:val="20"/>
              </w:rPr>
            </w:pPr>
            <w:r>
              <w:rPr>
                <w:rFonts w:cstheme="minorHAnsi"/>
                <w:sz w:val="20"/>
                <w:szCs w:val="20"/>
              </w:rPr>
              <w:t>23.5</w:t>
            </w:r>
            <w:r w:rsidR="00107646">
              <w:rPr>
                <w:rFonts w:cstheme="minorHAnsi"/>
                <w:sz w:val="20"/>
                <w:szCs w:val="20"/>
              </w:rPr>
              <w:t xml:space="preserve"> </w:t>
            </w:r>
            <w:r w:rsidR="00107646" w:rsidRPr="00E052C1">
              <w:rPr>
                <w:rFonts w:cstheme="minorHAnsi"/>
                <w:sz w:val="20"/>
                <w:szCs w:val="20"/>
              </w:rPr>
              <w:t>m/s</w:t>
            </w:r>
          </w:p>
        </w:tc>
      </w:tr>
      <w:tr w:rsidR="007E4260" w:rsidRPr="00E052C1" w14:paraId="4A78FC82" w14:textId="77777777" w:rsidTr="003F0174">
        <w:trPr>
          <w:trHeight w:val="168"/>
        </w:trPr>
        <w:tc>
          <w:tcPr>
            <w:tcW w:w="1152" w:type="dxa"/>
            <w:tcBorders>
              <w:top w:val="single" w:sz="12" w:space="0" w:color="auto"/>
              <w:left w:val="single" w:sz="12" w:space="0" w:color="auto"/>
              <w:bottom w:val="single" w:sz="12" w:space="0" w:color="auto"/>
            </w:tcBorders>
            <w:vAlign w:val="center"/>
          </w:tcPr>
          <w:p w14:paraId="27248383" w14:textId="64C6B71A" w:rsidR="007E4260" w:rsidRDefault="007E4260" w:rsidP="007E4260">
            <w:pPr>
              <w:jc w:val="center"/>
              <w:rPr>
                <w:rFonts w:cstheme="minorHAnsi"/>
                <w:sz w:val="20"/>
                <w:szCs w:val="20"/>
              </w:rPr>
            </w:pPr>
            <w:r>
              <w:rPr>
                <w:rFonts w:cstheme="minorHAnsi"/>
                <w:sz w:val="20"/>
                <w:szCs w:val="20"/>
              </w:rPr>
              <w:t>RJ</w:t>
            </w:r>
          </w:p>
        </w:tc>
        <w:tc>
          <w:tcPr>
            <w:tcW w:w="1440" w:type="dxa"/>
            <w:tcBorders>
              <w:top w:val="single" w:sz="12" w:space="0" w:color="auto"/>
              <w:bottom w:val="single" w:sz="12" w:space="0" w:color="auto"/>
            </w:tcBorders>
            <w:vAlign w:val="center"/>
          </w:tcPr>
          <w:p w14:paraId="3ED5F2A9" w14:textId="366B4347" w:rsidR="007E4260" w:rsidRPr="00D10F28" w:rsidRDefault="007E4260" w:rsidP="007E4260">
            <w:pPr>
              <w:jc w:val="center"/>
              <w:rPr>
                <w:sz w:val="20"/>
                <w:szCs w:val="20"/>
              </w:rPr>
            </w:pPr>
            <w:r w:rsidRPr="00D10F28">
              <w:rPr>
                <w:sz w:val="20"/>
                <w:szCs w:val="20"/>
              </w:rPr>
              <w:t>35-013-0021</w:t>
            </w:r>
          </w:p>
        </w:tc>
        <w:tc>
          <w:tcPr>
            <w:tcW w:w="1872" w:type="dxa"/>
            <w:tcBorders>
              <w:top w:val="single" w:sz="12" w:space="0" w:color="auto"/>
              <w:bottom w:val="single" w:sz="12" w:space="0" w:color="auto"/>
            </w:tcBorders>
            <w:vAlign w:val="center"/>
          </w:tcPr>
          <w:p w14:paraId="30CB0E78" w14:textId="4C00C4AC" w:rsidR="007E4260" w:rsidRPr="00D10F28" w:rsidRDefault="007E4260" w:rsidP="007E4260">
            <w:pPr>
              <w:jc w:val="center"/>
              <w:rPr>
                <w:sz w:val="20"/>
                <w:szCs w:val="20"/>
              </w:rPr>
            </w:pPr>
            <w:r w:rsidRPr="00D10F28">
              <w:rPr>
                <w:sz w:val="20"/>
                <w:szCs w:val="20"/>
              </w:rPr>
              <w:t>6ZM Desert View</w:t>
            </w:r>
          </w:p>
        </w:tc>
        <w:tc>
          <w:tcPr>
            <w:tcW w:w="2016" w:type="dxa"/>
            <w:tcBorders>
              <w:top w:val="single" w:sz="12" w:space="0" w:color="auto"/>
              <w:bottom w:val="single" w:sz="12" w:space="0" w:color="auto"/>
            </w:tcBorders>
            <w:vAlign w:val="center"/>
          </w:tcPr>
          <w:p w14:paraId="78F6D999" w14:textId="2B223794" w:rsidR="007E4260" w:rsidRDefault="00A9479B" w:rsidP="007E4260">
            <w:pPr>
              <w:jc w:val="center"/>
              <w:rPr>
                <w:sz w:val="20"/>
                <w:szCs w:val="20"/>
              </w:rPr>
            </w:pPr>
            <w:r>
              <w:rPr>
                <w:sz w:val="20"/>
                <w:szCs w:val="20"/>
              </w:rPr>
              <w:t>192</w:t>
            </w:r>
            <w:r w:rsidR="007E4260" w:rsidRPr="00D10F28">
              <w:rPr>
                <w:sz w:val="20"/>
                <w:szCs w:val="20"/>
              </w:rPr>
              <w:t xml:space="preserve"> µg/m</w:t>
            </w:r>
            <w:r w:rsidR="007E4260" w:rsidRPr="007E4260">
              <w:rPr>
                <w:sz w:val="20"/>
                <w:szCs w:val="20"/>
                <w:vertAlign w:val="superscript"/>
              </w:rPr>
              <w:t>3</w:t>
            </w:r>
          </w:p>
        </w:tc>
        <w:tc>
          <w:tcPr>
            <w:tcW w:w="1440" w:type="dxa"/>
            <w:tcBorders>
              <w:top w:val="single" w:sz="12" w:space="0" w:color="auto"/>
              <w:bottom w:val="single" w:sz="12" w:space="0" w:color="auto"/>
            </w:tcBorders>
            <w:vAlign w:val="center"/>
          </w:tcPr>
          <w:p w14:paraId="3106B1C7" w14:textId="0526C3F1" w:rsidR="007E4260" w:rsidRDefault="00316654" w:rsidP="007E4260">
            <w:pPr>
              <w:jc w:val="center"/>
              <w:rPr>
                <w:sz w:val="20"/>
                <w:szCs w:val="20"/>
              </w:rPr>
            </w:pPr>
            <w:r>
              <w:rPr>
                <w:sz w:val="20"/>
                <w:szCs w:val="20"/>
              </w:rPr>
              <w:t>1</w:t>
            </w:r>
            <w:r w:rsidR="00A9479B">
              <w:rPr>
                <w:sz w:val="20"/>
                <w:szCs w:val="20"/>
              </w:rPr>
              <w:t>2.6</w:t>
            </w:r>
            <w:r w:rsidR="007E4260" w:rsidRPr="00D10F28">
              <w:rPr>
                <w:sz w:val="20"/>
                <w:szCs w:val="20"/>
              </w:rPr>
              <w:t xml:space="preserve"> m/s</w:t>
            </w:r>
          </w:p>
        </w:tc>
        <w:tc>
          <w:tcPr>
            <w:tcW w:w="1440" w:type="dxa"/>
            <w:tcBorders>
              <w:top w:val="single" w:sz="12" w:space="0" w:color="auto"/>
              <w:bottom w:val="single" w:sz="12" w:space="0" w:color="auto"/>
              <w:right w:val="single" w:sz="12" w:space="0" w:color="auto"/>
            </w:tcBorders>
            <w:vAlign w:val="center"/>
          </w:tcPr>
          <w:p w14:paraId="68DEE80C" w14:textId="1B809124" w:rsidR="007E4260" w:rsidRPr="00D10F28" w:rsidRDefault="00987D2D" w:rsidP="007E4260">
            <w:pPr>
              <w:keepNext/>
              <w:jc w:val="center"/>
              <w:rPr>
                <w:sz w:val="20"/>
                <w:szCs w:val="20"/>
              </w:rPr>
            </w:pPr>
            <w:r>
              <w:rPr>
                <w:sz w:val="20"/>
                <w:szCs w:val="20"/>
              </w:rPr>
              <w:t>21.</w:t>
            </w:r>
            <w:r w:rsidR="00316654">
              <w:rPr>
                <w:sz w:val="20"/>
                <w:szCs w:val="20"/>
              </w:rPr>
              <w:t>7</w:t>
            </w:r>
            <w:r w:rsidR="007E4260" w:rsidRPr="00D10F28">
              <w:rPr>
                <w:sz w:val="20"/>
                <w:szCs w:val="20"/>
              </w:rPr>
              <w:t xml:space="preserve"> m/s</w:t>
            </w:r>
          </w:p>
        </w:tc>
      </w:tr>
    </w:tbl>
    <w:p w14:paraId="76DE8EE1" w14:textId="29EC777C" w:rsidR="006651A1" w:rsidRDefault="002C48F0" w:rsidP="003F0174">
      <w:pPr>
        <w:pStyle w:val="Caption"/>
      </w:pPr>
      <w:r>
        <w:t xml:space="preserve">Table </w:t>
      </w:r>
      <w:fldSimple w:instr=" STYLEREF 1 \s ">
        <w:r w:rsidR="00DA5904">
          <w:rPr>
            <w:noProof/>
          </w:rPr>
          <w:t>4</w:t>
        </w:r>
      </w:fldSimple>
      <w:r w:rsidR="00DE53AD">
        <w:noBreakHyphen/>
      </w:r>
      <w:fldSimple w:instr=" SEQ Table \* ARABIC \s 1 ">
        <w:r w:rsidR="00DA5904">
          <w:rPr>
            <w:noProof/>
          </w:rPr>
          <w:t>1</w:t>
        </w:r>
      </w:fldSimple>
      <w:r>
        <w:t xml:space="preserve">. </w:t>
      </w:r>
      <w:r w:rsidRPr="00E052C1">
        <w:t>20</w:t>
      </w:r>
      <w:r>
        <w:t>2</w:t>
      </w:r>
      <w:r w:rsidR="00C1447D">
        <w:t>3</w:t>
      </w:r>
      <w:r w:rsidRPr="00E052C1">
        <w:t xml:space="preserve"> PM</w:t>
      </w:r>
      <w:r w:rsidRPr="00E052C1">
        <w:rPr>
          <w:vertAlign w:val="subscript"/>
        </w:rPr>
        <w:t>10</w:t>
      </w:r>
      <w:r w:rsidRPr="00E052C1">
        <w:t xml:space="preserve"> Data flagged by NMED for exclusion pursuant to the EER</w:t>
      </w:r>
      <w:r w:rsidR="001C7B44">
        <w:t>.</w:t>
      </w:r>
    </w:p>
    <w:p w14:paraId="1DB66F74" w14:textId="77777777" w:rsidR="00B31092" w:rsidRPr="00B31092" w:rsidRDefault="00B31092" w:rsidP="00B31092"/>
    <w:p w14:paraId="531C3CA2" w14:textId="261FBA00" w:rsidR="006651A1" w:rsidRDefault="0073702D" w:rsidP="006651A1">
      <w:pPr>
        <w:autoSpaceDE w:val="0"/>
        <w:autoSpaceDN w:val="0"/>
        <w:adjustRightInd w:val="0"/>
        <w:rPr>
          <w:rFonts w:cstheme="minorHAnsi"/>
          <w:bCs/>
          <w:szCs w:val="24"/>
        </w:rPr>
      </w:pPr>
      <w:r>
        <w:rPr>
          <w:rFonts w:cstheme="minorHAnsi"/>
          <w:bCs/>
          <w:szCs w:val="24"/>
        </w:rPr>
        <w:t>A</w:t>
      </w:r>
      <w:r w:rsidR="00B75289">
        <w:rPr>
          <w:rFonts w:cstheme="minorHAnsi"/>
          <w:bCs/>
          <w:szCs w:val="24"/>
        </w:rPr>
        <w:t xml:space="preserve"> trailing </w:t>
      </w:r>
      <w:r w:rsidR="00286CB6">
        <w:rPr>
          <w:rFonts w:cstheme="minorHAnsi"/>
          <w:bCs/>
          <w:szCs w:val="24"/>
        </w:rPr>
        <w:t>upper-level</w:t>
      </w:r>
      <w:r w:rsidR="00AA0438">
        <w:rPr>
          <w:rFonts w:cstheme="minorHAnsi"/>
          <w:bCs/>
          <w:szCs w:val="24"/>
        </w:rPr>
        <w:t xml:space="preserve"> </w:t>
      </w:r>
      <w:r w:rsidR="00D9036B">
        <w:rPr>
          <w:rFonts w:cstheme="minorHAnsi"/>
          <w:bCs/>
          <w:szCs w:val="24"/>
        </w:rPr>
        <w:t xml:space="preserve">trough </w:t>
      </w:r>
      <w:r w:rsidR="00B75289">
        <w:rPr>
          <w:rFonts w:cstheme="minorHAnsi"/>
          <w:bCs/>
          <w:szCs w:val="24"/>
        </w:rPr>
        <w:t>will exit the region</w:t>
      </w:r>
      <w:r w:rsidR="00276BA8">
        <w:rPr>
          <w:rFonts w:cstheme="minorHAnsi"/>
          <w:bCs/>
          <w:szCs w:val="24"/>
        </w:rPr>
        <w:t xml:space="preserve"> in the e</w:t>
      </w:r>
      <w:r w:rsidR="0023625A">
        <w:rPr>
          <w:rFonts w:cstheme="minorHAnsi"/>
          <w:bCs/>
          <w:szCs w:val="24"/>
        </w:rPr>
        <w:t>arly morning</w:t>
      </w:r>
      <w:r w:rsidR="00B75289">
        <w:rPr>
          <w:rFonts w:cstheme="minorHAnsi"/>
          <w:bCs/>
          <w:szCs w:val="24"/>
        </w:rPr>
        <w:t xml:space="preserve"> to immediately be met</w:t>
      </w:r>
      <w:r w:rsidR="00D9036B">
        <w:rPr>
          <w:rFonts w:cstheme="minorHAnsi"/>
          <w:bCs/>
          <w:szCs w:val="24"/>
        </w:rPr>
        <w:t xml:space="preserve"> with a shortwave</w:t>
      </w:r>
      <w:r w:rsidR="004157ED">
        <w:rPr>
          <w:rFonts w:cstheme="minorHAnsi"/>
          <w:bCs/>
          <w:szCs w:val="24"/>
        </w:rPr>
        <w:t xml:space="preserve"> impulse over southern New Mexico </w:t>
      </w:r>
      <w:r w:rsidR="0072401C">
        <w:rPr>
          <w:rFonts w:cstheme="minorHAnsi"/>
          <w:bCs/>
          <w:szCs w:val="24"/>
        </w:rPr>
        <w:t>in tandem with a</w:t>
      </w:r>
      <w:r w:rsidR="00FC0CA4">
        <w:rPr>
          <w:rFonts w:cstheme="minorHAnsi"/>
          <w:bCs/>
          <w:szCs w:val="24"/>
        </w:rPr>
        <w:t xml:space="preserve"> </w:t>
      </w:r>
      <w:r w:rsidR="00211B0C">
        <w:rPr>
          <w:rFonts w:cstheme="minorHAnsi"/>
          <w:bCs/>
          <w:szCs w:val="24"/>
        </w:rPr>
        <w:t xml:space="preserve">broad upper trough </w:t>
      </w:r>
      <w:r w:rsidR="0020459D">
        <w:rPr>
          <w:rFonts w:cstheme="minorHAnsi"/>
          <w:bCs/>
          <w:szCs w:val="24"/>
        </w:rPr>
        <w:t xml:space="preserve">over the Great Basin </w:t>
      </w:r>
      <w:r w:rsidR="00211B0C">
        <w:rPr>
          <w:rFonts w:cstheme="minorHAnsi"/>
          <w:bCs/>
          <w:szCs w:val="24"/>
        </w:rPr>
        <w:t xml:space="preserve">to send a wave of energy </w:t>
      </w:r>
      <w:r w:rsidR="005A054F">
        <w:rPr>
          <w:rFonts w:cstheme="minorHAnsi"/>
          <w:bCs/>
          <w:szCs w:val="24"/>
        </w:rPr>
        <w:t xml:space="preserve">from northwest New Mexico </w:t>
      </w:r>
      <w:r w:rsidR="00211B0C">
        <w:rPr>
          <w:rFonts w:cstheme="minorHAnsi"/>
          <w:bCs/>
          <w:szCs w:val="24"/>
        </w:rPr>
        <w:t>into west Texas</w:t>
      </w:r>
      <w:r w:rsidR="006651A1" w:rsidRPr="00EF57F6">
        <w:rPr>
          <w:rFonts w:cstheme="minorHAnsi"/>
          <w:bCs/>
          <w:szCs w:val="24"/>
        </w:rPr>
        <w:t>. At the 1</w:t>
      </w:r>
      <w:r w:rsidR="00CA1FA3">
        <w:rPr>
          <w:rFonts w:cstheme="minorHAnsi"/>
          <w:bCs/>
          <w:szCs w:val="24"/>
        </w:rPr>
        <w:t>8</w:t>
      </w:r>
      <w:r w:rsidR="006651A1" w:rsidRPr="00EF57F6">
        <w:rPr>
          <w:rFonts w:cstheme="minorHAnsi"/>
          <w:bCs/>
          <w:szCs w:val="24"/>
        </w:rPr>
        <w:t xml:space="preserve">00 hour, a </w:t>
      </w:r>
      <w:r w:rsidR="00C42C2B">
        <w:rPr>
          <w:rFonts w:cstheme="minorHAnsi"/>
          <w:bCs/>
          <w:szCs w:val="24"/>
        </w:rPr>
        <w:t xml:space="preserve">large </w:t>
      </w:r>
      <w:r w:rsidR="006651A1" w:rsidRPr="00EF57F6">
        <w:rPr>
          <w:rFonts w:cstheme="minorHAnsi"/>
          <w:bCs/>
          <w:szCs w:val="24"/>
        </w:rPr>
        <w:t>area of low</w:t>
      </w:r>
      <w:r w:rsidR="00606D09">
        <w:rPr>
          <w:rFonts w:cstheme="minorHAnsi"/>
          <w:bCs/>
          <w:szCs w:val="24"/>
        </w:rPr>
        <w:t>-</w:t>
      </w:r>
      <w:r w:rsidR="006651A1" w:rsidRPr="00EF57F6">
        <w:rPr>
          <w:rFonts w:cstheme="minorHAnsi"/>
          <w:bCs/>
          <w:szCs w:val="24"/>
        </w:rPr>
        <w:t xml:space="preserve">pressure moved </w:t>
      </w:r>
      <w:r w:rsidR="00C42C2B">
        <w:rPr>
          <w:rFonts w:cstheme="minorHAnsi"/>
          <w:bCs/>
          <w:szCs w:val="24"/>
        </w:rPr>
        <w:t xml:space="preserve">east </w:t>
      </w:r>
      <w:r w:rsidR="00E40631">
        <w:rPr>
          <w:rFonts w:cstheme="minorHAnsi"/>
          <w:bCs/>
          <w:szCs w:val="24"/>
        </w:rPr>
        <w:t xml:space="preserve">along </w:t>
      </w:r>
      <w:r w:rsidR="00C42C2B">
        <w:rPr>
          <w:rFonts w:cstheme="minorHAnsi"/>
          <w:bCs/>
          <w:szCs w:val="24"/>
        </w:rPr>
        <w:t>the Four Corners extending into southern New Mexico and west Texas</w:t>
      </w:r>
      <w:r w:rsidR="00CA1FA3">
        <w:rPr>
          <w:rFonts w:cstheme="minorHAnsi"/>
          <w:bCs/>
          <w:szCs w:val="24"/>
        </w:rPr>
        <w:t xml:space="preserve"> </w:t>
      </w:r>
      <w:r w:rsidR="00CA1FA3" w:rsidRPr="00EF57F6">
        <w:rPr>
          <w:rFonts w:cstheme="minorHAnsi"/>
          <w:bCs/>
          <w:szCs w:val="24"/>
        </w:rPr>
        <w:t xml:space="preserve">(Figure </w:t>
      </w:r>
      <w:r w:rsidR="00CA1FA3">
        <w:rPr>
          <w:rFonts w:cstheme="minorHAnsi"/>
          <w:bCs/>
          <w:szCs w:val="24"/>
        </w:rPr>
        <w:t>4-1</w:t>
      </w:r>
      <w:r w:rsidR="00CA1FA3" w:rsidRPr="00EF57F6">
        <w:rPr>
          <w:rFonts w:cstheme="minorHAnsi"/>
          <w:bCs/>
          <w:szCs w:val="24"/>
        </w:rPr>
        <w:t>)</w:t>
      </w:r>
      <w:r w:rsidR="006651A1" w:rsidRPr="00EF57F6">
        <w:rPr>
          <w:rFonts w:cstheme="minorHAnsi"/>
          <w:bCs/>
          <w:szCs w:val="24"/>
        </w:rPr>
        <w:t>.</w:t>
      </w:r>
      <w:r w:rsidR="002A1A66">
        <w:rPr>
          <w:rFonts w:cstheme="minorHAnsi"/>
          <w:bCs/>
          <w:szCs w:val="24"/>
        </w:rPr>
        <w:t xml:space="preserve"> </w:t>
      </w:r>
      <w:r w:rsidR="006651A1" w:rsidRPr="00EF57F6">
        <w:rPr>
          <w:rFonts w:cstheme="minorHAnsi"/>
          <w:bCs/>
          <w:szCs w:val="24"/>
        </w:rPr>
        <w:t xml:space="preserve">As the day progressed </w:t>
      </w:r>
      <w:r w:rsidR="00D94CC1">
        <w:rPr>
          <w:rFonts w:cstheme="minorHAnsi"/>
          <w:bCs/>
          <w:szCs w:val="24"/>
        </w:rPr>
        <w:t>increased</w:t>
      </w:r>
      <w:r w:rsidR="006651A1">
        <w:rPr>
          <w:rFonts w:cstheme="minorHAnsi"/>
          <w:bCs/>
          <w:szCs w:val="24"/>
        </w:rPr>
        <w:t xml:space="preserve"> humidity </w:t>
      </w:r>
      <w:r w:rsidR="00D94CC1">
        <w:rPr>
          <w:rFonts w:cstheme="minorHAnsi"/>
          <w:bCs/>
          <w:szCs w:val="24"/>
        </w:rPr>
        <w:t xml:space="preserve">with </w:t>
      </w:r>
      <w:r w:rsidR="006651A1" w:rsidRPr="00EF57F6">
        <w:rPr>
          <w:rFonts w:cstheme="minorHAnsi"/>
          <w:bCs/>
          <w:szCs w:val="24"/>
        </w:rPr>
        <w:t>low</w:t>
      </w:r>
      <w:r w:rsidR="00B31092">
        <w:rPr>
          <w:rFonts w:cstheme="minorHAnsi"/>
          <w:bCs/>
          <w:szCs w:val="24"/>
        </w:rPr>
        <w:t>-</w:t>
      </w:r>
      <w:r w:rsidR="006651A1" w:rsidRPr="00EF57F6">
        <w:rPr>
          <w:rFonts w:cstheme="minorHAnsi"/>
          <w:bCs/>
          <w:szCs w:val="24"/>
        </w:rPr>
        <w:t xml:space="preserve">pressure aloft traveled east and aligned itself with New Mexico and the surface wind direction (Figure </w:t>
      </w:r>
      <w:r w:rsidR="004F4447">
        <w:rPr>
          <w:rFonts w:cstheme="minorHAnsi"/>
          <w:bCs/>
          <w:szCs w:val="24"/>
        </w:rPr>
        <w:t>4-2</w:t>
      </w:r>
      <w:r w:rsidR="006651A1" w:rsidRPr="00EF57F6">
        <w:rPr>
          <w:rFonts w:cstheme="minorHAnsi"/>
          <w:bCs/>
          <w:szCs w:val="24"/>
        </w:rPr>
        <w:t xml:space="preserve">). Diurnal heating </w:t>
      </w:r>
      <w:r w:rsidR="002A1A66">
        <w:rPr>
          <w:rFonts w:cstheme="minorHAnsi"/>
          <w:bCs/>
          <w:szCs w:val="24"/>
        </w:rPr>
        <w:t>increased</w:t>
      </w:r>
      <w:r w:rsidR="006651A1" w:rsidRPr="00EF57F6">
        <w:rPr>
          <w:rFonts w:cstheme="minorHAnsi"/>
          <w:bCs/>
          <w:szCs w:val="24"/>
        </w:rPr>
        <w:t xml:space="preserve"> surface wind </w:t>
      </w:r>
      <w:r w:rsidR="002A1A66">
        <w:rPr>
          <w:rFonts w:cstheme="minorHAnsi"/>
          <w:bCs/>
          <w:szCs w:val="24"/>
        </w:rPr>
        <w:t xml:space="preserve">energy </w:t>
      </w:r>
      <w:r w:rsidR="006651A1" w:rsidRPr="00EF57F6">
        <w:rPr>
          <w:rFonts w:cstheme="minorHAnsi"/>
          <w:bCs/>
          <w:szCs w:val="24"/>
        </w:rPr>
        <w:t xml:space="preserve">aloft to </w:t>
      </w:r>
      <w:r w:rsidR="00E40631">
        <w:rPr>
          <w:rFonts w:cstheme="minorHAnsi"/>
          <w:bCs/>
          <w:szCs w:val="24"/>
        </w:rPr>
        <w:t xml:space="preserve">vigorously </w:t>
      </w:r>
      <w:r w:rsidR="006651A1" w:rsidRPr="00EF57F6">
        <w:rPr>
          <w:rFonts w:cstheme="minorHAnsi"/>
          <w:bCs/>
          <w:szCs w:val="24"/>
        </w:rPr>
        <w:t xml:space="preserve">mix down, </w:t>
      </w:r>
      <w:r w:rsidR="00E40631">
        <w:rPr>
          <w:rFonts w:cstheme="minorHAnsi"/>
          <w:bCs/>
          <w:szCs w:val="24"/>
        </w:rPr>
        <w:t xml:space="preserve">dramatically </w:t>
      </w:r>
      <w:r w:rsidR="006651A1" w:rsidRPr="00EF57F6">
        <w:rPr>
          <w:rFonts w:cstheme="minorHAnsi"/>
          <w:bCs/>
          <w:szCs w:val="24"/>
        </w:rPr>
        <w:t xml:space="preserve">increasing the surface wind velocities </w:t>
      </w:r>
      <w:r w:rsidR="00BC6C62" w:rsidRPr="00EF57F6">
        <w:rPr>
          <w:rFonts w:cstheme="minorHAnsi"/>
          <w:bCs/>
          <w:szCs w:val="24"/>
        </w:rPr>
        <w:t>provid</w:t>
      </w:r>
      <w:r w:rsidR="00BC6C62">
        <w:rPr>
          <w:rFonts w:cstheme="minorHAnsi"/>
          <w:bCs/>
          <w:szCs w:val="24"/>
        </w:rPr>
        <w:t>ing</w:t>
      </w:r>
      <w:r w:rsidR="00BC6C62" w:rsidRPr="00EF57F6">
        <w:rPr>
          <w:rFonts w:cstheme="minorHAnsi"/>
          <w:bCs/>
          <w:szCs w:val="24"/>
        </w:rPr>
        <w:t xml:space="preserve"> </w:t>
      </w:r>
      <w:r w:rsidR="006651A1" w:rsidRPr="00EF57F6">
        <w:rPr>
          <w:rFonts w:cstheme="minorHAnsi"/>
          <w:bCs/>
          <w:szCs w:val="24"/>
        </w:rPr>
        <w:t>the turbulence required for vertical mixing and entrainment of</w:t>
      </w:r>
      <w:r w:rsidR="00E40631">
        <w:rPr>
          <w:rFonts w:cstheme="minorHAnsi"/>
          <w:bCs/>
          <w:szCs w:val="24"/>
        </w:rPr>
        <w:t xml:space="preserve"> </w:t>
      </w:r>
      <w:r w:rsidR="006651A1" w:rsidRPr="00EF57F6">
        <w:rPr>
          <w:rFonts w:cstheme="minorHAnsi"/>
          <w:bCs/>
          <w:szCs w:val="24"/>
        </w:rPr>
        <w:t>dust</w:t>
      </w:r>
      <w:r w:rsidR="00E40631">
        <w:rPr>
          <w:rFonts w:cstheme="minorHAnsi"/>
          <w:bCs/>
          <w:szCs w:val="24"/>
        </w:rPr>
        <w:t xml:space="preserve"> into </w:t>
      </w:r>
      <w:r w:rsidR="007316EA">
        <w:rPr>
          <w:rFonts w:cstheme="minorHAnsi"/>
          <w:bCs/>
          <w:szCs w:val="24"/>
        </w:rPr>
        <w:t>the air</w:t>
      </w:r>
      <w:r w:rsidR="006651A1" w:rsidRPr="00EF57F6">
        <w:rPr>
          <w:rFonts w:cstheme="minorHAnsi"/>
          <w:bCs/>
          <w:szCs w:val="24"/>
        </w:rPr>
        <w:t>.</w:t>
      </w:r>
    </w:p>
    <w:p w14:paraId="3BCBE08B" w14:textId="77777777" w:rsidR="00F06B26" w:rsidRPr="00F06B26" w:rsidRDefault="00F06B26" w:rsidP="008020C1"/>
    <w:p w14:paraId="56DE1F5A" w14:textId="2343550D" w:rsidR="006651A1" w:rsidRPr="00E052C1" w:rsidRDefault="00AD7E48" w:rsidP="006651A1">
      <w:pPr>
        <w:autoSpaceDE w:val="0"/>
        <w:autoSpaceDN w:val="0"/>
        <w:adjustRightInd w:val="0"/>
        <w:rPr>
          <w:rFonts w:cstheme="minorHAnsi"/>
        </w:rPr>
      </w:pPr>
      <w:r>
        <w:rPr>
          <w:rFonts w:cstheme="minorHAnsi"/>
          <w:noProof/>
        </w:rPr>
        <w:drawing>
          <wp:inline distT="0" distB="0" distL="0" distR="0" wp14:anchorId="692291FC" wp14:editId="594B25B5">
            <wp:extent cx="5943600" cy="3486150"/>
            <wp:effectExtent l="0" t="0" r="0" b="0"/>
            <wp:docPr id="1469220609" name="Picture 20"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20609" name="Picture 20" descr="Chart, diagram, surface chart"/>
                    <pic:cNvPicPr/>
                  </pic:nvPicPr>
                  <pic:blipFill>
                    <a:blip r:embed="rId34">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p>
    <w:p w14:paraId="2265AA9F" w14:textId="48CB41D9" w:rsidR="006651A1" w:rsidRPr="00E052C1" w:rsidRDefault="006651A1" w:rsidP="006651A1">
      <w:pPr>
        <w:pStyle w:val="Caption"/>
      </w:pPr>
      <w:r w:rsidRPr="00E052C1">
        <w:t xml:space="preserve">Figure </w:t>
      </w:r>
      <w:fldSimple w:instr=" STYLEREF 1 \s ">
        <w:r w:rsidR="0061071E">
          <w:rPr>
            <w:noProof/>
          </w:rPr>
          <w:t>4</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4BC0C1E1" w14:textId="41829A35" w:rsidR="00066787" w:rsidRPr="00066787" w:rsidRDefault="00AD7E48" w:rsidP="00066787">
      <w:pPr>
        <w:pStyle w:val="Caption"/>
      </w:pPr>
      <w:r>
        <w:rPr>
          <w:noProof/>
        </w:rPr>
        <w:lastRenderedPageBreak/>
        <w:drawing>
          <wp:inline distT="0" distB="0" distL="0" distR="0" wp14:anchorId="4A62B560" wp14:editId="4CF49A04">
            <wp:extent cx="5943600" cy="3990975"/>
            <wp:effectExtent l="0" t="0" r="0" b="9525"/>
            <wp:docPr id="46175661" name="Picture 21" descr="Chart, diagram,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5661" name="Picture 21" descr="Chart, diagram, surface char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p>
    <w:p w14:paraId="4AE18D83" w14:textId="27786D46" w:rsidR="006651A1" w:rsidRPr="00E052C1" w:rsidRDefault="006651A1" w:rsidP="006651A1">
      <w:pPr>
        <w:pStyle w:val="Caption"/>
      </w:pPr>
      <w:r w:rsidRPr="00E052C1">
        <w:t xml:space="preserve">Figure </w:t>
      </w:r>
      <w:bookmarkStart w:id="449" w:name="_Hlk114475368"/>
      <w:r w:rsidR="0061071E">
        <w:fldChar w:fldCharType="begin"/>
      </w:r>
      <w:r w:rsidR="0061071E">
        <w:instrText xml:space="preserve"> STYLEREF 1 \s </w:instrText>
      </w:r>
      <w:r w:rsidR="0061071E">
        <w:fldChar w:fldCharType="separate"/>
      </w:r>
      <w:r w:rsidR="0061071E">
        <w:rPr>
          <w:noProof/>
        </w:rPr>
        <w:t>4</w:t>
      </w:r>
      <w:r w:rsidR="0061071E">
        <w:fldChar w:fldCharType="end"/>
      </w:r>
      <w:r w:rsidR="0061071E">
        <w:noBreakHyphen/>
      </w:r>
      <w:fldSimple w:instr=" SEQ Figure \* ARABIC \s 1 ">
        <w:r w:rsidR="0061071E">
          <w:rPr>
            <w:noProof/>
          </w:rPr>
          <w:t>2</w:t>
        </w:r>
      </w:fldSimple>
      <w:bookmarkEnd w:id="449"/>
      <w:r w:rsidRPr="00E052C1">
        <w:t xml:space="preserve">. Upper air weather map for </w:t>
      </w:r>
      <w:r w:rsidR="00066787">
        <w:t>February 2</w:t>
      </w:r>
      <w:r w:rsidR="0083619F">
        <w:t>2</w:t>
      </w:r>
      <w:r w:rsidR="00066787">
        <w:t>, 202</w:t>
      </w:r>
      <w:r w:rsidR="0083619F">
        <w:t>3</w:t>
      </w:r>
      <w:r w:rsidR="005B4AAA">
        <w:t>,</w:t>
      </w:r>
      <w:r w:rsidRPr="00EF57F6">
        <w:t xml:space="preserve"> at the 1200</w:t>
      </w:r>
      <w:r w:rsidRPr="00E052C1">
        <w:t xml:space="preserve"> hour. Wind barbs depict wind speed (knots) and direction.</w:t>
      </w:r>
    </w:p>
    <w:p w14:paraId="49FEB182" w14:textId="77777777" w:rsidR="006651A1" w:rsidRPr="00E052C1" w:rsidRDefault="006651A1" w:rsidP="006651A1">
      <w:pPr>
        <w:rPr>
          <w:rFonts w:cstheme="minorHAnsi"/>
        </w:rPr>
      </w:pPr>
    </w:p>
    <w:p w14:paraId="4AEC96AD" w14:textId="11EFD1DA" w:rsidR="006651A1" w:rsidRDefault="006651A1" w:rsidP="006651A1">
      <w:pPr>
        <w:rPr>
          <w:rFonts w:cstheme="minorHAnsi"/>
        </w:rPr>
      </w:pPr>
      <w:r w:rsidRPr="00E052C1">
        <w:rPr>
          <w:rFonts w:cstheme="minorHAnsi"/>
        </w:rPr>
        <w:t xml:space="preserve">As the event unfolded, the wind blew from the </w:t>
      </w:r>
      <w:sdt>
        <w:sdtPr>
          <w:rPr>
            <w:rFonts w:cstheme="minorHAnsi"/>
          </w:rPr>
          <w:alias w:val="Wind Direction"/>
          <w:id w:val="-447545052"/>
          <w:placeholder>
            <w:docPart w:val="9D77425AEF0D462F89DFA3066290B27B"/>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8D525A" w:rsidDel="00D5014A">
            <w:rPr>
              <w:rFonts w:cstheme="minorHAnsi"/>
            </w:rPr>
            <w:t>southwest</w:t>
          </w:r>
        </w:sdtContent>
      </w:sdt>
      <w:r w:rsidRPr="00E052C1">
        <w:rPr>
          <w:rFonts w:cstheme="minorHAnsi"/>
        </w:rPr>
        <w:t xml:space="preserve"> throughout the </w:t>
      </w:r>
      <w:r w:rsidR="00420472">
        <w:rPr>
          <w:rFonts w:cstheme="minorHAnsi"/>
        </w:rPr>
        <w:t>borderland</w:t>
      </w:r>
      <w:r w:rsidRPr="00E052C1">
        <w:rPr>
          <w:rFonts w:cstheme="minorHAnsi"/>
        </w:rPr>
        <w:t xml:space="preserve">. These high velocity winds passed over large areas of desert within New Mexico and Mexico.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715D4B81" w14:textId="77777777" w:rsidR="006651A1" w:rsidRPr="00E052C1" w:rsidRDefault="006651A1" w:rsidP="006651A1">
      <w:pPr>
        <w:rPr>
          <w:rFonts w:cstheme="minorHAnsi"/>
        </w:rPr>
      </w:pPr>
    </w:p>
    <w:p w14:paraId="6B8F2ADA" w14:textId="21E14660" w:rsidR="006651A1" w:rsidRDefault="006651A1" w:rsidP="006651A1">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31496005"/>
          <w:placeholder>
            <w:docPart w:val="6467E68D2B71451C9070913897C2F82F"/>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D94CC1">
            <w:rPr>
              <w:rFonts w:cstheme="minorHAnsi"/>
              <w:szCs w:val="24"/>
            </w:rPr>
            <w:t>Anthony, Desert View, Chaparral, Holman, West Mesa, La Union, Santa Teresa</w:t>
          </w:r>
          <w:r w:rsidR="00B26D16">
            <w:rPr>
              <w:rFonts w:cstheme="minorHAnsi"/>
              <w:szCs w:val="24"/>
            </w:rPr>
            <w:t>,</w:t>
          </w:r>
          <w:r w:rsidR="009D4939">
            <w:rPr>
              <w:rFonts w:cstheme="minorHAnsi"/>
              <w:szCs w:val="24"/>
            </w:rPr>
            <w:t xml:space="preserve"> and</w:t>
          </w:r>
          <w:r w:rsidR="00492327">
            <w:rPr>
              <w:rFonts w:cstheme="minorHAnsi"/>
              <w:szCs w:val="24"/>
            </w:rPr>
            <w:t xml:space="preserve"> </w:t>
          </w:r>
          <w:r w:rsidR="00D94CC1">
            <w:rPr>
              <w:rFonts w:cstheme="minorHAnsi"/>
              <w:szCs w:val="24"/>
            </w:rPr>
            <w:t>Deming</w:t>
          </w:r>
          <w:r w:rsidR="00B26D16">
            <w:rPr>
              <w:rFonts w:cstheme="minorHAnsi"/>
              <w:szCs w:val="24"/>
            </w:rPr>
            <w:t xml:space="preserve"> </w:t>
          </w:r>
          <w:r w:rsidR="00D94CC1">
            <w:rPr>
              <w:rFonts w:cstheme="minorHAnsi"/>
              <w:szCs w:val="24"/>
            </w:rPr>
            <w:t xml:space="preserve">monitoring sites </w:t>
          </w:r>
        </w:sdtContent>
      </w:sdt>
      <w:r w:rsidRPr="00E052C1">
        <w:rPr>
          <w:rFonts w:cstheme="minorHAnsi"/>
        </w:rPr>
        <w:t xml:space="preserve">beginning at the </w:t>
      </w:r>
      <w:r w:rsidR="00687C2C">
        <w:rPr>
          <w:rFonts w:cstheme="minorHAnsi"/>
        </w:rPr>
        <w:t>00</w:t>
      </w:r>
      <w:r w:rsidR="006D06AB" w:rsidRPr="00EF57F6">
        <w:rPr>
          <w:rFonts w:cstheme="minorHAnsi"/>
        </w:rPr>
        <w:t>00</w:t>
      </w:r>
      <w:r w:rsidR="006D06AB" w:rsidRPr="00E052C1">
        <w:rPr>
          <w:rFonts w:cstheme="minorHAnsi"/>
        </w:rPr>
        <w:t xml:space="preserve"> </w:t>
      </w:r>
      <w:r w:rsidRPr="00E052C1">
        <w:rPr>
          <w:rFonts w:cstheme="minorHAnsi"/>
        </w:rPr>
        <w:t xml:space="preserve">hour </w:t>
      </w:r>
      <w:r w:rsidR="004A7BFD">
        <w:rPr>
          <w:rFonts w:cstheme="minorHAnsi"/>
        </w:rPr>
        <w:t xml:space="preserve">for winds </w:t>
      </w:r>
      <w:r w:rsidR="00E83BAA">
        <w:rPr>
          <w:rFonts w:cstheme="minorHAnsi"/>
        </w:rPr>
        <w:t xml:space="preserve">to </w:t>
      </w:r>
      <w:r w:rsidR="00B30CF0">
        <w:rPr>
          <w:rFonts w:cstheme="minorHAnsi"/>
        </w:rPr>
        <w:t xml:space="preserve">briefly </w:t>
      </w:r>
      <w:r w:rsidR="004A7BFD">
        <w:rPr>
          <w:rFonts w:cstheme="minorHAnsi"/>
        </w:rPr>
        <w:t xml:space="preserve">go below </w:t>
      </w:r>
      <w:r w:rsidR="00557A43">
        <w:rPr>
          <w:rFonts w:cstheme="minorHAnsi"/>
        </w:rPr>
        <w:t xml:space="preserve">9 m/s at the 0400 hour to then </w:t>
      </w:r>
      <w:r w:rsidR="00491477">
        <w:rPr>
          <w:rFonts w:cstheme="minorHAnsi"/>
        </w:rPr>
        <w:t>increase</w:t>
      </w:r>
      <w:r w:rsidR="00557A43">
        <w:rPr>
          <w:rFonts w:cstheme="minorHAnsi"/>
        </w:rPr>
        <w:t xml:space="preserve"> again at the </w:t>
      </w:r>
      <w:r w:rsidR="00491477">
        <w:rPr>
          <w:rFonts w:cstheme="minorHAnsi"/>
        </w:rPr>
        <w:t xml:space="preserve">0700 hour </w:t>
      </w:r>
      <w:r w:rsidRPr="00E052C1">
        <w:rPr>
          <w:rFonts w:cstheme="minorHAnsi"/>
        </w:rPr>
        <w:t xml:space="preserve">and lasted through the </w:t>
      </w:r>
      <w:r w:rsidR="008D65EE">
        <w:rPr>
          <w:rFonts w:cstheme="minorHAnsi"/>
        </w:rPr>
        <w:t>19</w:t>
      </w:r>
      <w:r w:rsidR="00217C39" w:rsidRPr="00EF57F6">
        <w:rPr>
          <w:rFonts w:cstheme="minorHAnsi"/>
        </w:rPr>
        <w:t>00</w:t>
      </w:r>
      <w:r w:rsidR="00217C39" w:rsidRPr="00E052C1">
        <w:rPr>
          <w:rFonts w:cstheme="minorHAnsi"/>
        </w:rPr>
        <w:t xml:space="preserve"> </w:t>
      </w:r>
      <w:r w:rsidRPr="00E052C1">
        <w:rPr>
          <w:rFonts w:cstheme="minorHAnsi"/>
        </w:rPr>
        <w:t>hour. 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567146184"/>
          <w:placeholder>
            <w:docPart w:val="44C42CA26E6E43E5A59450A455E24267"/>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915BEC">
            <w:rPr>
              <w:rFonts w:cstheme="minorHAnsi"/>
              <w:szCs w:val="24"/>
            </w:rPr>
            <w:t>Anthony, Desert View, Chaparral, Holman, West Mesa</w:t>
          </w:r>
          <w:r w:rsidR="006F50A7">
            <w:rPr>
              <w:rFonts w:cstheme="minorHAnsi"/>
              <w:szCs w:val="24"/>
            </w:rPr>
            <w:t>,</w:t>
          </w:r>
          <w:r w:rsidR="00787E60">
            <w:rPr>
              <w:rFonts w:cstheme="minorHAnsi"/>
              <w:szCs w:val="24"/>
            </w:rPr>
            <w:t xml:space="preserve"> and</w:t>
          </w:r>
          <w:r w:rsidR="00915BEC">
            <w:rPr>
              <w:rFonts w:cstheme="minorHAnsi"/>
              <w:szCs w:val="24"/>
            </w:rPr>
            <w:t xml:space="preserve"> Deming</w:t>
          </w:r>
          <w:r w:rsidR="00787E60">
            <w:rPr>
              <w:rFonts w:cstheme="minorHAnsi"/>
              <w:szCs w:val="24"/>
            </w:rPr>
            <w:t xml:space="preserve"> </w:t>
          </w:r>
          <w:r w:rsidR="00915BEC">
            <w:rPr>
              <w:rFonts w:cstheme="minorHAnsi"/>
              <w:szCs w:val="24"/>
            </w:rPr>
            <w:t xml:space="preserve">monitoring sites </w:t>
          </w:r>
        </w:sdtContent>
      </w:sdt>
      <w:r w:rsidRPr="00E052C1">
        <w:rPr>
          <w:rFonts w:cstheme="minorHAnsi"/>
        </w:rPr>
        <w:t xml:space="preserve">beginning at the </w:t>
      </w:r>
      <w:r w:rsidR="00915BEC">
        <w:rPr>
          <w:rFonts w:cstheme="minorHAnsi"/>
        </w:rPr>
        <w:t>11</w:t>
      </w:r>
      <w:r w:rsidR="006D06AB">
        <w:rPr>
          <w:rFonts w:cstheme="minorHAnsi"/>
        </w:rPr>
        <w:t>00</w:t>
      </w:r>
      <w:r w:rsidR="006D06AB" w:rsidRPr="00E052C1">
        <w:rPr>
          <w:rFonts w:cstheme="minorHAnsi"/>
        </w:rPr>
        <w:t xml:space="preserve"> </w:t>
      </w:r>
      <w:r w:rsidRPr="00E052C1">
        <w:rPr>
          <w:rFonts w:cstheme="minorHAnsi"/>
        </w:rPr>
        <w:t xml:space="preserve">hour. Hourly concentrations remained elevated through the </w:t>
      </w:r>
      <w:r w:rsidR="00086D07">
        <w:rPr>
          <w:rFonts w:cstheme="minorHAnsi"/>
        </w:rPr>
        <w:t>17</w:t>
      </w:r>
      <w:r w:rsidRPr="00EF57F6">
        <w:rPr>
          <w:rFonts w:cstheme="minorHAnsi"/>
        </w:rPr>
        <w:t>00</w:t>
      </w:r>
      <w:r w:rsidRPr="00E052C1">
        <w:rPr>
          <w:rFonts w:cstheme="minorHAnsi"/>
        </w:rPr>
        <w:t xml:space="preserve"> hour. Table </w:t>
      </w:r>
      <w:r w:rsidR="004F4447">
        <w:rPr>
          <w:rFonts w:cstheme="minorHAnsi"/>
        </w:rPr>
        <w:t>4-2</w:t>
      </w:r>
      <w:r w:rsidRPr="00E052C1">
        <w:rPr>
          <w:rFonts w:cstheme="minorHAnsi"/>
        </w:rPr>
        <w:t xml:space="preserve"> below summarizes hourly PM</w:t>
      </w:r>
      <w:r w:rsidRPr="00E052C1">
        <w:rPr>
          <w:rFonts w:cstheme="minorHAnsi"/>
          <w:vertAlign w:val="subscript"/>
        </w:rPr>
        <w:t>10</w:t>
      </w:r>
      <w:r w:rsidRPr="00E052C1">
        <w:rPr>
          <w:rFonts w:cstheme="minorHAnsi"/>
        </w:rPr>
        <w:t xml:space="preserve"> concentrations, wind speeds, and wind gusts during the event.</w:t>
      </w:r>
    </w:p>
    <w:p w14:paraId="0EDBDC90" w14:textId="23A93643" w:rsidR="00F06B26" w:rsidRDefault="00F06B26" w:rsidP="00F06B26">
      <w:pPr>
        <w:pStyle w:val="Caption"/>
      </w:pPr>
    </w:p>
    <w:p w14:paraId="2D9379CA" w14:textId="0DB3FEDF" w:rsidR="00F06B26" w:rsidRDefault="00F06B26" w:rsidP="00F06B26"/>
    <w:p w14:paraId="4894E107" w14:textId="77777777" w:rsidR="00E564AD" w:rsidRPr="00E564AD" w:rsidRDefault="00E564AD" w:rsidP="00E564AD">
      <w:pPr>
        <w:pStyle w:val="Caption"/>
      </w:pPr>
    </w:p>
    <w:p w14:paraId="4D45653C" w14:textId="7A499FC9" w:rsidR="00F06B26" w:rsidRDefault="00F06B26" w:rsidP="00F06B26">
      <w:pPr>
        <w:pStyle w:val="Caption"/>
      </w:pPr>
    </w:p>
    <w:p w14:paraId="7583DEEC" w14:textId="5F0BFC24" w:rsidR="00F06B26" w:rsidRDefault="00F06B26" w:rsidP="00F06B26"/>
    <w:p w14:paraId="69D4ED62" w14:textId="28A3AF8E" w:rsidR="00F06B26" w:rsidRDefault="00F06B26" w:rsidP="00F06B26">
      <w:pPr>
        <w:pStyle w:val="Caption"/>
      </w:pPr>
    </w:p>
    <w:p w14:paraId="2A92A418" w14:textId="56ADE776" w:rsidR="00F06B26" w:rsidRDefault="00F06B26" w:rsidP="00F06B26"/>
    <w:p w14:paraId="6895834A" w14:textId="4ADA9D87" w:rsidR="00F06B26" w:rsidRDefault="00F06B26" w:rsidP="00F06B26">
      <w:pPr>
        <w:pStyle w:val="Caption"/>
      </w:pPr>
    </w:p>
    <w:tbl>
      <w:tblPr>
        <w:tblStyle w:val="TableGrid"/>
        <w:tblW w:w="9360" w:type="dxa"/>
        <w:tblLook w:val="04A0" w:firstRow="1" w:lastRow="0" w:firstColumn="1" w:lastColumn="0" w:noHBand="0" w:noVBand="1"/>
      </w:tblPr>
      <w:tblGrid>
        <w:gridCol w:w="1037"/>
        <w:gridCol w:w="936"/>
        <w:gridCol w:w="920"/>
        <w:gridCol w:w="916"/>
        <w:gridCol w:w="936"/>
        <w:gridCol w:w="920"/>
        <w:gridCol w:w="916"/>
        <w:gridCol w:w="936"/>
        <w:gridCol w:w="926"/>
        <w:gridCol w:w="917"/>
      </w:tblGrid>
      <w:tr w:rsidR="006651A1" w:rsidRPr="00E052C1" w14:paraId="56887ADC" w14:textId="77777777" w:rsidTr="003F0174">
        <w:tc>
          <w:tcPr>
            <w:tcW w:w="1037" w:type="dxa"/>
            <w:vMerge w:val="restart"/>
            <w:tcBorders>
              <w:top w:val="single" w:sz="12" w:space="0" w:color="auto"/>
              <w:left w:val="single" w:sz="12" w:space="0" w:color="auto"/>
              <w:bottom w:val="single" w:sz="12" w:space="0" w:color="auto"/>
              <w:right w:val="single" w:sz="12" w:space="0" w:color="auto"/>
            </w:tcBorders>
            <w:vAlign w:val="center"/>
          </w:tcPr>
          <w:p w14:paraId="3C31C2CE" w14:textId="77777777" w:rsidR="006651A1" w:rsidRPr="00E052C1" w:rsidRDefault="006651A1" w:rsidP="006651A1">
            <w:pPr>
              <w:jc w:val="center"/>
              <w:rPr>
                <w:rFonts w:cstheme="minorHAnsi"/>
                <w:b/>
                <w:sz w:val="20"/>
                <w:szCs w:val="20"/>
              </w:rPr>
            </w:pPr>
            <w:r w:rsidRPr="00E052C1">
              <w:rPr>
                <w:rFonts w:cstheme="minorHAnsi"/>
                <w:b/>
                <w:sz w:val="20"/>
                <w:szCs w:val="20"/>
              </w:rPr>
              <w:lastRenderedPageBreak/>
              <w:t>Hour</w:t>
            </w:r>
          </w:p>
        </w:tc>
        <w:tc>
          <w:tcPr>
            <w:tcW w:w="2772" w:type="dxa"/>
            <w:gridSpan w:val="3"/>
            <w:tcBorders>
              <w:top w:val="single" w:sz="12" w:space="0" w:color="auto"/>
              <w:left w:val="single" w:sz="12" w:space="0" w:color="auto"/>
              <w:bottom w:val="single" w:sz="12" w:space="0" w:color="auto"/>
              <w:right w:val="single" w:sz="12" w:space="0" w:color="auto"/>
            </w:tcBorders>
            <w:vAlign w:val="center"/>
          </w:tcPr>
          <w:p w14:paraId="5C0B2496" w14:textId="2B384E3A" w:rsidR="006651A1" w:rsidRPr="00E052C1" w:rsidRDefault="00686F07" w:rsidP="006651A1">
            <w:pPr>
              <w:jc w:val="center"/>
              <w:rPr>
                <w:rFonts w:cstheme="minorHAnsi"/>
                <w:b/>
                <w:sz w:val="20"/>
                <w:szCs w:val="20"/>
              </w:rPr>
            </w:pPr>
            <w:r>
              <w:rPr>
                <w:rFonts w:cstheme="minorHAnsi"/>
                <w:b/>
                <w:sz w:val="20"/>
                <w:szCs w:val="20"/>
              </w:rPr>
              <w:t>Anthony</w:t>
            </w:r>
          </w:p>
        </w:tc>
        <w:tc>
          <w:tcPr>
            <w:tcW w:w="2772" w:type="dxa"/>
            <w:gridSpan w:val="3"/>
            <w:tcBorders>
              <w:top w:val="single" w:sz="12" w:space="0" w:color="auto"/>
              <w:left w:val="single" w:sz="12" w:space="0" w:color="auto"/>
              <w:bottom w:val="single" w:sz="12" w:space="0" w:color="auto"/>
              <w:right w:val="single" w:sz="12" w:space="0" w:color="auto"/>
            </w:tcBorders>
            <w:vAlign w:val="center"/>
          </w:tcPr>
          <w:p w14:paraId="328780D5" w14:textId="2F28BF10" w:rsidR="006651A1" w:rsidRPr="00E052C1" w:rsidRDefault="00686F07" w:rsidP="006651A1">
            <w:pPr>
              <w:jc w:val="center"/>
              <w:rPr>
                <w:rFonts w:cstheme="minorHAnsi"/>
                <w:b/>
                <w:sz w:val="20"/>
                <w:szCs w:val="20"/>
              </w:rPr>
            </w:pPr>
            <w:r>
              <w:rPr>
                <w:rFonts w:cstheme="minorHAnsi"/>
                <w:b/>
                <w:sz w:val="20"/>
                <w:szCs w:val="20"/>
              </w:rPr>
              <w:t>Desert View</w:t>
            </w:r>
          </w:p>
        </w:tc>
        <w:tc>
          <w:tcPr>
            <w:tcW w:w="2779" w:type="dxa"/>
            <w:gridSpan w:val="3"/>
            <w:tcBorders>
              <w:top w:val="single" w:sz="12" w:space="0" w:color="auto"/>
              <w:left w:val="single" w:sz="12" w:space="0" w:color="auto"/>
              <w:bottom w:val="single" w:sz="12" w:space="0" w:color="auto"/>
              <w:right w:val="single" w:sz="12" w:space="0" w:color="auto"/>
            </w:tcBorders>
            <w:vAlign w:val="center"/>
          </w:tcPr>
          <w:p w14:paraId="13664C44" w14:textId="7CFFF170" w:rsidR="006651A1" w:rsidRPr="00E052C1" w:rsidRDefault="00EC6211" w:rsidP="006651A1">
            <w:pPr>
              <w:jc w:val="center"/>
              <w:rPr>
                <w:rFonts w:cstheme="minorHAnsi"/>
                <w:b/>
                <w:sz w:val="20"/>
                <w:szCs w:val="20"/>
              </w:rPr>
            </w:pPr>
            <w:r>
              <w:rPr>
                <w:rFonts w:cstheme="minorHAnsi"/>
                <w:b/>
                <w:sz w:val="20"/>
                <w:szCs w:val="20"/>
              </w:rPr>
              <w:t>Holman</w:t>
            </w:r>
          </w:p>
        </w:tc>
      </w:tr>
      <w:tr w:rsidR="00C74ED7" w:rsidRPr="00E052C1" w14:paraId="4BA49E60" w14:textId="77777777" w:rsidTr="003F0174">
        <w:trPr>
          <w:trHeight w:val="288"/>
        </w:trPr>
        <w:tc>
          <w:tcPr>
            <w:tcW w:w="1037" w:type="dxa"/>
            <w:vMerge/>
            <w:tcBorders>
              <w:top w:val="single" w:sz="12" w:space="0" w:color="auto"/>
              <w:left w:val="single" w:sz="12" w:space="0" w:color="auto"/>
              <w:bottom w:val="single" w:sz="12" w:space="0" w:color="auto"/>
              <w:right w:val="single" w:sz="12" w:space="0" w:color="auto"/>
            </w:tcBorders>
            <w:vAlign w:val="center"/>
          </w:tcPr>
          <w:p w14:paraId="4CDE1F91" w14:textId="77777777" w:rsidR="006651A1" w:rsidRPr="00E052C1" w:rsidRDefault="006651A1" w:rsidP="006651A1">
            <w:pPr>
              <w:jc w:val="center"/>
              <w:rPr>
                <w:rFonts w:cstheme="minorHAnsi"/>
                <w:b/>
                <w:sz w:val="20"/>
                <w:szCs w:val="20"/>
              </w:rPr>
            </w:pPr>
          </w:p>
        </w:tc>
        <w:tc>
          <w:tcPr>
            <w:tcW w:w="936" w:type="dxa"/>
            <w:tcBorders>
              <w:top w:val="single" w:sz="12" w:space="0" w:color="auto"/>
              <w:left w:val="single" w:sz="12" w:space="0" w:color="auto"/>
              <w:bottom w:val="single" w:sz="12" w:space="0" w:color="auto"/>
              <w:right w:val="single" w:sz="12" w:space="0" w:color="auto"/>
            </w:tcBorders>
            <w:vAlign w:val="center"/>
          </w:tcPr>
          <w:p w14:paraId="006DC8C2" w14:textId="77777777" w:rsidR="006651A1" w:rsidRPr="00E052C1" w:rsidRDefault="006651A1" w:rsidP="006651A1">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20" w:type="dxa"/>
            <w:tcBorders>
              <w:top w:val="single" w:sz="12" w:space="0" w:color="auto"/>
              <w:left w:val="single" w:sz="12" w:space="0" w:color="auto"/>
              <w:bottom w:val="single" w:sz="12" w:space="0" w:color="auto"/>
              <w:right w:val="single" w:sz="12" w:space="0" w:color="auto"/>
            </w:tcBorders>
            <w:vAlign w:val="center"/>
          </w:tcPr>
          <w:p w14:paraId="0EBB6E1B" w14:textId="77777777" w:rsidR="006651A1" w:rsidRPr="00E052C1" w:rsidRDefault="006651A1" w:rsidP="006651A1">
            <w:pPr>
              <w:jc w:val="center"/>
              <w:rPr>
                <w:rFonts w:cstheme="minorHAnsi"/>
                <w:b/>
                <w:sz w:val="20"/>
                <w:szCs w:val="20"/>
              </w:rPr>
            </w:pPr>
            <w:r w:rsidRPr="00E052C1">
              <w:rPr>
                <w:rFonts w:cstheme="minorHAnsi"/>
                <w:b/>
                <w:sz w:val="20"/>
                <w:szCs w:val="20"/>
              </w:rPr>
              <w:t>Wind Speed (m/s)</w:t>
            </w:r>
          </w:p>
        </w:tc>
        <w:tc>
          <w:tcPr>
            <w:tcW w:w="916" w:type="dxa"/>
            <w:tcBorders>
              <w:top w:val="single" w:sz="12" w:space="0" w:color="auto"/>
              <w:left w:val="single" w:sz="12" w:space="0" w:color="auto"/>
              <w:bottom w:val="single" w:sz="12" w:space="0" w:color="auto"/>
              <w:right w:val="single" w:sz="12" w:space="0" w:color="auto"/>
            </w:tcBorders>
            <w:vAlign w:val="center"/>
          </w:tcPr>
          <w:p w14:paraId="477BBB0E" w14:textId="77777777" w:rsidR="006651A1" w:rsidRPr="00E052C1" w:rsidRDefault="006651A1" w:rsidP="006651A1">
            <w:pPr>
              <w:jc w:val="center"/>
              <w:rPr>
                <w:rFonts w:cstheme="minorHAnsi"/>
                <w:b/>
                <w:sz w:val="20"/>
                <w:szCs w:val="20"/>
              </w:rPr>
            </w:pPr>
            <w:r w:rsidRPr="00E052C1">
              <w:rPr>
                <w:rFonts w:cstheme="minorHAnsi"/>
                <w:b/>
                <w:sz w:val="20"/>
                <w:szCs w:val="20"/>
              </w:rPr>
              <w:t>Wind Gust (m/s)</w:t>
            </w:r>
          </w:p>
        </w:tc>
        <w:tc>
          <w:tcPr>
            <w:tcW w:w="936" w:type="dxa"/>
            <w:tcBorders>
              <w:top w:val="single" w:sz="12" w:space="0" w:color="auto"/>
              <w:left w:val="single" w:sz="12" w:space="0" w:color="auto"/>
              <w:bottom w:val="single" w:sz="12" w:space="0" w:color="auto"/>
              <w:right w:val="single" w:sz="12" w:space="0" w:color="auto"/>
            </w:tcBorders>
            <w:vAlign w:val="center"/>
          </w:tcPr>
          <w:p w14:paraId="70C3E4BB" w14:textId="77777777" w:rsidR="006651A1" w:rsidRPr="00E052C1" w:rsidRDefault="006651A1" w:rsidP="006651A1">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20" w:type="dxa"/>
            <w:tcBorders>
              <w:top w:val="single" w:sz="12" w:space="0" w:color="auto"/>
              <w:left w:val="single" w:sz="12" w:space="0" w:color="auto"/>
              <w:bottom w:val="single" w:sz="12" w:space="0" w:color="auto"/>
              <w:right w:val="single" w:sz="12" w:space="0" w:color="auto"/>
            </w:tcBorders>
            <w:vAlign w:val="center"/>
          </w:tcPr>
          <w:p w14:paraId="262ADDF6" w14:textId="77777777" w:rsidR="006651A1" w:rsidRPr="00E052C1" w:rsidRDefault="006651A1" w:rsidP="006651A1">
            <w:pPr>
              <w:jc w:val="center"/>
              <w:rPr>
                <w:rFonts w:cstheme="minorHAnsi"/>
                <w:b/>
                <w:sz w:val="20"/>
                <w:szCs w:val="20"/>
              </w:rPr>
            </w:pPr>
            <w:r w:rsidRPr="00E052C1">
              <w:rPr>
                <w:rFonts w:cstheme="minorHAnsi"/>
                <w:b/>
                <w:sz w:val="20"/>
                <w:szCs w:val="20"/>
              </w:rPr>
              <w:t>Wind Speed (m/s)</w:t>
            </w:r>
          </w:p>
        </w:tc>
        <w:tc>
          <w:tcPr>
            <w:tcW w:w="916" w:type="dxa"/>
            <w:tcBorders>
              <w:top w:val="single" w:sz="12" w:space="0" w:color="auto"/>
              <w:left w:val="single" w:sz="12" w:space="0" w:color="auto"/>
              <w:bottom w:val="single" w:sz="12" w:space="0" w:color="auto"/>
              <w:right w:val="single" w:sz="12" w:space="0" w:color="auto"/>
            </w:tcBorders>
            <w:vAlign w:val="center"/>
          </w:tcPr>
          <w:p w14:paraId="5591DBF1" w14:textId="77777777" w:rsidR="006651A1" w:rsidRPr="00E052C1" w:rsidRDefault="006651A1" w:rsidP="006651A1">
            <w:pPr>
              <w:jc w:val="center"/>
              <w:rPr>
                <w:rFonts w:cstheme="minorHAnsi"/>
                <w:b/>
                <w:sz w:val="20"/>
                <w:szCs w:val="20"/>
              </w:rPr>
            </w:pPr>
            <w:r w:rsidRPr="00E052C1">
              <w:rPr>
                <w:rFonts w:cstheme="minorHAnsi"/>
                <w:b/>
                <w:sz w:val="20"/>
                <w:szCs w:val="20"/>
              </w:rPr>
              <w:t>Wind Gust (m/s)</w:t>
            </w:r>
          </w:p>
        </w:tc>
        <w:tc>
          <w:tcPr>
            <w:tcW w:w="936" w:type="dxa"/>
            <w:tcBorders>
              <w:top w:val="single" w:sz="12" w:space="0" w:color="auto"/>
              <w:left w:val="single" w:sz="12" w:space="0" w:color="auto"/>
              <w:bottom w:val="single" w:sz="12" w:space="0" w:color="auto"/>
              <w:right w:val="single" w:sz="12" w:space="0" w:color="auto"/>
            </w:tcBorders>
            <w:vAlign w:val="center"/>
          </w:tcPr>
          <w:p w14:paraId="57AF8185" w14:textId="77777777" w:rsidR="006651A1" w:rsidRPr="00E052C1" w:rsidRDefault="006651A1" w:rsidP="006651A1">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26" w:type="dxa"/>
            <w:tcBorders>
              <w:top w:val="single" w:sz="12" w:space="0" w:color="auto"/>
              <w:left w:val="single" w:sz="12" w:space="0" w:color="auto"/>
              <w:bottom w:val="single" w:sz="12" w:space="0" w:color="auto"/>
              <w:right w:val="single" w:sz="12" w:space="0" w:color="auto"/>
            </w:tcBorders>
            <w:vAlign w:val="center"/>
          </w:tcPr>
          <w:p w14:paraId="0308A469" w14:textId="77777777" w:rsidR="006651A1" w:rsidRPr="00E052C1" w:rsidRDefault="006651A1" w:rsidP="006651A1">
            <w:pPr>
              <w:jc w:val="center"/>
              <w:rPr>
                <w:rFonts w:cstheme="minorHAnsi"/>
                <w:b/>
                <w:sz w:val="20"/>
                <w:szCs w:val="20"/>
              </w:rPr>
            </w:pPr>
            <w:r w:rsidRPr="00E052C1">
              <w:rPr>
                <w:rFonts w:cstheme="minorHAnsi"/>
                <w:b/>
                <w:sz w:val="20"/>
                <w:szCs w:val="20"/>
              </w:rPr>
              <w:t>Wind Speed (m/s)</w:t>
            </w:r>
          </w:p>
        </w:tc>
        <w:tc>
          <w:tcPr>
            <w:tcW w:w="917" w:type="dxa"/>
            <w:tcBorders>
              <w:top w:val="single" w:sz="12" w:space="0" w:color="auto"/>
              <w:left w:val="single" w:sz="12" w:space="0" w:color="auto"/>
              <w:bottom w:val="single" w:sz="12" w:space="0" w:color="auto"/>
              <w:right w:val="single" w:sz="12" w:space="0" w:color="auto"/>
            </w:tcBorders>
            <w:vAlign w:val="center"/>
          </w:tcPr>
          <w:p w14:paraId="7D98027E" w14:textId="77777777" w:rsidR="006651A1" w:rsidRPr="00E052C1" w:rsidRDefault="006651A1" w:rsidP="006651A1">
            <w:pPr>
              <w:jc w:val="center"/>
              <w:rPr>
                <w:rFonts w:cstheme="minorHAnsi"/>
                <w:b/>
                <w:sz w:val="20"/>
                <w:szCs w:val="20"/>
              </w:rPr>
            </w:pPr>
            <w:r w:rsidRPr="00E052C1">
              <w:rPr>
                <w:rFonts w:cstheme="minorHAnsi"/>
                <w:b/>
                <w:sz w:val="20"/>
                <w:szCs w:val="20"/>
              </w:rPr>
              <w:t>Wind Gust (m/s)</w:t>
            </w:r>
          </w:p>
        </w:tc>
      </w:tr>
      <w:tr w:rsidR="008B0160" w:rsidRPr="00E052C1" w14:paraId="18C66208"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03227E74" w14:textId="68EDB258" w:rsidR="008B0160" w:rsidRDefault="00EC3E61" w:rsidP="008B0160">
            <w:pPr>
              <w:jc w:val="center"/>
              <w:rPr>
                <w:rFonts w:cstheme="minorHAnsi"/>
                <w:sz w:val="20"/>
                <w:szCs w:val="20"/>
              </w:rPr>
            </w:pPr>
            <w:r>
              <w:rPr>
                <w:rFonts w:cstheme="minorHAnsi"/>
                <w:sz w:val="20"/>
                <w:szCs w:val="20"/>
              </w:rPr>
              <w:t>1000</w:t>
            </w:r>
          </w:p>
        </w:tc>
        <w:tc>
          <w:tcPr>
            <w:tcW w:w="936" w:type="dxa"/>
            <w:tcBorders>
              <w:top w:val="single" w:sz="12" w:space="0" w:color="auto"/>
              <w:left w:val="single" w:sz="12" w:space="0" w:color="auto"/>
              <w:bottom w:val="single" w:sz="6" w:space="0" w:color="auto"/>
              <w:right w:val="single" w:sz="6" w:space="0" w:color="auto"/>
            </w:tcBorders>
          </w:tcPr>
          <w:p w14:paraId="5D59E7FA" w14:textId="32A891EC" w:rsidR="008B0160" w:rsidRPr="00552781" w:rsidRDefault="00A61915" w:rsidP="008B0160">
            <w:pPr>
              <w:jc w:val="center"/>
              <w:rPr>
                <w:rFonts w:cstheme="minorHAnsi"/>
                <w:sz w:val="20"/>
                <w:szCs w:val="20"/>
              </w:rPr>
            </w:pPr>
            <w:r>
              <w:rPr>
                <w:rFonts w:cstheme="minorHAnsi"/>
                <w:sz w:val="20"/>
                <w:szCs w:val="20"/>
              </w:rPr>
              <w:t>68</w:t>
            </w:r>
          </w:p>
        </w:tc>
        <w:tc>
          <w:tcPr>
            <w:tcW w:w="920" w:type="dxa"/>
            <w:tcBorders>
              <w:top w:val="single" w:sz="12" w:space="0" w:color="auto"/>
              <w:left w:val="single" w:sz="6" w:space="0" w:color="auto"/>
              <w:bottom w:val="single" w:sz="6" w:space="0" w:color="auto"/>
              <w:right w:val="single" w:sz="6" w:space="0" w:color="auto"/>
            </w:tcBorders>
          </w:tcPr>
          <w:p w14:paraId="5D2558BB" w14:textId="3189FFA4" w:rsidR="008B0160" w:rsidRPr="008E6646" w:rsidRDefault="00694F37" w:rsidP="008B0160">
            <w:pPr>
              <w:jc w:val="center"/>
              <w:rPr>
                <w:rFonts w:cstheme="minorHAnsi"/>
                <w:sz w:val="20"/>
                <w:szCs w:val="20"/>
              </w:rPr>
            </w:pPr>
            <w:r>
              <w:rPr>
                <w:rFonts w:cstheme="minorHAnsi"/>
                <w:sz w:val="20"/>
                <w:szCs w:val="20"/>
              </w:rPr>
              <w:t>8</w:t>
            </w:r>
          </w:p>
        </w:tc>
        <w:tc>
          <w:tcPr>
            <w:tcW w:w="916" w:type="dxa"/>
            <w:tcBorders>
              <w:top w:val="single" w:sz="12" w:space="0" w:color="auto"/>
              <w:left w:val="single" w:sz="6" w:space="0" w:color="auto"/>
              <w:bottom w:val="single" w:sz="6" w:space="0" w:color="auto"/>
              <w:right w:val="single" w:sz="12" w:space="0" w:color="auto"/>
            </w:tcBorders>
          </w:tcPr>
          <w:p w14:paraId="7CC9F8E3" w14:textId="370421C8" w:rsidR="008B0160" w:rsidRPr="00E9148A" w:rsidRDefault="00A528B8" w:rsidP="008B0160">
            <w:pPr>
              <w:jc w:val="center"/>
              <w:rPr>
                <w:rFonts w:cstheme="minorHAnsi"/>
                <w:sz w:val="20"/>
                <w:szCs w:val="20"/>
              </w:rPr>
            </w:pPr>
            <w:r>
              <w:rPr>
                <w:rFonts w:cstheme="minorHAnsi"/>
                <w:sz w:val="20"/>
                <w:szCs w:val="20"/>
              </w:rPr>
              <w:t>15.3</w:t>
            </w:r>
          </w:p>
        </w:tc>
        <w:tc>
          <w:tcPr>
            <w:tcW w:w="936" w:type="dxa"/>
            <w:tcBorders>
              <w:top w:val="single" w:sz="12" w:space="0" w:color="auto"/>
              <w:left w:val="single" w:sz="12" w:space="0" w:color="auto"/>
              <w:bottom w:val="single" w:sz="6" w:space="0" w:color="auto"/>
              <w:right w:val="single" w:sz="6" w:space="0" w:color="auto"/>
            </w:tcBorders>
          </w:tcPr>
          <w:p w14:paraId="6B5E1F70" w14:textId="02A10619" w:rsidR="008B0160" w:rsidRPr="00E9148A" w:rsidRDefault="00FE6F05" w:rsidP="008B0160">
            <w:pPr>
              <w:jc w:val="center"/>
              <w:rPr>
                <w:rFonts w:cstheme="minorHAnsi"/>
                <w:sz w:val="20"/>
                <w:szCs w:val="20"/>
              </w:rPr>
            </w:pPr>
            <w:r>
              <w:rPr>
                <w:rFonts w:cstheme="minorHAnsi"/>
                <w:sz w:val="20"/>
                <w:szCs w:val="20"/>
              </w:rPr>
              <w:t>31</w:t>
            </w:r>
          </w:p>
        </w:tc>
        <w:tc>
          <w:tcPr>
            <w:tcW w:w="920" w:type="dxa"/>
            <w:tcBorders>
              <w:top w:val="single" w:sz="12" w:space="0" w:color="auto"/>
              <w:left w:val="single" w:sz="6" w:space="0" w:color="auto"/>
              <w:bottom w:val="single" w:sz="6" w:space="0" w:color="auto"/>
              <w:right w:val="single" w:sz="6" w:space="0" w:color="auto"/>
            </w:tcBorders>
          </w:tcPr>
          <w:p w14:paraId="14E8F903" w14:textId="26F14C8D" w:rsidR="008B0160" w:rsidRPr="00E9148A" w:rsidRDefault="00866FB0" w:rsidP="008B0160">
            <w:pPr>
              <w:jc w:val="center"/>
              <w:rPr>
                <w:rFonts w:cstheme="minorHAnsi"/>
                <w:sz w:val="20"/>
                <w:szCs w:val="20"/>
              </w:rPr>
            </w:pPr>
            <w:r>
              <w:rPr>
                <w:rFonts w:cstheme="minorHAnsi"/>
                <w:sz w:val="20"/>
                <w:szCs w:val="20"/>
              </w:rPr>
              <w:t>6.8</w:t>
            </w:r>
          </w:p>
        </w:tc>
        <w:tc>
          <w:tcPr>
            <w:tcW w:w="916" w:type="dxa"/>
            <w:tcBorders>
              <w:top w:val="single" w:sz="12" w:space="0" w:color="auto"/>
              <w:left w:val="single" w:sz="6" w:space="0" w:color="auto"/>
              <w:bottom w:val="single" w:sz="6" w:space="0" w:color="auto"/>
              <w:right w:val="single" w:sz="12" w:space="0" w:color="auto"/>
            </w:tcBorders>
          </w:tcPr>
          <w:p w14:paraId="48A59C2A" w14:textId="656D8499" w:rsidR="008B0160" w:rsidRPr="00E9148A" w:rsidRDefault="00001D4E" w:rsidP="008B0160">
            <w:pPr>
              <w:jc w:val="center"/>
              <w:rPr>
                <w:rFonts w:cstheme="minorHAnsi"/>
                <w:sz w:val="20"/>
                <w:szCs w:val="20"/>
              </w:rPr>
            </w:pPr>
            <w:r>
              <w:rPr>
                <w:rFonts w:cstheme="minorHAnsi"/>
                <w:sz w:val="20"/>
                <w:szCs w:val="20"/>
              </w:rPr>
              <w:t>11.2</w:t>
            </w:r>
          </w:p>
        </w:tc>
        <w:tc>
          <w:tcPr>
            <w:tcW w:w="936" w:type="dxa"/>
            <w:tcBorders>
              <w:top w:val="single" w:sz="12" w:space="0" w:color="auto"/>
              <w:left w:val="single" w:sz="12" w:space="0" w:color="auto"/>
              <w:bottom w:val="single" w:sz="6" w:space="0" w:color="auto"/>
              <w:right w:val="single" w:sz="6" w:space="0" w:color="auto"/>
            </w:tcBorders>
          </w:tcPr>
          <w:p w14:paraId="1464DA51" w14:textId="04E1F75E" w:rsidR="008B0160" w:rsidRPr="00E9148A" w:rsidRDefault="00CA56C1" w:rsidP="008B0160">
            <w:pPr>
              <w:jc w:val="center"/>
              <w:rPr>
                <w:rFonts w:cstheme="minorHAnsi"/>
                <w:sz w:val="20"/>
                <w:szCs w:val="20"/>
              </w:rPr>
            </w:pPr>
            <w:r>
              <w:rPr>
                <w:rFonts w:cstheme="minorHAnsi"/>
                <w:sz w:val="20"/>
                <w:szCs w:val="20"/>
              </w:rPr>
              <w:t>29</w:t>
            </w:r>
          </w:p>
        </w:tc>
        <w:tc>
          <w:tcPr>
            <w:tcW w:w="926" w:type="dxa"/>
            <w:tcBorders>
              <w:top w:val="single" w:sz="12" w:space="0" w:color="auto"/>
              <w:left w:val="single" w:sz="6" w:space="0" w:color="auto"/>
              <w:bottom w:val="single" w:sz="6" w:space="0" w:color="auto"/>
              <w:right w:val="single" w:sz="6" w:space="0" w:color="auto"/>
            </w:tcBorders>
          </w:tcPr>
          <w:p w14:paraId="7C180DD8" w14:textId="6CCADE8A" w:rsidR="008B0160" w:rsidRPr="00E9148A" w:rsidRDefault="004C47A1" w:rsidP="008B0160">
            <w:pPr>
              <w:jc w:val="center"/>
              <w:rPr>
                <w:rFonts w:cstheme="minorHAnsi"/>
                <w:sz w:val="20"/>
                <w:szCs w:val="20"/>
              </w:rPr>
            </w:pPr>
            <w:r>
              <w:rPr>
                <w:rFonts w:cstheme="minorHAnsi"/>
                <w:sz w:val="20"/>
                <w:szCs w:val="20"/>
              </w:rPr>
              <w:t>11</w:t>
            </w:r>
          </w:p>
        </w:tc>
        <w:tc>
          <w:tcPr>
            <w:tcW w:w="917" w:type="dxa"/>
            <w:tcBorders>
              <w:top w:val="single" w:sz="12" w:space="0" w:color="auto"/>
              <w:left w:val="single" w:sz="6" w:space="0" w:color="auto"/>
              <w:bottom w:val="single" w:sz="6" w:space="0" w:color="auto"/>
              <w:right w:val="single" w:sz="12" w:space="0" w:color="auto"/>
            </w:tcBorders>
          </w:tcPr>
          <w:p w14:paraId="41D80F0E" w14:textId="02295809" w:rsidR="008B0160" w:rsidRPr="00E9148A" w:rsidRDefault="00B60CF4" w:rsidP="008B0160">
            <w:pPr>
              <w:jc w:val="center"/>
              <w:rPr>
                <w:rFonts w:cstheme="minorHAnsi"/>
                <w:sz w:val="20"/>
                <w:szCs w:val="20"/>
              </w:rPr>
            </w:pPr>
            <w:r>
              <w:rPr>
                <w:rFonts w:cstheme="minorHAnsi"/>
                <w:sz w:val="20"/>
                <w:szCs w:val="20"/>
              </w:rPr>
              <w:t>16.4</w:t>
            </w:r>
          </w:p>
        </w:tc>
      </w:tr>
      <w:tr w:rsidR="008B0160" w:rsidRPr="00E052C1" w14:paraId="167347B9"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5792CD0D" w14:textId="5D1FB979" w:rsidR="008B0160" w:rsidRPr="00E9148A" w:rsidRDefault="00EC3E61" w:rsidP="008B0160">
            <w:pPr>
              <w:jc w:val="center"/>
              <w:rPr>
                <w:rFonts w:cstheme="minorHAnsi"/>
                <w:sz w:val="20"/>
                <w:szCs w:val="20"/>
              </w:rPr>
            </w:pPr>
            <w:r>
              <w:rPr>
                <w:rFonts w:cstheme="minorHAnsi"/>
                <w:sz w:val="20"/>
                <w:szCs w:val="20"/>
              </w:rPr>
              <w:t>1100</w:t>
            </w:r>
          </w:p>
        </w:tc>
        <w:tc>
          <w:tcPr>
            <w:tcW w:w="936" w:type="dxa"/>
            <w:tcBorders>
              <w:top w:val="single" w:sz="6" w:space="0" w:color="auto"/>
              <w:left w:val="single" w:sz="12" w:space="0" w:color="auto"/>
              <w:bottom w:val="single" w:sz="6" w:space="0" w:color="auto"/>
              <w:right w:val="single" w:sz="6" w:space="0" w:color="auto"/>
            </w:tcBorders>
          </w:tcPr>
          <w:p w14:paraId="35D150E0" w14:textId="33DA9DF9" w:rsidR="008B0160" w:rsidRPr="00552781" w:rsidRDefault="00A61915" w:rsidP="008B0160">
            <w:pPr>
              <w:jc w:val="center"/>
              <w:rPr>
                <w:rFonts w:cstheme="minorHAnsi"/>
                <w:sz w:val="20"/>
                <w:szCs w:val="20"/>
              </w:rPr>
            </w:pPr>
            <w:r>
              <w:rPr>
                <w:rFonts w:cstheme="minorHAnsi"/>
                <w:sz w:val="20"/>
                <w:szCs w:val="20"/>
              </w:rPr>
              <w:t>461</w:t>
            </w:r>
          </w:p>
        </w:tc>
        <w:tc>
          <w:tcPr>
            <w:tcW w:w="920" w:type="dxa"/>
            <w:tcBorders>
              <w:top w:val="single" w:sz="6" w:space="0" w:color="auto"/>
              <w:left w:val="single" w:sz="6" w:space="0" w:color="auto"/>
              <w:bottom w:val="single" w:sz="6" w:space="0" w:color="auto"/>
              <w:right w:val="single" w:sz="6" w:space="0" w:color="auto"/>
            </w:tcBorders>
          </w:tcPr>
          <w:p w14:paraId="3A188375" w14:textId="16369549" w:rsidR="008B0160" w:rsidRPr="008E6646" w:rsidRDefault="00422866" w:rsidP="008B0160">
            <w:pPr>
              <w:jc w:val="center"/>
              <w:rPr>
                <w:rFonts w:cstheme="minorHAnsi"/>
                <w:sz w:val="20"/>
                <w:szCs w:val="20"/>
              </w:rPr>
            </w:pPr>
            <w:r>
              <w:rPr>
                <w:rFonts w:cstheme="minorHAnsi"/>
                <w:sz w:val="20"/>
                <w:szCs w:val="20"/>
              </w:rPr>
              <w:t>9.9</w:t>
            </w:r>
          </w:p>
        </w:tc>
        <w:tc>
          <w:tcPr>
            <w:tcW w:w="916" w:type="dxa"/>
            <w:tcBorders>
              <w:top w:val="single" w:sz="6" w:space="0" w:color="auto"/>
              <w:left w:val="single" w:sz="6" w:space="0" w:color="auto"/>
              <w:bottom w:val="single" w:sz="6" w:space="0" w:color="auto"/>
              <w:right w:val="single" w:sz="12" w:space="0" w:color="auto"/>
            </w:tcBorders>
          </w:tcPr>
          <w:p w14:paraId="5977F06D" w14:textId="5D2FAF84" w:rsidR="008B0160" w:rsidRPr="00E9148A" w:rsidRDefault="00A33595" w:rsidP="008B0160">
            <w:pPr>
              <w:jc w:val="center"/>
              <w:rPr>
                <w:rFonts w:cstheme="minorHAnsi"/>
                <w:sz w:val="20"/>
                <w:szCs w:val="20"/>
              </w:rPr>
            </w:pPr>
            <w:r>
              <w:rPr>
                <w:rFonts w:cstheme="minorHAnsi"/>
                <w:sz w:val="20"/>
                <w:szCs w:val="20"/>
              </w:rPr>
              <w:t>21.2</w:t>
            </w:r>
          </w:p>
        </w:tc>
        <w:tc>
          <w:tcPr>
            <w:tcW w:w="936" w:type="dxa"/>
            <w:tcBorders>
              <w:top w:val="single" w:sz="6" w:space="0" w:color="auto"/>
              <w:left w:val="single" w:sz="12" w:space="0" w:color="auto"/>
              <w:bottom w:val="single" w:sz="6" w:space="0" w:color="auto"/>
              <w:right w:val="single" w:sz="6" w:space="0" w:color="auto"/>
            </w:tcBorders>
          </w:tcPr>
          <w:p w14:paraId="694F6607" w14:textId="320CAD9C" w:rsidR="008B0160" w:rsidRPr="00E9148A" w:rsidRDefault="00FE6F05" w:rsidP="008B0160">
            <w:pPr>
              <w:jc w:val="center"/>
              <w:rPr>
                <w:rFonts w:cstheme="minorHAnsi"/>
                <w:sz w:val="20"/>
                <w:szCs w:val="20"/>
              </w:rPr>
            </w:pPr>
            <w:r>
              <w:rPr>
                <w:rFonts w:cstheme="minorHAnsi"/>
                <w:sz w:val="20"/>
                <w:szCs w:val="20"/>
              </w:rPr>
              <w:t>188</w:t>
            </w:r>
          </w:p>
        </w:tc>
        <w:tc>
          <w:tcPr>
            <w:tcW w:w="920" w:type="dxa"/>
            <w:tcBorders>
              <w:top w:val="single" w:sz="6" w:space="0" w:color="auto"/>
              <w:left w:val="single" w:sz="6" w:space="0" w:color="auto"/>
              <w:bottom w:val="single" w:sz="6" w:space="0" w:color="auto"/>
              <w:right w:val="single" w:sz="6" w:space="0" w:color="auto"/>
            </w:tcBorders>
          </w:tcPr>
          <w:p w14:paraId="260A11FB" w14:textId="12128C46" w:rsidR="008B0160" w:rsidRPr="00E9148A" w:rsidRDefault="00866FB0" w:rsidP="008B0160">
            <w:pPr>
              <w:jc w:val="center"/>
              <w:rPr>
                <w:rFonts w:cstheme="minorHAnsi"/>
                <w:sz w:val="20"/>
                <w:szCs w:val="20"/>
              </w:rPr>
            </w:pPr>
            <w:r>
              <w:rPr>
                <w:rFonts w:cstheme="minorHAnsi"/>
                <w:sz w:val="20"/>
                <w:szCs w:val="20"/>
              </w:rPr>
              <w:t>9</w:t>
            </w:r>
          </w:p>
        </w:tc>
        <w:tc>
          <w:tcPr>
            <w:tcW w:w="916" w:type="dxa"/>
            <w:tcBorders>
              <w:top w:val="single" w:sz="6" w:space="0" w:color="auto"/>
              <w:left w:val="single" w:sz="6" w:space="0" w:color="auto"/>
              <w:bottom w:val="single" w:sz="6" w:space="0" w:color="auto"/>
              <w:right w:val="single" w:sz="12" w:space="0" w:color="auto"/>
            </w:tcBorders>
          </w:tcPr>
          <w:p w14:paraId="6B609230" w14:textId="2FC80CE1" w:rsidR="008B0160" w:rsidRPr="00E9148A" w:rsidRDefault="00001D4E" w:rsidP="008B0160">
            <w:pPr>
              <w:jc w:val="center"/>
              <w:rPr>
                <w:rFonts w:cstheme="minorHAnsi"/>
                <w:sz w:val="20"/>
                <w:szCs w:val="20"/>
              </w:rPr>
            </w:pPr>
            <w:r>
              <w:rPr>
                <w:rFonts w:cstheme="minorHAnsi"/>
                <w:sz w:val="20"/>
                <w:szCs w:val="20"/>
              </w:rPr>
              <w:t>15.8</w:t>
            </w:r>
          </w:p>
        </w:tc>
        <w:tc>
          <w:tcPr>
            <w:tcW w:w="936" w:type="dxa"/>
            <w:tcBorders>
              <w:top w:val="single" w:sz="6" w:space="0" w:color="auto"/>
              <w:left w:val="single" w:sz="12" w:space="0" w:color="auto"/>
              <w:bottom w:val="single" w:sz="6" w:space="0" w:color="auto"/>
              <w:right w:val="single" w:sz="6" w:space="0" w:color="auto"/>
            </w:tcBorders>
          </w:tcPr>
          <w:p w14:paraId="72D52AA1" w14:textId="7B88E5AC" w:rsidR="008B0160" w:rsidRPr="00E9148A" w:rsidRDefault="00CA56C1" w:rsidP="008B0160">
            <w:pPr>
              <w:jc w:val="center"/>
              <w:rPr>
                <w:rFonts w:cstheme="minorHAnsi"/>
                <w:sz w:val="20"/>
                <w:szCs w:val="20"/>
              </w:rPr>
            </w:pPr>
            <w:r>
              <w:rPr>
                <w:rFonts w:cstheme="minorHAnsi"/>
                <w:sz w:val="20"/>
                <w:szCs w:val="20"/>
              </w:rPr>
              <w:t>----</w:t>
            </w:r>
          </w:p>
        </w:tc>
        <w:tc>
          <w:tcPr>
            <w:tcW w:w="926" w:type="dxa"/>
            <w:tcBorders>
              <w:top w:val="single" w:sz="6" w:space="0" w:color="auto"/>
              <w:left w:val="single" w:sz="6" w:space="0" w:color="auto"/>
              <w:bottom w:val="single" w:sz="6" w:space="0" w:color="auto"/>
              <w:right w:val="single" w:sz="6" w:space="0" w:color="auto"/>
            </w:tcBorders>
          </w:tcPr>
          <w:p w14:paraId="76D1519B" w14:textId="6BBFF98C" w:rsidR="008B0160" w:rsidRPr="00E9148A" w:rsidRDefault="004C47A1" w:rsidP="008B0160">
            <w:pPr>
              <w:jc w:val="center"/>
              <w:rPr>
                <w:rFonts w:cstheme="minorHAnsi"/>
                <w:sz w:val="20"/>
                <w:szCs w:val="20"/>
              </w:rPr>
            </w:pPr>
            <w:r>
              <w:rPr>
                <w:rFonts w:cstheme="minorHAnsi"/>
                <w:sz w:val="20"/>
                <w:szCs w:val="20"/>
              </w:rPr>
              <w:t>12.5</w:t>
            </w:r>
          </w:p>
        </w:tc>
        <w:tc>
          <w:tcPr>
            <w:tcW w:w="917" w:type="dxa"/>
            <w:tcBorders>
              <w:top w:val="single" w:sz="6" w:space="0" w:color="auto"/>
              <w:left w:val="single" w:sz="6" w:space="0" w:color="auto"/>
              <w:bottom w:val="single" w:sz="6" w:space="0" w:color="auto"/>
              <w:right w:val="single" w:sz="12" w:space="0" w:color="auto"/>
            </w:tcBorders>
          </w:tcPr>
          <w:p w14:paraId="57348F88" w14:textId="02EC1431" w:rsidR="008B0160" w:rsidRPr="00E9148A" w:rsidRDefault="00B60CF4" w:rsidP="008B0160">
            <w:pPr>
              <w:jc w:val="center"/>
              <w:rPr>
                <w:rFonts w:cstheme="minorHAnsi"/>
                <w:sz w:val="20"/>
                <w:szCs w:val="20"/>
              </w:rPr>
            </w:pPr>
            <w:r>
              <w:rPr>
                <w:rFonts w:cstheme="minorHAnsi"/>
                <w:sz w:val="20"/>
                <w:szCs w:val="20"/>
              </w:rPr>
              <w:t>19.3</w:t>
            </w:r>
          </w:p>
        </w:tc>
      </w:tr>
      <w:tr w:rsidR="008B0160" w:rsidRPr="00E052C1" w14:paraId="2FBE3F54"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5F934C96" w14:textId="4B075969" w:rsidR="008B0160" w:rsidRPr="00E9148A" w:rsidRDefault="00EC3E61" w:rsidP="008B0160">
            <w:pPr>
              <w:jc w:val="center"/>
              <w:rPr>
                <w:rFonts w:cstheme="minorHAnsi"/>
                <w:sz w:val="20"/>
                <w:szCs w:val="20"/>
              </w:rPr>
            </w:pPr>
            <w:r>
              <w:rPr>
                <w:rFonts w:cstheme="minorHAnsi"/>
                <w:sz w:val="20"/>
                <w:szCs w:val="20"/>
              </w:rPr>
              <w:t>1200</w:t>
            </w:r>
          </w:p>
        </w:tc>
        <w:tc>
          <w:tcPr>
            <w:tcW w:w="936" w:type="dxa"/>
            <w:tcBorders>
              <w:top w:val="single" w:sz="6" w:space="0" w:color="auto"/>
              <w:left w:val="single" w:sz="12" w:space="0" w:color="auto"/>
              <w:bottom w:val="single" w:sz="6" w:space="0" w:color="auto"/>
              <w:right w:val="single" w:sz="6" w:space="0" w:color="auto"/>
            </w:tcBorders>
          </w:tcPr>
          <w:p w14:paraId="30EE022A" w14:textId="4687BFEC" w:rsidR="008B0160" w:rsidRPr="00552781" w:rsidRDefault="00A61915" w:rsidP="008B0160">
            <w:pPr>
              <w:jc w:val="center"/>
              <w:rPr>
                <w:rFonts w:cstheme="minorHAnsi"/>
                <w:sz w:val="20"/>
                <w:szCs w:val="20"/>
              </w:rPr>
            </w:pPr>
            <w:r>
              <w:rPr>
                <w:rFonts w:cstheme="minorHAnsi"/>
                <w:sz w:val="20"/>
                <w:szCs w:val="20"/>
              </w:rPr>
              <w:t>959</w:t>
            </w:r>
          </w:p>
        </w:tc>
        <w:tc>
          <w:tcPr>
            <w:tcW w:w="920" w:type="dxa"/>
            <w:tcBorders>
              <w:top w:val="single" w:sz="6" w:space="0" w:color="auto"/>
              <w:left w:val="single" w:sz="6" w:space="0" w:color="auto"/>
              <w:bottom w:val="single" w:sz="6" w:space="0" w:color="auto"/>
              <w:right w:val="single" w:sz="6" w:space="0" w:color="auto"/>
            </w:tcBorders>
          </w:tcPr>
          <w:p w14:paraId="35D5DFC6" w14:textId="76763048" w:rsidR="008B0160" w:rsidRPr="008E6646" w:rsidRDefault="00422866" w:rsidP="008B0160">
            <w:pPr>
              <w:jc w:val="center"/>
              <w:rPr>
                <w:rFonts w:cstheme="minorHAnsi"/>
                <w:sz w:val="20"/>
                <w:szCs w:val="20"/>
              </w:rPr>
            </w:pPr>
            <w:r>
              <w:rPr>
                <w:rFonts w:cstheme="minorHAnsi"/>
                <w:sz w:val="20"/>
                <w:szCs w:val="20"/>
              </w:rPr>
              <w:t>10.9</w:t>
            </w:r>
          </w:p>
        </w:tc>
        <w:tc>
          <w:tcPr>
            <w:tcW w:w="916" w:type="dxa"/>
            <w:tcBorders>
              <w:top w:val="single" w:sz="6" w:space="0" w:color="auto"/>
              <w:left w:val="single" w:sz="6" w:space="0" w:color="auto"/>
              <w:bottom w:val="single" w:sz="6" w:space="0" w:color="auto"/>
              <w:right w:val="single" w:sz="12" w:space="0" w:color="auto"/>
            </w:tcBorders>
          </w:tcPr>
          <w:p w14:paraId="68F67296" w14:textId="553A5AC6" w:rsidR="008B0160" w:rsidRPr="00E9148A" w:rsidRDefault="00A33595" w:rsidP="008B0160">
            <w:pPr>
              <w:jc w:val="center"/>
              <w:rPr>
                <w:rFonts w:cstheme="minorHAnsi"/>
                <w:sz w:val="20"/>
                <w:szCs w:val="20"/>
              </w:rPr>
            </w:pPr>
            <w:r>
              <w:rPr>
                <w:rFonts w:cstheme="minorHAnsi"/>
                <w:sz w:val="20"/>
                <w:szCs w:val="20"/>
              </w:rPr>
              <w:t>23.5</w:t>
            </w:r>
          </w:p>
        </w:tc>
        <w:tc>
          <w:tcPr>
            <w:tcW w:w="936" w:type="dxa"/>
            <w:tcBorders>
              <w:top w:val="single" w:sz="6" w:space="0" w:color="auto"/>
              <w:left w:val="single" w:sz="12" w:space="0" w:color="auto"/>
              <w:bottom w:val="single" w:sz="6" w:space="0" w:color="auto"/>
              <w:right w:val="single" w:sz="6" w:space="0" w:color="auto"/>
            </w:tcBorders>
          </w:tcPr>
          <w:p w14:paraId="5196E585" w14:textId="70013F16" w:rsidR="008B0160" w:rsidRPr="00E9148A" w:rsidRDefault="00866FB0" w:rsidP="008B0160">
            <w:pPr>
              <w:jc w:val="center"/>
              <w:rPr>
                <w:rFonts w:cstheme="minorHAnsi"/>
                <w:sz w:val="20"/>
                <w:szCs w:val="20"/>
              </w:rPr>
            </w:pPr>
            <w:r>
              <w:rPr>
                <w:rFonts w:cstheme="minorHAnsi"/>
                <w:sz w:val="20"/>
                <w:szCs w:val="20"/>
              </w:rPr>
              <w:t>1304</w:t>
            </w:r>
          </w:p>
        </w:tc>
        <w:tc>
          <w:tcPr>
            <w:tcW w:w="920" w:type="dxa"/>
            <w:tcBorders>
              <w:top w:val="single" w:sz="6" w:space="0" w:color="auto"/>
              <w:left w:val="single" w:sz="6" w:space="0" w:color="auto"/>
              <w:bottom w:val="single" w:sz="6" w:space="0" w:color="auto"/>
              <w:right w:val="single" w:sz="6" w:space="0" w:color="auto"/>
            </w:tcBorders>
          </w:tcPr>
          <w:p w14:paraId="24EFF0EA" w14:textId="0BD2CD80" w:rsidR="008B0160" w:rsidRPr="00E9148A" w:rsidRDefault="00866FB0" w:rsidP="008B0160">
            <w:pPr>
              <w:jc w:val="center"/>
              <w:rPr>
                <w:rFonts w:cstheme="minorHAnsi"/>
                <w:sz w:val="20"/>
                <w:szCs w:val="20"/>
              </w:rPr>
            </w:pPr>
            <w:r>
              <w:rPr>
                <w:rFonts w:cstheme="minorHAnsi"/>
                <w:sz w:val="20"/>
                <w:szCs w:val="20"/>
              </w:rPr>
              <w:t>11.7</w:t>
            </w:r>
          </w:p>
        </w:tc>
        <w:tc>
          <w:tcPr>
            <w:tcW w:w="916" w:type="dxa"/>
            <w:tcBorders>
              <w:top w:val="single" w:sz="6" w:space="0" w:color="auto"/>
              <w:left w:val="single" w:sz="6" w:space="0" w:color="auto"/>
              <w:bottom w:val="single" w:sz="6" w:space="0" w:color="auto"/>
              <w:right w:val="single" w:sz="12" w:space="0" w:color="auto"/>
            </w:tcBorders>
          </w:tcPr>
          <w:p w14:paraId="23FA136E" w14:textId="6D9FFCF6" w:rsidR="008B0160" w:rsidRPr="00E9148A" w:rsidRDefault="00001D4E" w:rsidP="008B0160">
            <w:pPr>
              <w:jc w:val="center"/>
              <w:rPr>
                <w:rFonts w:cstheme="minorHAnsi"/>
                <w:sz w:val="20"/>
                <w:szCs w:val="20"/>
              </w:rPr>
            </w:pPr>
            <w:r>
              <w:rPr>
                <w:rFonts w:cstheme="minorHAnsi"/>
                <w:sz w:val="20"/>
                <w:szCs w:val="20"/>
              </w:rPr>
              <w:t>18.5</w:t>
            </w:r>
          </w:p>
        </w:tc>
        <w:tc>
          <w:tcPr>
            <w:tcW w:w="936" w:type="dxa"/>
            <w:tcBorders>
              <w:top w:val="single" w:sz="6" w:space="0" w:color="auto"/>
              <w:left w:val="single" w:sz="12" w:space="0" w:color="auto"/>
              <w:bottom w:val="single" w:sz="6" w:space="0" w:color="auto"/>
              <w:right w:val="single" w:sz="6" w:space="0" w:color="auto"/>
            </w:tcBorders>
          </w:tcPr>
          <w:p w14:paraId="4BC8354F" w14:textId="2ACE8DD5" w:rsidR="008B0160" w:rsidRPr="00E9148A" w:rsidRDefault="00CA56C1" w:rsidP="008B0160">
            <w:pPr>
              <w:jc w:val="center"/>
              <w:rPr>
                <w:rFonts w:cstheme="minorHAnsi"/>
                <w:sz w:val="20"/>
                <w:szCs w:val="20"/>
              </w:rPr>
            </w:pPr>
            <w:r>
              <w:rPr>
                <w:rFonts w:cstheme="minorHAnsi"/>
                <w:sz w:val="20"/>
                <w:szCs w:val="20"/>
              </w:rPr>
              <w:t>163</w:t>
            </w:r>
          </w:p>
        </w:tc>
        <w:tc>
          <w:tcPr>
            <w:tcW w:w="926" w:type="dxa"/>
            <w:tcBorders>
              <w:top w:val="single" w:sz="6" w:space="0" w:color="auto"/>
              <w:left w:val="single" w:sz="6" w:space="0" w:color="auto"/>
              <w:bottom w:val="single" w:sz="6" w:space="0" w:color="auto"/>
              <w:right w:val="single" w:sz="6" w:space="0" w:color="auto"/>
            </w:tcBorders>
          </w:tcPr>
          <w:p w14:paraId="5AB1E313" w14:textId="50FCFB3B" w:rsidR="008B0160" w:rsidRPr="00E9148A" w:rsidRDefault="004C47A1" w:rsidP="008B0160">
            <w:pPr>
              <w:jc w:val="center"/>
              <w:rPr>
                <w:rFonts w:cstheme="minorHAnsi"/>
                <w:sz w:val="20"/>
                <w:szCs w:val="20"/>
              </w:rPr>
            </w:pPr>
            <w:r>
              <w:rPr>
                <w:rFonts w:cstheme="minorHAnsi"/>
                <w:sz w:val="20"/>
                <w:szCs w:val="20"/>
              </w:rPr>
              <w:t>12.7</w:t>
            </w:r>
          </w:p>
        </w:tc>
        <w:tc>
          <w:tcPr>
            <w:tcW w:w="917" w:type="dxa"/>
            <w:tcBorders>
              <w:top w:val="single" w:sz="6" w:space="0" w:color="auto"/>
              <w:left w:val="single" w:sz="6" w:space="0" w:color="auto"/>
              <w:bottom w:val="single" w:sz="6" w:space="0" w:color="auto"/>
              <w:right w:val="single" w:sz="12" w:space="0" w:color="auto"/>
            </w:tcBorders>
          </w:tcPr>
          <w:p w14:paraId="756145C3" w14:textId="6D1DFED4" w:rsidR="008B0160" w:rsidRPr="00E9148A" w:rsidRDefault="00B60CF4" w:rsidP="008B0160">
            <w:pPr>
              <w:jc w:val="center"/>
              <w:rPr>
                <w:rFonts w:cstheme="minorHAnsi"/>
                <w:sz w:val="20"/>
                <w:szCs w:val="20"/>
              </w:rPr>
            </w:pPr>
            <w:r>
              <w:rPr>
                <w:rFonts w:cstheme="minorHAnsi"/>
                <w:sz w:val="20"/>
                <w:szCs w:val="20"/>
              </w:rPr>
              <w:t>18.8</w:t>
            </w:r>
          </w:p>
        </w:tc>
      </w:tr>
      <w:tr w:rsidR="008B0160" w:rsidRPr="00E052C1" w14:paraId="2F4F3A54"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30904C2A" w14:textId="3F5D3F05" w:rsidR="008B0160" w:rsidRPr="00E9148A" w:rsidRDefault="00EC3E61" w:rsidP="008B0160">
            <w:pPr>
              <w:jc w:val="center"/>
              <w:rPr>
                <w:rFonts w:cstheme="minorHAnsi"/>
                <w:sz w:val="20"/>
                <w:szCs w:val="20"/>
              </w:rPr>
            </w:pPr>
            <w:r>
              <w:rPr>
                <w:rFonts w:cstheme="minorHAnsi"/>
                <w:sz w:val="20"/>
                <w:szCs w:val="20"/>
              </w:rPr>
              <w:t>1300</w:t>
            </w:r>
          </w:p>
        </w:tc>
        <w:tc>
          <w:tcPr>
            <w:tcW w:w="936" w:type="dxa"/>
            <w:tcBorders>
              <w:top w:val="single" w:sz="6" w:space="0" w:color="auto"/>
              <w:left w:val="single" w:sz="12" w:space="0" w:color="auto"/>
              <w:bottom w:val="single" w:sz="6" w:space="0" w:color="auto"/>
              <w:right w:val="single" w:sz="6" w:space="0" w:color="auto"/>
            </w:tcBorders>
          </w:tcPr>
          <w:p w14:paraId="2AC6A826" w14:textId="15815475" w:rsidR="008B0160" w:rsidRPr="00552781" w:rsidRDefault="00A61915" w:rsidP="008B0160">
            <w:pPr>
              <w:jc w:val="center"/>
              <w:rPr>
                <w:rFonts w:cstheme="minorHAnsi"/>
                <w:sz w:val="20"/>
                <w:szCs w:val="20"/>
              </w:rPr>
            </w:pPr>
            <w:r>
              <w:rPr>
                <w:rFonts w:cstheme="minorHAnsi"/>
                <w:sz w:val="20"/>
                <w:szCs w:val="20"/>
              </w:rPr>
              <w:t>1655</w:t>
            </w:r>
          </w:p>
        </w:tc>
        <w:tc>
          <w:tcPr>
            <w:tcW w:w="920" w:type="dxa"/>
            <w:tcBorders>
              <w:top w:val="single" w:sz="6" w:space="0" w:color="auto"/>
              <w:left w:val="single" w:sz="6" w:space="0" w:color="auto"/>
              <w:bottom w:val="single" w:sz="6" w:space="0" w:color="auto"/>
              <w:right w:val="single" w:sz="6" w:space="0" w:color="auto"/>
            </w:tcBorders>
          </w:tcPr>
          <w:p w14:paraId="222D78D2" w14:textId="29321A80" w:rsidR="008B0160" w:rsidRPr="008E6646" w:rsidRDefault="00422866" w:rsidP="008B0160">
            <w:pPr>
              <w:jc w:val="center"/>
              <w:rPr>
                <w:rFonts w:cstheme="minorHAnsi"/>
                <w:sz w:val="20"/>
                <w:szCs w:val="20"/>
              </w:rPr>
            </w:pPr>
            <w:r>
              <w:rPr>
                <w:rFonts w:cstheme="minorHAnsi"/>
                <w:sz w:val="20"/>
                <w:szCs w:val="20"/>
              </w:rPr>
              <w:t>11.9</w:t>
            </w:r>
          </w:p>
        </w:tc>
        <w:tc>
          <w:tcPr>
            <w:tcW w:w="916" w:type="dxa"/>
            <w:tcBorders>
              <w:top w:val="single" w:sz="6" w:space="0" w:color="auto"/>
              <w:left w:val="single" w:sz="6" w:space="0" w:color="auto"/>
              <w:bottom w:val="single" w:sz="6" w:space="0" w:color="auto"/>
              <w:right w:val="single" w:sz="12" w:space="0" w:color="auto"/>
            </w:tcBorders>
          </w:tcPr>
          <w:p w14:paraId="4580E0E9" w14:textId="3947D04B" w:rsidR="008B0160" w:rsidRPr="00E9148A" w:rsidRDefault="00A33595" w:rsidP="008B0160">
            <w:pPr>
              <w:jc w:val="center"/>
              <w:rPr>
                <w:rFonts w:cstheme="minorHAnsi"/>
                <w:sz w:val="20"/>
                <w:szCs w:val="20"/>
              </w:rPr>
            </w:pPr>
            <w:r>
              <w:rPr>
                <w:rFonts w:cstheme="minorHAnsi"/>
                <w:sz w:val="20"/>
                <w:szCs w:val="20"/>
              </w:rPr>
              <w:t>20.5</w:t>
            </w:r>
          </w:p>
        </w:tc>
        <w:tc>
          <w:tcPr>
            <w:tcW w:w="936" w:type="dxa"/>
            <w:tcBorders>
              <w:top w:val="single" w:sz="6" w:space="0" w:color="auto"/>
              <w:left w:val="single" w:sz="12" w:space="0" w:color="auto"/>
              <w:bottom w:val="single" w:sz="6" w:space="0" w:color="auto"/>
              <w:right w:val="single" w:sz="6" w:space="0" w:color="auto"/>
            </w:tcBorders>
          </w:tcPr>
          <w:p w14:paraId="7C413590" w14:textId="245CA1E7" w:rsidR="008B0160" w:rsidRPr="00E9148A" w:rsidRDefault="00866FB0" w:rsidP="008B0160">
            <w:pPr>
              <w:jc w:val="center"/>
              <w:rPr>
                <w:rFonts w:cstheme="minorHAnsi"/>
                <w:sz w:val="20"/>
                <w:szCs w:val="20"/>
              </w:rPr>
            </w:pPr>
            <w:r>
              <w:rPr>
                <w:rFonts w:cstheme="minorHAnsi"/>
                <w:sz w:val="20"/>
                <w:szCs w:val="20"/>
              </w:rPr>
              <w:t>----</w:t>
            </w:r>
          </w:p>
        </w:tc>
        <w:tc>
          <w:tcPr>
            <w:tcW w:w="920" w:type="dxa"/>
            <w:tcBorders>
              <w:top w:val="single" w:sz="6" w:space="0" w:color="auto"/>
              <w:left w:val="single" w:sz="6" w:space="0" w:color="auto"/>
              <w:bottom w:val="single" w:sz="6" w:space="0" w:color="auto"/>
              <w:right w:val="single" w:sz="6" w:space="0" w:color="auto"/>
            </w:tcBorders>
          </w:tcPr>
          <w:p w14:paraId="6CB0DD3B" w14:textId="03E64583" w:rsidR="008B0160" w:rsidRPr="00E9148A" w:rsidRDefault="00866FB0" w:rsidP="008B0160">
            <w:pPr>
              <w:jc w:val="center"/>
              <w:rPr>
                <w:rFonts w:cstheme="minorHAnsi"/>
                <w:sz w:val="20"/>
                <w:szCs w:val="20"/>
              </w:rPr>
            </w:pPr>
            <w:r>
              <w:rPr>
                <w:rFonts w:cstheme="minorHAnsi"/>
                <w:sz w:val="20"/>
                <w:szCs w:val="20"/>
              </w:rPr>
              <w:t>12.1</w:t>
            </w:r>
          </w:p>
        </w:tc>
        <w:tc>
          <w:tcPr>
            <w:tcW w:w="916" w:type="dxa"/>
            <w:tcBorders>
              <w:top w:val="single" w:sz="6" w:space="0" w:color="auto"/>
              <w:left w:val="single" w:sz="6" w:space="0" w:color="auto"/>
              <w:bottom w:val="single" w:sz="6" w:space="0" w:color="auto"/>
              <w:right w:val="single" w:sz="12" w:space="0" w:color="auto"/>
            </w:tcBorders>
          </w:tcPr>
          <w:p w14:paraId="58240D74" w14:textId="1EB26AD9" w:rsidR="008B0160" w:rsidRPr="00E9148A" w:rsidRDefault="00001D4E" w:rsidP="008B0160">
            <w:pPr>
              <w:jc w:val="center"/>
              <w:rPr>
                <w:rFonts w:cstheme="minorHAnsi"/>
                <w:sz w:val="20"/>
                <w:szCs w:val="20"/>
              </w:rPr>
            </w:pPr>
            <w:r>
              <w:rPr>
                <w:rFonts w:cstheme="minorHAnsi"/>
                <w:sz w:val="20"/>
                <w:szCs w:val="20"/>
              </w:rPr>
              <w:t>20.7</w:t>
            </w:r>
          </w:p>
        </w:tc>
        <w:tc>
          <w:tcPr>
            <w:tcW w:w="936" w:type="dxa"/>
            <w:tcBorders>
              <w:top w:val="single" w:sz="6" w:space="0" w:color="auto"/>
              <w:left w:val="single" w:sz="12" w:space="0" w:color="auto"/>
              <w:bottom w:val="single" w:sz="6" w:space="0" w:color="auto"/>
              <w:right w:val="single" w:sz="6" w:space="0" w:color="auto"/>
            </w:tcBorders>
          </w:tcPr>
          <w:p w14:paraId="7A250011" w14:textId="0726C958" w:rsidR="008B0160" w:rsidRPr="00E9148A" w:rsidRDefault="00CA56C1" w:rsidP="008B0160">
            <w:pPr>
              <w:jc w:val="center"/>
              <w:rPr>
                <w:rFonts w:cstheme="minorHAnsi"/>
                <w:sz w:val="20"/>
                <w:szCs w:val="20"/>
              </w:rPr>
            </w:pPr>
            <w:r>
              <w:rPr>
                <w:rFonts w:cstheme="minorHAnsi"/>
                <w:sz w:val="20"/>
                <w:szCs w:val="20"/>
              </w:rPr>
              <w:t>725</w:t>
            </w:r>
          </w:p>
        </w:tc>
        <w:tc>
          <w:tcPr>
            <w:tcW w:w="926" w:type="dxa"/>
            <w:tcBorders>
              <w:top w:val="single" w:sz="6" w:space="0" w:color="auto"/>
              <w:left w:val="single" w:sz="6" w:space="0" w:color="auto"/>
              <w:bottom w:val="single" w:sz="6" w:space="0" w:color="auto"/>
              <w:right w:val="single" w:sz="6" w:space="0" w:color="auto"/>
            </w:tcBorders>
          </w:tcPr>
          <w:p w14:paraId="78807FB6" w14:textId="6E7ED43F" w:rsidR="008B0160" w:rsidRPr="00E9148A" w:rsidRDefault="004C47A1" w:rsidP="008B0160">
            <w:pPr>
              <w:jc w:val="center"/>
              <w:rPr>
                <w:rFonts w:cstheme="minorHAnsi"/>
                <w:sz w:val="20"/>
                <w:szCs w:val="20"/>
              </w:rPr>
            </w:pPr>
            <w:r>
              <w:rPr>
                <w:rFonts w:cstheme="minorHAnsi"/>
                <w:sz w:val="20"/>
                <w:szCs w:val="20"/>
              </w:rPr>
              <w:t>14.2</w:t>
            </w:r>
          </w:p>
        </w:tc>
        <w:tc>
          <w:tcPr>
            <w:tcW w:w="917" w:type="dxa"/>
            <w:tcBorders>
              <w:top w:val="single" w:sz="6" w:space="0" w:color="auto"/>
              <w:left w:val="single" w:sz="6" w:space="0" w:color="auto"/>
              <w:bottom w:val="single" w:sz="6" w:space="0" w:color="auto"/>
              <w:right w:val="single" w:sz="12" w:space="0" w:color="auto"/>
            </w:tcBorders>
          </w:tcPr>
          <w:p w14:paraId="74B06CEA" w14:textId="42DDA596" w:rsidR="008B0160" w:rsidRPr="00E9148A" w:rsidRDefault="00B60CF4" w:rsidP="008B0160">
            <w:pPr>
              <w:jc w:val="center"/>
              <w:rPr>
                <w:rFonts w:cstheme="minorHAnsi"/>
                <w:sz w:val="20"/>
                <w:szCs w:val="20"/>
              </w:rPr>
            </w:pPr>
            <w:r>
              <w:rPr>
                <w:rFonts w:cstheme="minorHAnsi"/>
                <w:sz w:val="20"/>
                <w:szCs w:val="20"/>
              </w:rPr>
              <w:t>23.3</w:t>
            </w:r>
          </w:p>
        </w:tc>
      </w:tr>
      <w:tr w:rsidR="008B0160" w:rsidRPr="00E052C1" w14:paraId="6A18A487"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48BAB14A" w14:textId="6647B687" w:rsidR="008B0160" w:rsidRPr="00E9148A" w:rsidRDefault="00EC3E61" w:rsidP="008B0160">
            <w:pPr>
              <w:jc w:val="center"/>
              <w:rPr>
                <w:rFonts w:cstheme="minorHAnsi"/>
                <w:sz w:val="20"/>
                <w:szCs w:val="20"/>
              </w:rPr>
            </w:pPr>
            <w:r>
              <w:rPr>
                <w:rFonts w:cstheme="minorHAnsi"/>
                <w:sz w:val="20"/>
                <w:szCs w:val="20"/>
              </w:rPr>
              <w:t>1400</w:t>
            </w:r>
          </w:p>
        </w:tc>
        <w:tc>
          <w:tcPr>
            <w:tcW w:w="936" w:type="dxa"/>
            <w:tcBorders>
              <w:top w:val="single" w:sz="6" w:space="0" w:color="auto"/>
              <w:left w:val="single" w:sz="12" w:space="0" w:color="auto"/>
              <w:bottom w:val="single" w:sz="6" w:space="0" w:color="auto"/>
              <w:right w:val="single" w:sz="6" w:space="0" w:color="auto"/>
            </w:tcBorders>
          </w:tcPr>
          <w:p w14:paraId="3D302DFD" w14:textId="0C856FEE" w:rsidR="008B0160" w:rsidRPr="00552781" w:rsidRDefault="00A61915" w:rsidP="008B0160">
            <w:pPr>
              <w:jc w:val="center"/>
              <w:rPr>
                <w:sz w:val="20"/>
                <w:szCs w:val="20"/>
              </w:rPr>
            </w:pPr>
            <w:r>
              <w:rPr>
                <w:sz w:val="20"/>
                <w:szCs w:val="20"/>
              </w:rPr>
              <w:t>1318</w:t>
            </w:r>
          </w:p>
        </w:tc>
        <w:tc>
          <w:tcPr>
            <w:tcW w:w="920" w:type="dxa"/>
            <w:tcBorders>
              <w:top w:val="single" w:sz="6" w:space="0" w:color="auto"/>
              <w:left w:val="single" w:sz="6" w:space="0" w:color="auto"/>
              <w:bottom w:val="single" w:sz="6" w:space="0" w:color="auto"/>
              <w:right w:val="single" w:sz="6" w:space="0" w:color="auto"/>
            </w:tcBorders>
          </w:tcPr>
          <w:p w14:paraId="7C610F09" w14:textId="746E3112" w:rsidR="008B0160" w:rsidRPr="008E6646" w:rsidRDefault="00852760" w:rsidP="008B0160">
            <w:pPr>
              <w:jc w:val="center"/>
              <w:rPr>
                <w:sz w:val="20"/>
                <w:szCs w:val="20"/>
              </w:rPr>
            </w:pPr>
            <w:r>
              <w:rPr>
                <w:sz w:val="20"/>
                <w:szCs w:val="20"/>
              </w:rPr>
              <w:t>12.1</w:t>
            </w:r>
          </w:p>
        </w:tc>
        <w:tc>
          <w:tcPr>
            <w:tcW w:w="916" w:type="dxa"/>
            <w:tcBorders>
              <w:top w:val="single" w:sz="6" w:space="0" w:color="auto"/>
              <w:left w:val="single" w:sz="6" w:space="0" w:color="auto"/>
              <w:bottom w:val="single" w:sz="6" w:space="0" w:color="auto"/>
              <w:right w:val="single" w:sz="12" w:space="0" w:color="auto"/>
            </w:tcBorders>
          </w:tcPr>
          <w:p w14:paraId="328ABB17" w14:textId="6FF1687C" w:rsidR="008B0160" w:rsidRPr="00E9148A" w:rsidRDefault="00A33595" w:rsidP="008B0160">
            <w:pPr>
              <w:jc w:val="center"/>
              <w:rPr>
                <w:sz w:val="20"/>
                <w:szCs w:val="20"/>
              </w:rPr>
            </w:pPr>
            <w:r>
              <w:rPr>
                <w:sz w:val="20"/>
                <w:szCs w:val="20"/>
              </w:rPr>
              <w:t>20.5</w:t>
            </w:r>
          </w:p>
        </w:tc>
        <w:tc>
          <w:tcPr>
            <w:tcW w:w="936" w:type="dxa"/>
            <w:tcBorders>
              <w:top w:val="single" w:sz="6" w:space="0" w:color="auto"/>
              <w:left w:val="single" w:sz="12" w:space="0" w:color="auto"/>
              <w:bottom w:val="single" w:sz="6" w:space="0" w:color="auto"/>
              <w:right w:val="single" w:sz="6" w:space="0" w:color="auto"/>
            </w:tcBorders>
          </w:tcPr>
          <w:p w14:paraId="0F382DB6" w14:textId="50200CCA" w:rsidR="008B0160" w:rsidRPr="00E9148A" w:rsidRDefault="00866FB0" w:rsidP="008B0160">
            <w:pPr>
              <w:jc w:val="center"/>
              <w:rPr>
                <w:sz w:val="20"/>
                <w:szCs w:val="20"/>
              </w:rPr>
            </w:pPr>
            <w:r>
              <w:rPr>
                <w:sz w:val="20"/>
                <w:szCs w:val="20"/>
              </w:rPr>
              <w:t>----</w:t>
            </w:r>
          </w:p>
        </w:tc>
        <w:tc>
          <w:tcPr>
            <w:tcW w:w="920" w:type="dxa"/>
            <w:tcBorders>
              <w:top w:val="single" w:sz="6" w:space="0" w:color="auto"/>
              <w:left w:val="single" w:sz="6" w:space="0" w:color="auto"/>
              <w:bottom w:val="single" w:sz="6" w:space="0" w:color="auto"/>
              <w:right w:val="single" w:sz="6" w:space="0" w:color="auto"/>
            </w:tcBorders>
          </w:tcPr>
          <w:p w14:paraId="793E561D" w14:textId="3EE98ED6" w:rsidR="008B0160" w:rsidRPr="00E9148A" w:rsidRDefault="00866FB0" w:rsidP="008B0160">
            <w:pPr>
              <w:jc w:val="center"/>
              <w:rPr>
                <w:sz w:val="20"/>
                <w:szCs w:val="20"/>
              </w:rPr>
            </w:pPr>
            <w:r>
              <w:rPr>
                <w:sz w:val="20"/>
                <w:szCs w:val="20"/>
              </w:rPr>
              <w:t>12.4</w:t>
            </w:r>
          </w:p>
        </w:tc>
        <w:tc>
          <w:tcPr>
            <w:tcW w:w="916" w:type="dxa"/>
            <w:tcBorders>
              <w:top w:val="single" w:sz="6" w:space="0" w:color="auto"/>
              <w:left w:val="single" w:sz="6" w:space="0" w:color="auto"/>
              <w:bottom w:val="single" w:sz="6" w:space="0" w:color="auto"/>
              <w:right w:val="single" w:sz="12" w:space="0" w:color="auto"/>
            </w:tcBorders>
          </w:tcPr>
          <w:p w14:paraId="677A7CCF" w14:textId="4C75DD9D" w:rsidR="008B0160" w:rsidRPr="00E9148A" w:rsidRDefault="00001D4E" w:rsidP="008B0160">
            <w:pPr>
              <w:jc w:val="center"/>
              <w:rPr>
                <w:sz w:val="20"/>
                <w:szCs w:val="20"/>
              </w:rPr>
            </w:pPr>
            <w:r>
              <w:rPr>
                <w:sz w:val="20"/>
                <w:szCs w:val="20"/>
              </w:rPr>
              <w:t>20.6</w:t>
            </w:r>
          </w:p>
        </w:tc>
        <w:tc>
          <w:tcPr>
            <w:tcW w:w="936" w:type="dxa"/>
            <w:tcBorders>
              <w:top w:val="single" w:sz="6" w:space="0" w:color="auto"/>
              <w:left w:val="single" w:sz="12" w:space="0" w:color="auto"/>
              <w:bottom w:val="single" w:sz="6" w:space="0" w:color="auto"/>
              <w:right w:val="single" w:sz="6" w:space="0" w:color="auto"/>
            </w:tcBorders>
          </w:tcPr>
          <w:p w14:paraId="61130F27" w14:textId="345CC1B9" w:rsidR="008B0160" w:rsidRPr="00E9148A" w:rsidRDefault="00CA56C1" w:rsidP="008B0160">
            <w:pPr>
              <w:jc w:val="center"/>
              <w:rPr>
                <w:sz w:val="20"/>
                <w:szCs w:val="20"/>
              </w:rPr>
            </w:pPr>
            <w:r>
              <w:rPr>
                <w:sz w:val="20"/>
                <w:szCs w:val="20"/>
              </w:rPr>
              <w:t>747</w:t>
            </w:r>
          </w:p>
        </w:tc>
        <w:tc>
          <w:tcPr>
            <w:tcW w:w="926" w:type="dxa"/>
            <w:tcBorders>
              <w:top w:val="single" w:sz="6" w:space="0" w:color="auto"/>
              <w:left w:val="single" w:sz="6" w:space="0" w:color="auto"/>
              <w:bottom w:val="single" w:sz="6" w:space="0" w:color="auto"/>
              <w:right w:val="single" w:sz="6" w:space="0" w:color="auto"/>
            </w:tcBorders>
          </w:tcPr>
          <w:p w14:paraId="333931F8" w14:textId="54ABC0D5" w:rsidR="008B0160" w:rsidRPr="00E9148A" w:rsidRDefault="004C47A1" w:rsidP="008B0160">
            <w:pPr>
              <w:jc w:val="center"/>
              <w:rPr>
                <w:sz w:val="20"/>
                <w:szCs w:val="20"/>
              </w:rPr>
            </w:pPr>
            <w:r>
              <w:rPr>
                <w:sz w:val="20"/>
                <w:szCs w:val="20"/>
              </w:rPr>
              <w:t>15</w:t>
            </w:r>
          </w:p>
        </w:tc>
        <w:tc>
          <w:tcPr>
            <w:tcW w:w="917" w:type="dxa"/>
            <w:tcBorders>
              <w:top w:val="single" w:sz="6" w:space="0" w:color="auto"/>
              <w:left w:val="single" w:sz="6" w:space="0" w:color="auto"/>
              <w:bottom w:val="single" w:sz="6" w:space="0" w:color="auto"/>
              <w:right w:val="single" w:sz="12" w:space="0" w:color="auto"/>
            </w:tcBorders>
          </w:tcPr>
          <w:p w14:paraId="343ED907" w14:textId="737348CD" w:rsidR="008B0160" w:rsidRPr="00E9148A" w:rsidRDefault="00B60CF4" w:rsidP="008B0160">
            <w:pPr>
              <w:jc w:val="center"/>
              <w:rPr>
                <w:sz w:val="20"/>
                <w:szCs w:val="20"/>
              </w:rPr>
            </w:pPr>
            <w:r>
              <w:rPr>
                <w:sz w:val="20"/>
                <w:szCs w:val="20"/>
              </w:rPr>
              <w:t>22.3</w:t>
            </w:r>
          </w:p>
        </w:tc>
      </w:tr>
      <w:tr w:rsidR="008B0160" w:rsidRPr="00E052C1" w14:paraId="5D902FA1"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28D10DD7" w14:textId="620F0CA2" w:rsidR="008B0160" w:rsidRPr="00E9148A" w:rsidRDefault="00EC3E61" w:rsidP="008B0160">
            <w:pPr>
              <w:jc w:val="center"/>
              <w:rPr>
                <w:rFonts w:cstheme="minorHAnsi"/>
                <w:sz w:val="20"/>
                <w:szCs w:val="20"/>
              </w:rPr>
            </w:pPr>
            <w:r>
              <w:rPr>
                <w:rFonts w:cstheme="minorHAnsi"/>
                <w:sz w:val="20"/>
                <w:szCs w:val="20"/>
              </w:rPr>
              <w:t>1500</w:t>
            </w:r>
          </w:p>
        </w:tc>
        <w:tc>
          <w:tcPr>
            <w:tcW w:w="936" w:type="dxa"/>
            <w:tcBorders>
              <w:top w:val="single" w:sz="6" w:space="0" w:color="auto"/>
              <w:left w:val="single" w:sz="12" w:space="0" w:color="auto"/>
              <w:bottom w:val="single" w:sz="6" w:space="0" w:color="auto"/>
              <w:right w:val="single" w:sz="6" w:space="0" w:color="auto"/>
            </w:tcBorders>
          </w:tcPr>
          <w:p w14:paraId="770CC625" w14:textId="4391CAC1" w:rsidR="008B0160" w:rsidRPr="00552781" w:rsidRDefault="007046DC" w:rsidP="008B0160">
            <w:pPr>
              <w:jc w:val="center"/>
              <w:rPr>
                <w:sz w:val="20"/>
                <w:szCs w:val="20"/>
              </w:rPr>
            </w:pPr>
            <w:r>
              <w:rPr>
                <w:sz w:val="20"/>
                <w:szCs w:val="20"/>
              </w:rPr>
              <w:t>1128</w:t>
            </w:r>
          </w:p>
        </w:tc>
        <w:tc>
          <w:tcPr>
            <w:tcW w:w="920" w:type="dxa"/>
            <w:tcBorders>
              <w:top w:val="single" w:sz="6" w:space="0" w:color="auto"/>
              <w:left w:val="single" w:sz="6" w:space="0" w:color="auto"/>
              <w:bottom w:val="single" w:sz="6" w:space="0" w:color="auto"/>
              <w:right w:val="single" w:sz="6" w:space="0" w:color="auto"/>
            </w:tcBorders>
          </w:tcPr>
          <w:p w14:paraId="401A7FDD" w14:textId="2CE2158F" w:rsidR="008B0160" w:rsidRPr="008E6646" w:rsidRDefault="00852760" w:rsidP="008B0160">
            <w:pPr>
              <w:jc w:val="center"/>
              <w:rPr>
                <w:sz w:val="20"/>
                <w:szCs w:val="20"/>
              </w:rPr>
            </w:pPr>
            <w:r>
              <w:rPr>
                <w:sz w:val="20"/>
                <w:szCs w:val="20"/>
              </w:rPr>
              <w:t>11.8</w:t>
            </w:r>
          </w:p>
        </w:tc>
        <w:tc>
          <w:tcPr>
            <w:tcW w:w="916" w:type="dxa"/>
            <w:tcBorders>
              <w:top w:val="single" w:sz="6" w:space="0" w:color="auto"/>
              <w:left w:val="single" w:sz="6" w:space="0" w:color="auto"/>
              <w:bottom w:val="single" w:sz="6" w:space="0" w:color="auto"/>
              <w:right w:val="single" w:sz="12" w:space="0" w:color="auto"/>
            </w:tcBorders>
          </w:tcPr>
          <w:p w14:paraId="53A81607" w14:textId="7DC7CBAC" w:rsidR="008B0160" w:rsidRPr="00E9148A" w:rsidRDefault="00A33595" w:rsidP="008B0160">
            <w:pPr>
              <w:jc w:val="center"/>
              <w:rPr>
                <w:sz w:val="20"/>
                <w:szCs w:val="20"/>
              </w:rPr>
            </w:pPr>
            <w:r>
              <w:rPr>
                <w:sz w:val="20"/>
                <w:szCs w:val="20"/>
              </w:rPr>
              <w:t>19.7</w:t>
            </w:r>
          </w:p>
        </w:tc>
        <w:tc>
          <w:tcPr>
            <w:tcW w:w="936" w:type="dxa"/>
            <w:tcBorders>
              <w:top w:val="single" w:sz="6" w:space="0" w:color="auto"/>
              <w:left w:val="single" w:sz="12" w:space="0" w:color="auto"/>
              <w:bottom w:val="single" w:sz="6" w:space="0" w:color="auto"/>
              <w:right w:val="single" w:sz="6" w:space="0" w:color="auto"/>
            </w:tcBorders>
          </w:tcPr>
          <w:p w14:paraId="7261F517" w14:textId="4FE7543B" w:rsidR="008B0160" w:rsidRPr="00E9148A" w:rsidRDefault="00866FB0" w:rsidP="008B0160">
            <w:pPr>
              <w:jc w:val="center"/>
              <w:rPr>
                <w:sz w:val="20"/>
                <w:szCs w:val="20"/>
              </w:rPr>
            </w:pPr>
            <w:r>
              <w:rPr>
                <w:sz w:val="20"/>
                <w:szCs w:val="20"/>
              </w:rPr>
              <w:t>1277</w:t>
            </w:r>
          </w:p>
        </w:tc>
        <w:tc>
          <w:tcPr>
            <w:tcW w:w="920" w:type="dxa"/>
            <w:tcBorders>
              <w:top w:val="single" w:sz="6" w:space="0" w:color="auto"/>
              <w:left w:val="single" w:sz="6" w:space="0" w:color="auto"/>
              <w:bottom w:val="single" w:sz="6" w:space="0" w:color="auto"/>
              <w:right w:val="single" w:sz="6" w:space="0" w:color="auto"/>
            </w:tcBorders>
          </w:tcPr>
          <w:p w14:paraId="3304586F" w14:textId="26F2932E" w:rsidR="008B0160" w:rsidRPr="00E9148A" w:rsidRDefault="00866FB0" w:rsidP="008B0160">
            <w:pPr>
              <w:jc w:val="center"/>
              <w:rPr>
                <w:sz w:val="20"/>
                <w:szCs w:val="20"/>
              </w:rPr>
            </w:pPr>
            <w:r>
              <w:rPr>
                <w:sz w:val="20"/>
                <w:szCs w:val="20"/>
              </w:rPr>
              <w:t>12.6</w:t>
            </w:r>
          </w:p>
        </w:tc>
        <w:tc>
          <w:tcPr>
            <w:tcW w:w="916" w:type="dxa"/>
            <w:tcBorders>
              <w:top w:val="single" w:sz="6" w:space="0" w:color="auto"/>
              <w:left w:val="single" w:sz="6" w:space="0" w:color="auto"/>
              <w:bottom w:val="single" w:sz="6" w:space="0" w:color="auto"/>
              <w:right w:val="single" w:sz="12" w:space="0" w:color="auto"/>
            </w:tcBorders>
          </w:tcPr>
          <w:p w14:paraId="48C17583" w14:textId="414A1780" w:rsidR="008B0160" w:rsidRPr="00E9148A" w:rsidRDefault="00001D4E" w:rsidP="008B0160">
            <w:pPr>
              <w:jc w:val="center"/>
              <w:rPr>
                <w:sz w:val="20"/>
                <w:szCs w:val="20"/>
              </w:rPr>
            </w:pPr>
            <w:r>
              <w:rPr>
                <w:sz w:val="20"/>
                <w:szCs w:val="20"/>
              </w:rPr>
              <w:t>21.7</w:t>
            </w:r>
          </w:p>
        </w:tc>
        <w:tc>
          <w:tcPr>
            <w:tcW w:w="936" w:type="dxa"/>
            <w:tcBorders>
              <w:top w:val="single" w:sz="6" w:space="0" w:color="auto"/>
              <w:left w:val="single" w:sz="12" w:space="0" w:color="auto"/>
              <w:bottom w:val="single" w:sz="6" w:space="0" w:color="auto"/>
              <w:right w:val="single" w:sz="6" w:space="0" w:color="auto"/>
            </w:tcBorders>
          </w:tcPr>
          <w:p w14:paraId="40C5FE9A" w14:textId="60DF1A91" w:rsidR="008B0160" w:rsidRPr="00E9148A" w:rsidRDefault="004C47A1" w:rsidP="008B0160">
            <w:pPr>
              <w:jc w:val="center"/>
              <w:rPr>
                <w:sz w:val="20"/>
                <w:szCs w:val="20"/>
              </w:rPr>
            </w:pPr>
            <w:r>
              <w:rPr>
                <w:sz w:val="20"/>
                <w:szCs w:val="20"/>
              </w:rPr>
              <w:t>1138</w:t>
            </w:r>
          </w:p>
        </w:tc>
        <w:tc>
          <w:tcPr>
            <w:tcW w:w="926" w:type="dxa"/>
            <w:tcBorders>
              <w:top w:val="single" w:sz="6" w:space="0" w:color="auto"/>
              <w:left w:val="single" w:sz="6" w:space="0" w:color="auto"/>
              <w:bottom w:val="single" w:sz="6" w:space="0" w:color="auto"/>
              <w:right w:val="single" w:sz="6" w:space="0" w:color="auto"/>
            </w:tcBorders>
          </w:tcPr>
          <w:p w14:paraId="06C535E3" w14:textId="4D920E6A" w:rsidR="008B0160" w:rsidRPr="00E9148A" w:rsidRDefault="004C47A1" w:rsidP="008B0160">
            <w:pPr>
              <w:jc w:val="center"/>
              <w:rPr>
                <w:sz w:val="20"/>
                <w:szCs w:val="20"/>
              </w:rPr>
            </w:pPr>
            <w:r>
              <w:rPr>
                <w:sz w:val="20"/>
                <w:szCs w:val="20"/>
              </w:rPr>
              <w:t>15.8</w:t>
            </w:r>
          </w:p>
        </w:tc>
        <w:tc>
          <w:tcPr>
            <w:tcW w:w="917" w:type="dxa"/>
            <w:tcBorders>
              <w:top w:val="single" w:sz="6" w:space="0" w:color="auto"/>
              <w:left w:val="single" w:sz="6" w:space="0" w:color="auto"/>
              <w:bottom w:val="single" w:sz="6" w:space="0" w:color="auto"/>
              <w:right w:val="single" w:sz="12" w:space="0" w:color="auto"/>
            </w:tcBorders>
          </w:tcPr>
          <w:p w14:paraId="56B0F412" w14:textId="4E6F9C33" w:rsidR="008B0160" w:rsidRPr="00E9148A" w:rsidRDefault="00B60CF4" w:rsidP="008B0160">
            <w:pPr>
              <w:jc w:val="center"/>
              <w:rPr>
                <w:sz w:val="20"/>
                <w:szCs w:val="20"/>
              </w:rPr>
            </w:pPr>
            <w:r>
              <w:rPr>
                <w:sz w:val="20"/>
                <w:szCs w:val="20"/>
              </w:rPr>
              <w:t>23.6</w:t>
            </w:r>
          </w:p>
        </w:tc>
      </w:tr>
      <w:tr w:rsidR="008B0160" w:rsidRPr="00E052C1" w14:paraId="3CA6EA59"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42F8228D" w14:textId="107747E4" w:rsidR="008B0160" w:rsidRPr="00E9148A" w:rsidRDefault="00EC3E61" w:rsidP="008B0160">
            <w:pPr>
              <w:jc w:val="center"/>
              <w:rPr>
                <w:rFonts w:cstheme="minorHAnsi"/>
                <w:sz w:val="20"/>
                <w:szCs w:val="20"/>
              </w:rPr>
            </w:pPr>
            <w:r>
              <w:rPr>
                <w:rFonts w:cstheme="minorHAnsi"/>
                <w:sz w:val="20"/>
                <w:szCs w:val="20"/>
              </w:rPr>
              <w:t>1600</w:t>
            </w:r>
          </w:p>
        </w:tc>
        <w:tc>
          <w:tcPr>
            <w:tcW w:w="936" w:type="dxa"/>
            <w:tcBorders>
              <w:top w:val="single" w:sz="6" w:space="0" w:color="auto"/>
              <w:left w:val="single" w:sz="12" w:space="0" w:color="auto"/>
              <w:bottom w:val="single" w:sz="6" w:space="0" w:color="auto"/>
              <w:right w:val="single" w:sz="6" w:space="0" w:color="auto"/>
            </w:tcBorders>
          </w:tcPr>
          <w:p w14:paraId="44526300" w14:textId="2DA02DBB" w:rsidR="008B0160" w:rsidRPr="00552781" w:rsidRDefault="007046DC" w:rsidP="008B0160">
            <w:pPr>
              <w:jc w:val="center"/>
              <w:rPr>
                <w:sz w:val="20"/>
                <w:szCs w:val="20"/>
              </w:rPr>
            </w:pPr>
            <w:r>
              <w:rPr>
                <w:sz w:val="20"/>
                <w:szCs w:val="20"/>
              </w:rPr>
              <w:t>486</w:t>
            </w:r>
          </w:p>
        </w:tc>
        <w:tc>
          <w:tcPr>
            <w:tcW w:w="920" w:type="dxa"/>
            <w:tcBorders>
              <w:top w:val="single" w:sz="6" w:space="0" w:color="auto"/>
              <w:left w:val="single" w:sz="6" w:space="0" w:color="auto"/>
              <w:bottom w:val="single" w:sz="6" w:space="0" w:color="auto"/>
              <w:right w:val="single" w:sz="6" w:space="0" w:color="auto"/>
            </w:tcBorders>
          </w:tcPr>
          <w:p w14:paraId="27ACC06E" w14:textId="6ECAEE79" w:rsidR="008B0160" w:rsidRPr="008E6646" w:rsidRDefault="00852760" w:rsidP="008B0160">
            <w:pPr>
              <w:jc w:val="center"/>
              <w:rPr>
                <w:sz w:val="20"/>
                <w:szCs w:val="20"/>
              </w:rPr>
            </w:pPr>
            <w:r>
              <w:rPr>
                <w:sz w:val="20"/>
                <w:szCs w:val="20"/>
              </w:rPr>
              <w:t>10.2</w:t>
            </w:r>
          </w:p>
        </w:tc>
        <w:tc>
          <w:tcPr>
            <w:tcW w:w="916" w:type="dxa"/>
            <w:tcBorders>
              <w:top w:val="single" w:sz="6" w:space="0" w:color="auto"/>
              <w:left w:val="single" w:sz="6" w:space="0" w:color="auto"/>
              <w:bottom w:val="single" w:sz="6" w:space="0" w:color="auto"/>
              <w:right w:val="single" w:sz="12" w:space="0" w:color="auto"/>
            </w:tcBorders>
          </w:tcPr>
          <w:p w14:paraId="295F161A" w14:textId="733BAD37" w:rsidR="008B0160" w:rsidRPr="00E9148A" w:rsidRDefault="00A33595" w:rsidP="008B0160">
            <w:pPr>
              <w:jc w:val="center"/>
              <w:rPr>
                <w:sz w:val="20"/>
                <w:szCs w:val="20"/>
              </w:rPr>
            </w:pPr>
            <w:r>
              <w:rPr>
                <w:sz w:val="20"/>
                <w:szCs w:val="20"/>
              </w:rPr>
              <w:t>19</w:t>
            </w:r>
          </w:p>
        </w:tc>
        <w:tc>
          <w:tcPr>
            <w:tcW w:w="936" w:type="dxa"/>
            <w:tcBorders>
              <w:top w:val="single" w:sz="6" w:space="0" w:color="auto"/>
              <w:left w:val="single" w:sz="12" w:space="0" w:color="auto"/>
              <w:bottom w:val="single" w:sz="6" w:space="0" w:color="auto"/>
              <w:right w:val="single" w:sz="6" w:space="0" w:color="auto"/>
            </w:tcBorders>
          </w:tcPr>
          <w:p w14:paraId="3FDFAAA1" w14:textId="054DBB3C" w:rsidR="008B0160" w:rsidRPr="00E9148A" w:rsidRDefault="00866FB0" w:rsidP="008B0160">
            <w:pPr>
              <w:jc w:val="center"/>
              <w:rPr>
                <w:sz w:val="20"/>
                <w:szCs w:val="20"/>
              </w:rPr>
            </w:pPr>
            <w:r>
              <w:rPr>
                <w:sz w:val="20"/>
                <w:szCs w:val="20"/>
              </w:rPr>
              <w:t>806</w:t>
            </w:r>
          </w:p>
        </w:tc>
        <w:tc>
          <w:tcPr>
            <w:tcW w:w="920" w:type="dxa"/>
            <w:tcBorders>
              <w:top w:val="single" w:sz="6" w:space="0" w:color="auto"/>
              <w:left w:val="single" w:sz="6" w:space="0" w:color="auto"/>
              <w:bottom w:val="single" w:sz="6" w:space="0" w:color="auto"/>
              <w:right w:val="single" w:sz="6" w:space="0" w:color="auto"/>
            </w:tcBorders>
          </w:tcPr>
          <w:p w14:paraId="02A1AB66" w14:textId="2AD58C53" w:rsidR="008B0160" w:rsidRPr="00E9148A" w:rsidRDefault="00001D4E" w:rsidP="008B0160">
            <w:pPr>
              <w:jc w:val="center"/>
              <w:rPr>
                <w:sz w:val="20"/>
                <w:szCs w:val="20"/>
              </w:rPr>
            </w:pPr>
            <w:r>
              <w:rPr>
                <w:sz w:val="20"/>
                <w:szCs w:val="20"/>
              </w:rPr>
              <w:t>11.9</w:t>
            </w:r>
          </w:p>
        </w:tc>
        <w:tc>
          <w:tcPr>
            <w:tcW w:w="916" w:type="dxa"/>
            <w:tcBorders>
              <w:top w:val="single" w:sz="6" w:space="0" w:color="auto"/>
              <w:left w:val="single" w:sz="6" w:space="0" w:color="auto"/>
              <w:bottom w:val="single" w:sz="6" w:space="0" w:color="auto"/>
              <w:right w:val="single" w:sz="12" w:space="0" w:color="auto"/>
            </w:tcBorders>
          </w:tcPr>
          <w:p w14:paraId="0F39116B" w14:textId="10C1FFDC" w:rsidR="008B0160" w:rsidRPr="00E9148A" w:rsidRDefault="00001D4E" w:rsidP="008B0160">
            <w:pPr>
              <w:jc w:val="center"/>
              <w:rPr>
                <w:sz w:val="20"/>
                <w:szCs w:val="20"/>
              </w:rPr>
            </w:pPr>
            <w:r>
              <w:rPr>
                <w:sz w:val="20"/>
                <w:szCs w:val="20"/>
              </w:rPr>
              <w:t>20.3</w:t>
            </w:r>
          </w:p>
        </w:tc>
        <w:tc>
          <w:tcPr>
            <w:tcW w:w="936" w:type="dxa"/>
            <w:tcBorders>
              <w:top w:val="single" w:sz="6" w:space="0" w:color="auto"/>
              <w:left w:val="single" w:sz="12" w:space="0" w:color="auto"/>
              <w:bottom w:val="single" w:sz="6" w:space="0" w:color="auto"/>
              <w:right w:val="single" w:sz="6" w:space="0" w:color="auto"/>
            </w:tcBorders>
          </w:tcPr>
          <w:p w14:paraId="1B5DF38B" w14:textId="329685EA" w:rsidR="008B0160" w:rsidRPr="00E9148A" w:rsidRDefault="004C47A1" w:rsidP="008B0160">
            <w:pPr>
              <w:jc w:val="center"/>
              <w:rPr>
                <w:sz w:val="20"/>
                <w:szCs w:val="20"/>
              </w:rPr>
            </w:pPr>
            <w:r>
              <w:rPr>
                <w:sz w:val="20"/>
                <w:szCs w:val="20"/>
              </w:rPr>
              <w:t>1023</w:t>
            </w:r>
          </w:p>
        </w:tc>
        <w:tc>
          <w:tcPr>
            <w:tcW w:w="926" w:type="dxa"/>
            <w:tcBorders>
              <w:top w:val="single" w:sz="6" w:space="0" w:color="auto"/>
              <w:left w:val="single" w:sz="6" w:space="0" w:color="auto"/>
              <w:bottom w:val="single" w:sz="6" w:space="0" w:color="auto"/>
              <w:right w:val="single" w:sz="6" w:space="0" w:color="auto"/>
            </w:tcBorders>
          </w:tcPr>
          <w:p w14:paraId="7E54D26A" w14:textId="64A6A6D3" w:rsidR="008B0160" w:rsidRPr="00E9148A" w:rsidRDefault="004C47A1" w:rsidP="008B0160">
            <w:pPr>
              <w:jc w:val="center"/>
              <w:rPr>
                <w:sz w:val="20"/>
                <w:szCs w:val="20"/>
              </w:rPr>
            </w:pPr>
            <w:r>
              <w:rPr>
                <w:sz w:val="20"/>
                <w:szCs w:val="20"/>
              </w:rPr>
              <w:t>16</w:t>
            </w:r>
          </w:p>
        </w:tc>
        <w:tc>
          <w:tcPr>
            <w:tcW w:w="917" w:type="dxa"/>
            <w:tcBorders>
              <w:top w:val="single" w:sz="6" w:space="0" w:color="auto"/>
              <w:left w:val="single" w:sz="6" w:space="0" w:color="auto"/>
              <w:bottom w:val="single" w:sz="6" w:space="0" w:color="auto"/>
              <w:right w:val="single" w:sz="12" w:space="0" w:color="auto"/>
            </w:tcBorders>
          </w:tcPr>
          <w:p w14:paraId="1719322F" w14:textId="79B4B97B" w:rsidR="008B0160" w:rsidRPr="00E9148A" w:rsidRDefault="005774C8" w:rsidP="008B0160">
            <w:pPr>
              <w:jc w:val="center"/>
              <w:rPr>
                <w:sz w:val="20"/>
                <w:szCs w:val="20"/>
              </w:rPr>
            </w:pPr>
            <w:r>
              <w:rPr>
                <w:sz w:val="20"/>
                <w:szCs w:val="20"/>
              </w:rPr>
              <w:t>25.9</w:t>
            </w:r>
          </w:p>
        </w:tc>
      </w:tr>
      <w:tr w:rsidR="008B0160" w:rsidRPr="00E052C1" w14:paraId="55AFE0F9"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682C3587" w14:textId="5353CCBD" w:rsidR="008B0160" w:rsidRPr="00E9148A" w:rsidRDefault="00EC3E61" w:rsidP="008B0160">
            <w:pPr>
              <w:jc w:val="center"/>
              <w:rPr>
                <w:rFonts w:cstheme="minorHAnsi"/>
                <w:sz w:val="20"/>
                <w:szCs w:val="20"/>
              </w:rPr>
            </w:pPr>
            <w:r>
              <w:rPr>
                <w:rFonts w:cstheme="minorHAnsi"/>
                <w:sz w:val="20"/>
                <w:szCs w:val="20"/>
              </w:rPr>
              <w:t>1700</w:t>
            </w:r>
          </w:p>
        </w:tc>
        <w:tc>
          <w:tcPr>
            <w:tcW w:w="936" w:type="dxa"/>
            <w:tcBorders>
              <w:top w:val="single" w:sz="6" w:space="0" w:color="auto"/>
              <w:left w:val="single" w:sz="12" w:space="0" w:color="auto"/>
              <w:bottom w:val="single" w:sz="6" w:space="0" w:color="auto"/>
              <w:right w:val="single" w:sz="6" w:space="0" w:color="auto"/>
            </w:tcBorders>
          </w:tcPr>
          <w:p w14:paraId="030E5A15" w14:textId="1A0F90C4" w:rsidR="008B0160" w:rsidRPr="00552781" w:rsidRDefault="007046DC" w:rsidP="008B0160">
            <w:pPr>
              <w:jc w:val="center"/>
              <w:rPr>
                <w:sz w:val="20"/>
                <w:szCs w:val="20"/>
              </w:rPr>
            </w:pPr>
            <w:r>
              <w:rPr>
                <w:sz w:val="20"/>
                <w:szCs w:val="20"/>
              </w:rPr>
              <w:t>144</w:t>
            </w:r>
          </w:p>
        </w:tc>
        <w:tc>
          <w:tcPr>
            <w:tcW w:w="920" w:type="dxa"/>
            <w:tcBorders>
              <w:top w:val="single" w:sz="6" w:space="0" w:color="auto"/>
              <w:left w:val="single" w:sz="6" w:space="0" w:color="auto"/>
              <w:bottom w:val="single" w:sz="6" w:space="0" w:color="auto"/>
              <w:right w:val="single" w:sz="6" w:space="0" w:color="auto"/>
            </w:tcBorders>
          </w:tcPr>
          <w:p w14:paraId="58A28988" w14:textId="7A2B911D" w:rsidR="008B0160" w:rsidRPr="008E6646" w:rsidRDefault="00852760" w:rsidP="008B0160">
            <w:pPr>
              <w:jc w:val="center"/>
              <w:rPr>
                <w:sz w:val="20"/>
                <w:szCs w:val="20"/>
              </w:rPr>
            </w:pPr>
            <w:r>
              <w:rPr>
                <w:sz w:val="20"/>
                <w:szCs w:val="20"/>
              </w:rPr>
              <w:t>9</w:t>
            </w:r>
          </w:p>
        </w:tc>
        <w:tc>
          <w:tcPr>
            <w:tcW w:w="916" w:type="dxa"/>
            <w:tcBorders>
              <w:top w:val="single" w:sz="6" w:space="0" w:color="auto"/>
              <w:left w:val="single" w:sz="6" w:space="0" w:color="auto"/>
              <w:bottom w:val="single" w:sz="6" w:space="0" w:color="auto"/>
              <w:right w:val="single" w:sz="12" w:space="0" w:color="auto"/>
            </w:tcBorders>
          </w:tcPr>
          <w:p w14:paraId="6E82FF32" w14:textId="34C0ECE0" w:rsidR="008B0160" w:rsidRPr="00E9148A" w:rsidRDefault="00A33595" w:rsidP="008B0160">
            <w:pPr>
              <w:jc w:val="center"/>
              <w:rPr>
                <w:sz w:val="20"/>
                <w:szCs w:val="20"/>
              </w:rPr>
            </w:pPr>
            <w:r>
              <w:rPr>
                <w:sz w:val="20"/>
                <w:szCs w:val="20"/>
              </w:rPr>
              <w:t>16.4</w:t>
            </w:r>
          </w:p>
        </w:tc>
        <w:tc>
          <w:tcPr>
            <w:tcW w:w="936" w:type="dxa"/>
            <w:tcBorders>
              <w:top w:val="single" w:sz="6" w:space="0" w:color="auto"/>
              <w:left w:val="single" w:sz="12" w:space="0" w:color="auto"/>
              <w:bottom w:val="single" w:sz="6" w:space="0" w:color="auto"/>
              <w:right w:val="single" w:sz="6" w:space="0" w:color="auto"/>
            </w:tcBorders>
          </w:tcPr>
          <w:p w14:paraId="32851B60" w14:textId="61E709B1" w:rsidR="008B0160" w:rsidRPr="00E9148A" w:rsidRDefault="00866FB0" w:rsidP="008B0160">
            <w:pPr>
              <w:jc w:val="center"/>
              <w:rPr>
                <w:sz w:val="20"/>
                <w:szCs w:val="20"/>
              </w:rPr>
            </w:pPr>
            <w:r>
              <w:rPr>
                <w:sz w:val="20"/>
                <w:szCs w:val="20"/>
              </w:rPr>
              <w:t>383</w:t>
            </w:r>
          </w:p>
        </w:tc>
        <w:tc>
          <w:tcPr>
            <w:tcW w:w="920" w:type="dxa"/>
            <w:tcBorders>
              <w:top w:val="single" w:sz="6" w:space="0" w:color="auto"/>
              <w:left w:val="single" w:sz="6" w:space="0" w:color="auto"/>
              <w:bottom w:val="single" w:sz="6" w:space="0" w:color="auto"/>
              <w:right w:val="single" w:sz="6" w:space="0" w:color="auto"/>
            </w:tcBorders>
          </w:tcPr>
          <w:p w14:paraId="3777EF3E" w14:textId="0B7D154A" w:rsidR="008B0160" w:rsidRPr="00E9148A" w:rsidRDefault="00001D4E" w:rsidP="008B0160">
            <w:pPr>
              <w:jc w:val="center"/>
              <w:rPr>
                <w:sz w:val="20"/>
                <w:szCs w:val="20"/>
              </w:rPr>
            </w:pPr>
            <w:r>
              <w:rPr>
                <w:sz w:val="20"/>
                <w:szCs w:val="20"/>
              </w:rPr>
              <w:t>10.9</w:t>
            </w:r>
          </w:p>
        </w:tc>
        <w:tc>
          <w:tcPr>
            <w:tcW w:w="916" w:type="dxa"/>
            <w:tcBorders>
              <w:top w:val="single" w:sz="6" w:space="0" w:color="auto"/>
              <w:left w:val="single" w:sz="6" w:space="0" w:color="auto"/>
              <w:bottom w:val="single" w:sz="6" w:space="0" w:color="auto"/>
              <w:right w:val="single" w:sz="12" w:space="0" w:color="auto"/>
            </w:tcBorders>
          </w:tcPr>
          <w:p w14:paraId="0F21EE4D" w14:textId="15622639" w:rsidR="008B0160" w:rsidRPr="00E9148A" w:rsidRDefault="00670B0E" w:rsidP="008B0160">
            <w:pPr>
              <w:jc w:val="center"/>
              <w:rPr>
                <w:sz w:val="20"/>
                <w:szCs w:val="20"/>
              </w:rPr>
            </w:pPr>
            <w:r>
              <w:rPr>
                <w:sz w:val="20"/>
                <w:szCs w:val="20"/>
              </w:rPr>
              <w:t>17.5</w:t>
            </w:r>
          </w:p>
        </w:tc>
        <w:tc>
          <w:tcPr>
            <w:tcW w:w="936" w:type="dxa"/>
            <w:tcBorders>
              <w:top w:val="single" w:sz="6" w:space="0" w:color="auto"/>
              <w:left w:val="single" w:sz="12" w:space="0" w:color="auto"/>
              <w:bottom w:val="single" w:sz="6" w:space="0" w:color="auto"/>
              <w:right w:val="single" w:sz="6" w:space="0" w:color="auto"/>
            </w:tcBorders>
          </w:tcPr>
          <w:p w14:paraId="23BFAC1C" w14:textId="273E78B8" w:rsidR="008B0160" w:rsidRPr="00E9148A" w:rsidRDefault="004C47A1" w:rsidP="008B0160">
            <w:pPr>
              <w:jc w:val="center"/>
              <w:rPr>
                <w:sz w:val="20"/>
                <w:szCs w:val="20"/>
              </w:rPr>
            </w:pPr>
            <w:r>
              <w:rPr>
                <w:sz w:val="20"/>
                <w:szCs w:val="20"/>
              </w:rPr>
              <w:t>46</w:t>
            </w:r>
          </w:p>
        </w:tc>
        <w:tc>
          <w:tcPr>
            <w:tcW w:w="926" w:type="dxa"/>
            <w:tcBorders>
              <w:top w:val="single" w:sz="6" w:space="0" w:color="auto"/>
              <w:left w:val="single" w:sz="6" w:space="0" w:color="auto"/>
              <w:bottom w:val="single" w:sz="6" w:space="0" w:color="auto"/>
              <w:right w:val="single" w:sz="6" w:space="0" w:color="auto"/>
            </w:tcBorders>
          </w:tcPr>
          <w:p w14:paraId="0B3A6120" w14:textId="42B6C7F0" w:rsidR="008B0160" w:rsidRPr="00E9148A" w:rsidRDefault="00B60CF4" w:rsidP="008B0160">
            <w:pPr>
              <w:jc w:val="center"/>
              <w:rPr>
                <w:sz w:val="20"/>
                <w:szCs w:val="20"/>
              </w:rPr>
            </w:pPr>
            <w:r>
              <w:rPr>
                <w:sz w:val="20"/>
                <w:szCs w:val="20"/>
              </w:rPr>
              <w:t>9.3</w:t>
            </w:r>
          </w:p>
        </w:tc>
        <w:tc>
          <w:tcPr>
            <w:tcW w:w="917" w:type="dxa"/>
            <w:tcBorders>
              <w:top w:val="single" w:sz="6" w:space="0" w:color="auto"/>
              <w:left w:val="single" w:sz="6" w:space="0" w:color="auto"/>
              <w:bottom w:val="single" w:sz="6" w:space="0" w:color="auto"/>
              <w:right w:val="single" w:sz="12" w:space="0" w:color="auto"/>
            </w:tcBorders>
          </w:tcPr>
          <w:p w14:paraId="59ACCFE1" w14:textId="1168959E" w:rsidR="008B0160" w:rsidRPr="00E9148A" w:rsidRDefault="005774C8" w:rsidP="008B0160">
            <w:pPr>
              <w:jc w:val="center"/>
              <w:rPr>
                <w:sz w:val="20"/>
                <w:szCs w:val="20"/>
              </w:rPr>
            </w:pPr>
            <w:r>
              <w:rPr>
                <w:sz w:val="20"/>
                <w:szCs w:val="20"/>
              </w:rPr>
              <w:t>17.6</w:t>
            </w:r>
          </w:p>
        </w:tc>
      </w:tr>
    </w:tbl>
    <w:p w14:paraId="0D7D82F5" w14:textId="50A117B3" w:rsidR="006651A1" w:rsidRPr="0051465F" w:rsidRDefault="006651A1" w:rsidP="0051465F">
      <w:pPr>
        <w:pStyle w:val="Caption"/>
      </w:pPr>
      <w:r w:rsidRPr="0051465F">
        <w:t xml:space="preserve">Table </w:t>
      </w:r>
      <w:fldSimple w:instr=" STYLEREF 1 \s ">
        <w:r w:rsidR="00DA5904">
          <w:rPr>
            <w:noProof/>
          </w:rPr>
          <w:t>4</w:t>
        </w:r>
      </w:fldSimple>
      <w:r w:rsidR="00DE53AD">
        <w:noBreakHyphen/>
      </w:r>
      <w:fldSimple w:instr=" SEQ Table \* ARABIC \s 1 ">
        <w:r w:rsidR="00DA5904">
          <w:rPr>
            <w:noProof/>
          </w:rPr>
          <w:t>2</w:t>
        </w:r>
      </w:fldSimple>
      <w:r w:rsidRPr="0051465F">
        <w:t xml:space="preserve">  </w:t>
      </w:r>
      <w:bookmarkStart w:id="450" w:name="_Hlk71886568"/>
      <w:r w:rsidRPr="000834EE">
        <w:t>Hourly PM</w:t>
      </w:r>
      <w:r w:rsidRPr="003F0174">
        <w:rPr>
          <w:vertAlign w:val="subscript"/>
        </w:rPr>
        <w:t>10</w:t>
      </w:r>
      <w:r w:rsidRPr="000834EE">
        <w:t>, wind speed and wind gust data during the peak hours of the event</w:t>
      </w:r>
      <w:bookmarkEnd w:id="450"/>
      <w:r w:rsidRPr="000834EE">
        <w:t>.</w:t>
      </w:r>
    </w:p>
    <w:p w14:paraId="11B56474" w14:textId="77777777" w:rsidR="006651A1" w:rsidRPr="00E052C1" w:rsidRDefault="006651A1" w:rsidP="006651A1">
      <w:pPr>
        <w:pStyle w:val="HTMLPreformatted"/>
        <w:rPr>
          <w:rFonts w:asciiTheme="minorHAnsi" w:hAnsiTheme="minorHAnsi" w:cstheme="minorHAnsi"/>
          <w:sz w:val="24"/>
        </w:rPr>
      </w:pPr>
    </w:p>
    <w:p w14:paraId="76DB60FF" w14:textId="32D6CC1E" w:rsidR="006651A1" w:rsidRPr="00F54125" w:rsidRDefault="006651A1" w:rsidP="004C5AC1">
      <w:r w:rsidRPr="00F54125">
        <w:t xml:space="preserve">Meteorologists forecasted the high wind blowing dust event to occur this day, as the Pacific cold fronts that typically occur this time of year </w:t>
      </w:r>
      <w:r w:rsidR="00097886" w:rsidRPr="00F54125">
        <w:t>bring.</w:t>
      </w:r>
      <w:r w:rsidRPr="00F54125">
        <w:t xml:space="preserve"> Forecasts predicted strong winds as the storm approached the area with the area of </w:t>
      </w:r>
      <w:r w:rsidR="005E02FC" w:rsidRPr="00F54125">
        <w:t>low-pressure</w:t>
      </w:r>
      <w:r w:rsidRPr="00F54125">
        <w:t xml:space="preserve"> tracking from west to east </w:t>
      </w:r>
      <w:r w:rsidR="004609D0">
        <w:t>approaching the Four Corners</w:t>
      </w:r>
      <w:r w:rsidRPr="00F54125">
        <w:t xml:space="preserve"> aloft this morning and </w:t>
      </w:r>
      <w:r w:rsidR="004609D0">
        <w:t>progressing east this</w:t>
      </w:r>
      <w:r w:rsidRPr="00F54125">
        <w:t xml:space="preserve"> afternoon. The </w:t>
      </w:r>
      <w:r w:rsidR="001A17E4" w:rsidRPr="00F54125">
        <w:t>system’s</w:t>
      </w:r>
      <w:r w:rsidRPr="00F54125">
        <w:t xml:space="preserve"> movement across the area timed well with daytime heating and mixing generating a deep trough to the </w:t>
      </w:r>
      <w:r w:rsidR="00D456FC">
        <w:t>west</w:t>
      </w:r>
      <w:r w:rsidRPr="00F54125">
        <w:t xml:space="preserve"> as stronger winds aloft moved into the area. Many outlets also forecasted a high probability of blowing and entrained dust throughout the area and haze in the afternoon, especially in the desert areas of southern New Mexico</w:t>
      </w:r>
      <w:r w:rsidR="001A17E4">
        <w:t xml:space="preserve"> (Figure 4-3)</w:t>
      </w:r>
      <w:r w:rsidRPr="00F54125">
        <w:t>.</w:t>
      </w:r>
    </w:p>
    <w:p w14:paraId="4AAF9878" w14:textId="77777777" w:rsidR="004D2FB6" w:rsidRDefault="004D2FB6" w:rsidP="003F0174">
      <w:pPr>
        <w:pStyle w:val="Caption"/>
      </w:pPr>
    </w:p>
    <w:p w14:paraId="1C84E74E" w14:textId="4B13AF7C" w:rsidR="00455C23" w:rsidRDefault="002432CE" w:rsidP="001A17E4">
      <w:pPr>
        <w:jc w:val="center"/>
      </w:pPr>
      <w:r>
        <w:rPr>
          <w:noProof/>
        </w:rPr>
        <w:drawing>
          <wp:inline distT="0" distB="0" distL="0" distR="0" wp14:anchorId="4D3FFEAA" wp14:editId="17737A14">
            <wp:extent cx="5038725" cy="3779044"/>
            <wp:effectExtent l="0" t="0" r="0" b="0"/>
            <wp:docPr id="55607156" name="Picture 7"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7156" name="Picture 7" descr="Map"/>
                    <pic:cNvPicPr/>
                  </pic:nvPicPr>
                  <pic:blipFill>
                    <a:blip r:embed="rId36">
                      <a:extLst>
                        <a:ext uri="{28A0092B-C50C-407E-A947-70E740481C1C}">
                          <a14:useLocalDpi xmlns:a14="http://schemas.microsoft.com/office/drawing/2010/main" val="0"/>
                        </a:ext>
                      </a:extLst>
                    </a:blip>
                    <a:stretch>
                      <a:fillRect/>
                    </a:stretch>
                  </pic:blipFill>
                  <pic:spPr>
                    <a:xfrm>
                      <a:off x="0" y="0"/>
                      <a:ext cx="5049872" cy="3787404"/>
                    </a:xfrm>
                    <a:prstGeom prst="rect">
                      <a:avLst/>
                    </a:prstGeom>
                  </pic:spPr>
                </pic:pic>
              </a:graphicData>
            </a:graphic>
          </wp:inline>
        </w:drawing>
      </w:r>
    </w:p>
    <w:p w14:paraId="54357274" w14:textId="1EE2C208" w:rsidR="0024683E" w:rsidRDefault="00455C23" w:rsidP="001A17E4">
      <w:pPr>
        <w:pStyle w:val="Caption"/>
      </w:pPr>
      <w:r>
        <w:t xml:space="preserve">Figure </w:t>
      </w:r>
      <w:fldSimple w:instr=" STYLEREF 1 \s ">
        <w:r w:rsidR="0061071E">
          <w:rPr>
            <w:noProof/>
          </w:rPr>
          <w:t>4</w:t>
        </w:r>
      </w:fldSimple>
      <w:r w:rsidR="0061071E">
        <w:noBreakHyphen/>
      </w:r>
      <w:fldSimple w:instr=" SEQ Figure \* ARABIC \s 1 ">
        <w:r w:rsidR="0061071E">
          <w:rPr>
            <w:noProof/>
          </w:rPr>
          <w:t>3</w:t>
        </w:r>
      </w:fldSimple>
      <w:r>
        <w:t xml:space="preserve">. NWS </w:t>
      </w:r>
      <w:proofErr w:type="spellStart"/>
      <w:r>
        <w:t>GraphiCast</w:t>
      </w:r>
      <w:proofErr w:type="spellEnd"/>
      <w:r>
        <w:t xml:space="preserve"> </w:t>
      </w:r>
      <w:r w:rsidR="001A17E4">
        <w:t>forecasting the high wind blowing dust event for southern New Mexico.</w:t>
      </w:r>
    </w:p>
    <w:p w14:paraId="13F93562" w14:textId="77777777" w:rsidR="0024683E" w:rsidRPr="0024683E" w:rsidRDefault="0024683E" w:rsidP="0024683E">
      <w:pPr>
        <w:pStyle w:val="Caption"/>
      </w:pPr>
    </w:p>
    <w:p w14:paraId="0CEE943E" w14:textId="77777777" w:rsidR="006651A1" w:rsidRPr="00E052C1" w:rsidRDefault="006651A1" w:rsidP="006651A1">
      <w:pPr>
        <w:pStyle w:val="Heading2"/>
      </w:pPr>
      <w:bookmarkStart w:id="451" w:name="_Toc177545450"/>
      <w:r w:rsidRPr="00E052C1">
        <w:lastRenderedPageBreak/>
        <w:t>Not Reasonably Controllable or Preventable (</w:t>
      </w:r>
      <w:proofErr w:type="spellStart"/>
      <w:r w:rsidRPr="00E052C1">
        <w:t>nRCP</w:t>
      </w:r>
      <w:proofErr w:type="spellEnd"/>
      <w:r w:rsidRPr="00E052C1">
        <w:t>)</w:t>
      </w:r>
      <w:bookmarkEnd w:id="451"/>
    </w:p>
    <w:p w14:paraId="37B9C54C" w14:textId="77777777" w:rsidR="006651A1" w:rsidRPr="00E052C1" w:rsidRDefault="006651A1" w:rsidP="006651A1">
      <w:pPr>
        <w:rPr>
          <w:rFonts w:cstheme="minorHAnsi"/>
        </w:rPr>
      </w:pPr>
    </w:p>
    <w:p w14:paraId="6CD2C5FB" w14:textId="77777777" w:rsidR="006651A1" w:rsidRPr="00E052C1" w:rsidRDefault="006651A1" w:rsidP="006651A1">
      <w:pPr>
        <w:pStyle w:val="Heading3"/>
      </w:pPr>
      <w:bookmarkStart w:id="452" w:name="_Toc177545451"/>
      <w:r w:rsidRPr="00E052C1">
        <w:t>Not Reasonably Preventable</w:t>
      </w:r>
      <w:bookmarkEnd w:id="452"/>
    </w:p>
    <w:p w14:paraId="6D021210" w14:textId="77777777" w:rsidR="006651A1" w:rsidRPr="00E052C1" w:rsidRDefault="006651A1" w:rsidP="006651A1">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037BCE9A" w14:textId="77777777" w:rsidR="006651A1" w:rsidRPr="00E052C1" w:rsidRDefault="006651A1" w:rsidP="006651A1">
      <w:pPr>
        <w:rPr>
          <w:rFonts w:cstheme="minorHAnsi"/>
        </w:rPr>
      </w:pPr>
    </w:p>
    <w:p w14:paraId="3FB194E1" w14:textId="77777777" w:rsidR="006651A1" w:rsidRPr="00E052C1" w:rsidRDefault="006651A1" w:rsidP="006651A1">
      <w:pPr>
        <w:pStyle w:val="Heading3"/>
      </w:pPr>
      <w:bookmarkStart w:id="453" w:name="_Toc177545452"/>
      <w:r w:rsidRPr="00E052C1">
        <w:t>Not Reasonably Controllable</w:t>
      </w:r>
      <w:bookmarkEnd w:id="453"/>
      <w:r w:rsidRPr="00E052C1">
        <w:t xml:space="preserve"> </w:t>
      </w:r>
    </w:p>
    <w:p w14:paraId="1AA958A7" w14:textId="77777777" w:rsidR="006651A1" w:rsidRPr="00E052C1" w:rsidRDefault="006651A1" w:rsidP="006651A1">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6DBABB22" w14:textId="77777777" w:rsidR="006651A1" w:rsidRDefault="006651A1" w:rsidP="006651A1">
      <w:pPr>
        <w:rPr>
          <w:rFonts w:cstheme="minorHAnsi"/>
        </w:rPr>
      </w:pPr>
    </w:p>
    <w:p w14:paraId="2FA9F798"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Sustained Wind Speeds</w:t>
      </w:r>
    </w:p>
    <w:p w14:paraId="268C5FF5" w14:textId="1E408B5F" w:rsidR="006651A1" w:rsidRDefault="006651A1" w:rsidP="006651A1">
      <w:pPr>
        <w:rPr>
          <w:rFonts w:cstheme="minorHAnsi"/>
        </w:rPr>
      </w:pPr>
      <w:r w:rsidRPr="00E052C1">
        <w:rPr>
          <w:rFonts w:cstheme="minorHAnsi"/>
          <w:szCs w:val="24"/>
        </w:rPr>
        <w:t xml:space="preserve">EPA has indicated 11.2 m/s (25 mph) as the wind speed threshold at which natural or controlled anthropogenic sources will emit dust. The </w:t>
      </w:r>
      <w:r w:rsidR="00476A55">
        <w:rPr>
          <w:rFonts w:cstheme="minorHAnsi"/>
          <w:szCs w:val="24"/>
        </w:rPr>
        <w:t xml:space="preserve">Anthony, </w:t>
      </w:r>
      <w:r w:rsidR="003E1150">
        <w:rPr>
          <w:rFonts w:cstheme="minorHAnsi"/>
          <w:szCs w:val="24"/>
        </w:rPr>
        <w:t xml:space="preserve">Desert View, </w:t>
      </w:r>
      <w:r w:rsidR="00673245">
        <w:rPr>
          <w:rFonts w:cstheme="minorHAnsi"/>
          <w:szCs w:val="24"/>
        </w:rPr>
        <w:t>Chaparral, Holman,</w:t>
      </w:r>
      <w:r w:rsidR="00562871">
        <w:rPr>
          <w:rFonts w:cstheme="minorHAnsi"/>
          <w:szCs w:val="24"/>
        </w:rPr>
        <w:t xml:space="preserve"> </w:t>
      </w:r>
      <w:r w:rsidR="009425C3">
        <w:rPr>
          <w:rFonts w:cstheme="minorHAnsi"/>
          <w:szCs w:val="24"/>
        </w:rPr>
        <w:t xml:space="preserve">and </w:t>
      </w:r>
      <w:r w:rsidR="00673245">
        <w:rPr>
          <w:rFonts w:cstheme="minorHAnsi"/>
          <w:szCs w:val="24"/>
        </w:rPr>
        <w:t>West</w:t>
      </w:r>
      <w:r w:rsidRPr="003B7A3B">
        <w:rPr>
          <w:rFonts w:cstheme="minorHAnsi"/>
          <w:szCs w:val="24"/>
        </w:rPr>
        <w:t xml:space="preserve"> Mesa</w:t>
      </w:r>
      <w:r w:rsidR="009425C3">
        <w:rPr>
          <w:rFonts w:cstheme="minorHAnsi"/>
          <w:szCs w:val="24"/>
        </w:rPr>
        <w:t xml:space="preserve"> </w:t>
      </w:r>
      <w:r w:rsidRPr="003B7A3B">
        <w:rPr>
          <w:rFonts w:cstheme="minorHAnsi"/>
          <w:szCs w:val="24"/>
        </w:rPr>
        <w:t>monitoring site</w:t>
      </w:r>
      <w:r w:rsidR="0073702D">
        <w:rPr>
          <w:rFonts w:cstheme="minorHAnsi"/>
          <w:szCs w:val="24"/>
        </w:rPr>
        <w:t>s</w:t>
      </w:r>
      <w:r w:rsidRPr="00E052C1">
        <w:rPr>
          <w:rFonts w:cstheme="minorHAnsi"/>
          <w:szCs w:val="24"/>
        </w:rPr>
        <w:t xml:space="preserve"> recorded wind speeds </w:t>
      </w:r>
      <w:r w:rsidRPr="003B7A3B">
        <w:rPr>
          <w:rFonts w:cstheme="minorHAnsi"/>
          <w:szCs w:val="24"/>
        </w:rPr>
        <w:t>above</w:t>
      </w:r>
      <w:r w:rsidRPr="00E052C1">
        <w:rPr>
          <w:rFonts w:cstheme="minorHAnsi"/>
          <w:szCs w:val="24"/>
        </w:rPr>
        <w:t xml:space="preserve"> this threshold for </w:t>
      </w:r>
      <w:r w:rsidR="00B2549A">
        <w:rPr>
          <w:rFonts w:cstheme="minorHAnsi"/>
          <w:szCs w:val="24"/>
        </w:rPr>
        <w:t>fifteen</w:t>
      </w:r>
      <w:r w:rsidR="009B1C18" w:rsidRPr="003B7A3B">
        <w:rPr>
          <w:rFonts w:cstheme="minorHAnsi"/>
          <w:szCs w:val="24"/>
        </w:rPr>
        <w:t xml:space="preserve"> </w:t>
      </w:r>
      <w:r w:rsidRPr="003B7A3B">
        <w:rPr>
          <w:rFonts w:cstheme="minorHAnsi"/>
          <w:szCs w:val="24"/>
        </w:rPr>
        <w:t>hour</w:t>
      </w:r>
      <w:r w:rsidR="00491B1B">
        <w:rPr>
          <w:rFonts w:cstheme="minorHAnsi"/>
          <w:szCs w:val="24"/>
        </w:rPr>
        <w:t>s</w:t>
      </w:r>
      <w:r w:rsidR="00F87AA4">
        <w:rPr>
          <w:rFonts w:cstheme="minorHAnsi"/>
          <w:szCs w:val="24"/>
        </w:rPr>
        <w:t>,</w:t>
      </w:r>
      <w:r w:rsidRPr="003B7A3B">
        <w:rPr>
          <w:rFonts w:cstheme="minorHAnsi"/>
          <w:szCs w:val="24"/>
        </w:rPr>
        <w:t xml:space="preserve"> </w:t>
      </w:r>
      <w:r w:rsidR="00491B1B">
        <w:rPr>
          <w:rFonts w:cstheme="minorHAnsi"/>
          <w:szCs w:val="24"/>
        </w:rPr>
        <w:t xml:space="preserve">beginning at the </w:t>
      </w:r>
      <w:r w:rsidR="00BB69F5">
        <w:rPr>
          <w:rFonts w:cstheme="minorHAnsi"/>
          <w:szCs w:val="24"/>
        </w:rPr>
        <w:t>01</w:t>
      </w:r>
      <w:r w:rsidR="00491B1B">
        <w:rPr>
          <w:rFonts w:cstheme="minorHAnsi"/>
          <w:szCs w:val="24"/>
        </w:rPr>
        <w:t xml:space="preserve">00 hour </w:t>
      </w:r>
      <w:r w:rsidR="00EF0FAE">
        <w:rPr>
          <w:rFonts w:cstheme="minorHAnsi"/>
          <w:szCs w:val="24"/>
        </w:rPr>
        <w:t xml:space="preserve">and lasting </w:t>
      </w:r>
      <w:r w:rsidR="00D94CC1">
        <w:rPr>
          <w:rFonts w:cstheme="minorHAnsi"/>
          <w:szCs w:val="24"/>
        </w:rPr>
        <w:t>through</w:t>
      </w:r>
      <w:r w:rsidRPr="003B7A3B">
        <w:rPr>
          <w:rFonts w:cstheme="minorHAnsi"/>
          <w:szCs w:val="24"/>
        </w:rPr>
        <w:t xml:space="preserve"> the </w:t>
      </w:r>
      <w:r w:rsidR="00BB69F5">
        <w:rPr>
          <w:rFonts w:cstheme="minorHAnsi"/>
          <w:szCs w:val="24"/>
        </w:rPr>
        <w:t>18</w:t>
      </w:r>
      <w:r w:rsidRPr="003B7A3B">
        <w:rPr>
          <w:rFonts w:cstheme="minorHAnsi"/>
          <w:szCs w:val="24"/>
        </w:rPr>
        <w:t xml:space="preserve">00 </w:t>
      </w:r>
      <w:r w:rsidRPr="00E052C1">
        <w:rPr>
          <w:rFonts w:cstheme="minorHAnsi"/>
          <w:szCs w:val="24"/>
        </w:rPr>
        <w:t xml:space="preserve">hour </w:t>
      </w:r>
      <w:r w:rsidR="00BB27ED">
        <w:rPr>
          <w:rFonts w:cstheme="minorHAnsi"/>
          <w:szCs w:val="24"/>
        </w:rPr>
        <w:t xml:space="preserve">with </w:t>
      </w:r>
      <w:r w:rsidR="007E10ED">
        <w:rPr>
          <w:rFonts w:cstheme="minorHAnsi"/>
          <w:szCs w:val="24"/>
        </w:rPr>
        <w:t xml:space="preserve">an </w:t>
      </w:r>
      <w:r w:rsidR="00BB27ED">
        <w:rPr>
          <w:rFonts w:cstheme="minorHAnsi"/>
          <w:szCs w:val="24"/>
        </w:rPr>
        <w:t xml:space="preserve">intermittent period below the threshold </w:t>
      </w:r>
      <w:r w:rsidR="00BB69F5">
        <w:rPr>
          <w:rFonts w:cstheme="minorHAnsi"/>
          <w:szCs w:val="24"/>
        </w:rPr>
        <w:t>from</w:t>
      </w:r>
      <w:r w:rsidR="00BB27ED">
        <w:rPr>
          <w:rFonts w:cstheme="minorHAnsi"/>
          <w:szCs w:val="24"/>
        </w:rPr>
        <w:t xml:space="preserve"> t</w:t>
      </w:r>
      <w:r w:rsidR="00AB169B">
        <w:rPr>
          <w:rFonts w:cstheme="minorHAnsi"/>
          <w:szCs w:val="24"/>
        </w:rPr>
        <w:t xml:space="preserve">he </w:t>
      </w:r>
      <w:r w:rsidR="00B73E71">
        <w:rPr>
          <w:rFonts w:cstheme="minorHAnsi"/>
          <w:szCs w:val="24"/>
        </w:rPr>
        <w:t xml:space="preserve">0300 through the </w:t>
      </w:r>
      <w:r w:rsidR="00603E66">
        <w:rPr>
          <w:rFonts w:cstheme="minorHAnsi"/>
          <w:szCs w:val="24"/>
        </w:rPr>
        <w:t>07</w:t>
      </w:r>
      <w:r w:rsidR="007E10ED">
        <w:rPr>
          <w:rFonts w:cstheme="minorHAnsi"/>
          <w:szCs w:val="24"/>
        </w:rPr>
        <w:t>00 hour</w:t>
      </w:r>
      <w:r w:rsidR="00F106AF">
        <w:rPr>
          <w:rFonts w:cstheme="minorHAnsi"/>
          <w:szCs w:val="24"/>
        </w:rPr>
        <w:t>s</w:t>
      </w:r>
      <w:r w:rsidR="007E10ED">
        <w:rPr>
          <w:rFonts w:cstheme="minorHAnsi"/>
          <w:szCs w:val="24"/>
        </w:rPr>
        <w:t xml:space="preserve"> </w:t>
      </w:r>
      <w:r w:rsidRPr="00E052C1">
        <w:rPr>
          <w:rFonts w:cstheme="minorHAnsi"/>
          <w:szCs w:val="24"/>
        </w:rPr>
        <w:t xml:space="preserve">(Figure </w:t>
      </w:r>
      <w:r w:rsidR="004F4447">
        <w:rPr>
          <w:rFonts w:cstheme="minorHAnsi"/>
          <w:szCs w:val="24"/>
        </w:rPr>
        <w:t>4-</w:t>
      </w:r>
      <w:r w:rsidR="001A17E4">
        <w:rPr>
          <w:rFonts w:cstheme="minorHAnsi"/>
          <w:szCs w:val="24"/>
        </w:rPr>
        <w:t>4</w:t>
      </w:r>
      <w:r w:rsidRPr="00E052C1">
        <w:rPr>
          <w:rFonts w:cstheme="minorHAnsi"/>
          <w:szCs w:val="24"/>
        </w:rPr>
        <w:t>).</w:t>
      </w:r>
      <w:r w:rsidRPr="00E052C1">
        <w:rPr>
          <w:rFonts w:cstheme="minorHAnsi"/>
        </w:rPr>
        <w:t xml:space="preserve"> </w:t>
      </w:r>
      <w:r w:rsidR="00F5797E" w:rsidRPr="00E052C1">
        <w:rPr>
          <w:rFonts w:cstheme="minorHAnsi"/>
        </w:rPr>
        <w:t xml:space="preserve">The </w:t>
      </w:r>
      <w:r w:rsidR="00F5797E">
        <w:rPr>
          <w:rFonts w:cstheme="minorHAnsi"/>
        </w:rPr>
        <w:t>w</w:t>
      </w:r>
      <w:r w:rsidR="00F5797E" w:rsidRPr="00E052C1">
        <w:rPr>
          <w:rFonts w:cstheme="minorHAnsi"/>
        </w:rPr>
        <w:t xml:space="preserve">ind speeds at the upwind </w:t>
      </w:r>
      <w:r w:rsidR="00F5797E">
        <w:rPr>
          <w:rFonts w:cstheme="minorHAnsi"/>
        </w:rPr>
        <w:t>Deming</w:t>
      </w:r>
      <w:r w:rsidR="0049251D">
        <w:rPr>
          <w:rFonts w:cstheme="minorHAnsi"/>
        </w:rPr>
        <w:t>, La Union,</w:t>
      </w:r>
      <w:r w:rsidR="00F5797E">
        <w:rPr>
          <w:rFonts w:cstheme="minorHAnsi"/>
        </w:rPr>
        <w:t xml:space="preserve"> </w:t>
      </w:r>
      <w:r w:rsidR="00673245">
        <w:rPr>
          <w:rFonts w:cstheme="minorHAnsi"/>
        </w:rPr>
        <w:t xml:space="preserve">and Santa Teresa </w:t>
      </w:r>
      <w:r w:rsidR="00F5797E" w:rsidRPr="00021D39">
        <w:rPr>
          <w:rFonts w:cstheme="minorHAnsi"/>
        </w:rPr>
        <w:t>monitoring site</w:t>
      </w:r>
      <w:r w:rsidR="00673245">
        <w:rPr>
          <w:rFonts w:cstheme="minorHAnsi"/>
        </w:rPr>
        <w:t>s</w:t>
      </w:r>
      <w:r w:rsidR="00F5797E" w:rsidRPr="00E052C1">
        <w:rPr>
          <w:rFonts w:cstheme="minorHAnsi"/>
        </w:rPr>
        <w:t xml:space="preserve"> also reached the high wind threshold.</w:t>
      </w:r>
    </w:p>
    <w:p w14:paraId="74604297" w14:textId="77777777" w:rsidR="00606D8F" w:rsidRPr="00606D8F" w:rsidRDefault="00606D8F" w:rsidP="00606D8F">
      <w:pPr>
        <w:pStyle w:val="Caption"/>
      </w:pPr>
    </w:p>
    <w:p w14:paraId="7249F665" w14:textId="286BBBCC" w:rsidR="006651A1" w:rsidRDefault="009C411B" w:rsidP="007452CE">
      <w:pPr>
        <w:rPr>
          <w:rFonts w:cstheme="minorHAnsi"/>
        </w:rPr>
      </w:pPr>
      <w:r>
        <w:rPr>
          <w:rFonts w:cstheme="minorHAnsi"/>
          <w:noProof/>
        </w:rPr>
        <w:drawing>
          <wp:inline distT="0" distB="0" distL="0" distR="0" wp14:anchorId="089C0B47" wp14:editId="1F9AEBF0">
            <wp:extent cx="5952402" cy="3867150"/>
            <wp:effectExtent l="0" t="0" r="0" b="0"/>
            <wp:docPr id="4017309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2588" cy="3873768"/>
                    </a:xfrm>
                    <a:prstGeom prst="rect">
                      <a:avLst/>
                    </a:prstGeom>
                    <a:noFill/>
                  </pic:spPr>
                </pic:pic>
              </a:graphicData>
            </a:graphic>
          </wp:inline>
        </w:drawing>
      </w:r>
    </w:p>
    <w:p w14:paraId="1A7E69F8" w14:textId="4C7137B6" w:rsidR="006651A1" w:rsidRDefault="006651A1" w:rsidP="006651A1">
      <w:pPr>
        <w:pStyle w:val="Caption"/>
      </w:pPr>
      <w:r w:rsidRPr="00E052C1">
        <w:t xml:space="preserve">Figure </w:t>
      </w:r>
      <w:fldSimple w:instr=" STYLEREF 1 \s ">
        <w:r w:rsidR="0061071E">
          <w:rPr>
            <w:noProof/>
          </w:rPr>
          <w:t>4</w:t>
        </w:r>
      </w:fldSimple>
      <w:r w:rsidR="0061071E">
        <w:noBreakHyphen/>
      </w:r>
      <w:fldSimple w:instr=" SEQ Figure \* ARABIC \s 1 ">
        <w:r w:rsidR="0061071E">
          <w:rPr>
            <w:noProof/>
          </w:rPr>
          <w:t>4</w:t>
        </w:r>
      </w:fldSimple>
      <w:r w:rsidRPr="00E052C1">
        <w:t>. Wind speeds at NMED monitoring sites in Doña Ana</w:t>
      </w:r>
      <w:r w:rsidR="005153FF">
        <w:t xml:space="preserve"> and </w:t>
      </w:r>
      <w:r w:rsidR="00A049E7">
        <w:t>Lu</w:t>
      </w:r>
      <w:r w:rsidR="005153FF">
        <w:t>n</w:t>
      </w:r>
      <w:r w:rsidR="00A049E7">
        <w:t>a</w:t>
      </w:r>
      <w:r w:rsidRPr="00E052C1">
        <w:t xml:space="preserve"> Counties.</w:t>
      </w:r>
    </w:p>
    <w:p w14:paraId="411195B3" w14:textId="77777777" w:rsidR="00F06B26" w:rsidRPr="00F06B26" w:rsidRDefault="00F06B26" w:rsidP="000F2574"/>
    <w:p w14:paraId="5C041F00"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lastRenderedPageBreak/>
        <w:t>Level of Controls Analysis</w:t>
      </w:r>
    </w:p>
    <w:p w14:paraId="252633EB" w14:textId="77777777" w:rsidR="006651A1" w:rsidRPr="00E052C1" w:rsidRDefault="006651A1" w:rsidP="006651A1">
      <w:pPr>
        <w:rPr>
          <w:rFonts w:cstheme="minorHAnsi"/>
          <w:szCs w:val="24"/>
        </w:rPr>
      </w:pPr>
      <w:r w:rsidRPr="00E052C1">
        <w:rPr>
          <w:rFonts w:cstheme="minorHAnsi"/>
          <w:szCs w:val="24"/>
        </w:rPr>
        <w:t xml:space="preserve">Based on the sustained winds speeds monitored in the area during the event </w:t>
      </w:r>
      <w:r w:rsidRPr="003B7A3B">
        <w:rPr>
          <w:rFonts w:cstheme="minorHAnsi"/>
          <w:szCs w:val="24"/>
        </w:rPr>
        <w:t xml:space="preserve">a basic controls </w:t>
      </w:r>
      <w:r w:rsidRPr="00E052C1">
        <w:rPr>
          <w:rFonts w:cstheme="minorHAnsi"/>
          <w:szCs w:val="24"/>
        </w:rPr>
        <w:t>analysis will be provided.</w:t>
      </w:r>
    </w:p>
    <w:p w14:paraId="45A28DF2" w14:textId="77777777" w:rsidR="006651A1" w:rsidRDefault="006651A1" w:rsidP="006651A1"/>
    <w:p w14:paraId="71EF78E0" w14:textId="77777777" w:rsidR="006651A1" w:rsidRDefault="006651A1" w:rsidP="006651A1">
      <w:pPr>
        <w:pStyle w:val="Heading3"/>
      </w:pPr>
      <w:bookmarkStart w:id="454" w:name="_Toc177545453"/>
      <w:r>
        <w:t>Basic Controls Analysis</w:t>
      </w:r>
      <w:bookmarkEnd w:id="454"/>
    </w:p>
    <w:p w14:paraId="0AFD0B3C"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28A4B8F7" w14:textId="77777777" w:rsidR="006651A1" w:rsidRPr="00E052C1" w:rsidRDefault="006651A1" w:rsidP="006651A1">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5258B019" w14:textId="77777777" w:rsidR="006651A1" w:rsidRPr="00E052C1" w:rsidRDefault="006651A1" w:rsidP="006651A1">
      <w:pPr>
        <w:rPr>
          <w:rFonts w:cstheme="minorHAnsi"/>
        </w:rPr>
      </w:pPr>
    </w:p>
    <w:p w14:paraId="2F689D27" w14:textId="77777777" w:rsidR="006651A1" w:rsidRDefault="006651A1" w:rsidP="006651A1">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15EB7684" w14:textId="77777777" w:rsidR="002809C5" w:rsidRDefault="002809C5" w:rsidP="002809C5">
      <w:pPr>
        <w:pStyle w:val="Caption"/>
      </w:pPr>
    </w:p>
    <w:p w14:paraId="4E55F8A6"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5330DEF5" w14:textId="3EBD672E" w:rsidR="006651A1" w:rsidRPr="00E052C1" w:rsidRDefault="006651A1" w:rsidP="006651A1">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w:t>
      </w:r>
      <w:r w:rsidR="00D77084">
        <w:rPr>
          <w:rFonts w:cstheme="minorHAnsi"/>
          <w:szCs w:val="24"/>
        </w:rPr>
        <w:t>/Sonoran</w:t>
      </w:r>
      <w:r w:rsidRPr="00E052C1">
        <w:rPr>
          <w:rFonts w:cstheme="minorHAnsi"/>
          <w:szCs w:val="24"/>
        </w:rPr>
        <w:t xml:space="preserve"> Desert in </w:t>
      </w:r>
      <w:r w:rsidRPr="0018214C">
        <w:rPr>
          <w:rFonts w:cstheme="minorHAnsi"/>
          <w:szCs w:val="24"/>
        </w:rPr>
        <w:t>Doña Ana</w:t>
      </w:r>
      <w:r w:rsidR="006B6B2B">
        <w:rPr>
          <w:rFonts w:cstheme="minorHAnsi"/>
          <w:szCs w:val="24"/>
        </w:rPr>
        <w:t xml:space="preserve">, Luna, </w:t>
      </w:r>
      <w:r w:rsidR="00C62405">
        <w:rPr>
          <w:rFonts w:cstheme="minorHAnsi"/>
          <w:szCs w:val="24"/>
        </w:rPr>
        <w:t xml:space="preserve">Hidalgo, </w:t>
      </w:r>
      <w:r w:rsidR="006F2792">
        <w:rPr>
          <w:rFonts w:cstheme="minorHAnsi"/>
          <w:szCs w:val="24"/>
        </w:rPr>
        <w:t>Grant</w:t>
      </w:r>
      <w:r w:rsidR="00D77084">
        <w:rPr>
          <w:rFonts w:cstheme="minorHAnsi"/>
          <w:szCs w:val="24"/>
        </w:rPr>
        <w:t>, and McKinley</w:t>
      </w:r>
      <w:r w:rsidR="006F2792">
        <w:rPr>
          <w:rFonts w:cstheme="minorHAnsi"/>
          <w:szCs w:val="24"/>
        </w:rPr>
        <w:t xml:space="preserve"> </w:t>
      </w:r>
      <w:r w:rsidRPr="0018214C">
        <w:rPr>
          <w:rFonts w:cstheme="minorHAnsi"/>
          <w:szCs w:val="24"/>
        </w:rPr>
        <w:t>Count</w:t>
      </w:r>
      <w:r w:rsidR="006B6B2B">
        <w:rPr>
          <w:rFonts w:cstheme="minorHAnsi"/>
          <w:szCs w:val="24"/>
        </w:rPr>
        <w:t>ies</w:t>
      </w:r>
      <w:r w:rsidRPr="00E052C1">
        <w:rPr>
          <w:rFonts w:cstheme="minorHAnsi"/>
          <w:szCs w:val="24"/>
        </w:rPr>
        <w:t xml:space="preserve"> are the most likely sources, under NMED’s jurisdiction, contributing to the high wind blowing dust event. Other area sources located </w:t>
      </w:r>
      <w:r w:rsidRPr="00EF57F6">
        <w:rPr>
          <w:rFonts w:cstheme="minorHAnsi"/>
          <w:szCs w:val="24"/>
        </w:rPr>
        <w:t>in</w:t>
      </w:r>
      <w:r w:rsidRPr="0018214C">
        <w:rPr>
          <w:rFonts w:cstheme="minorHAnsi"/>
          <w:szCs w:val="24"/>
        </w:rPr>
        <w:t xml:space="preserve"> </w:t>
      </w:r>
      <w:r w:rsidR="006F2792">
        <w:rPr>
          <w:rFonts w:cstheme="minorHAnsi"/>
          <w:szCs w:val="24"/>
        </w:rPr>
        <w:t>Arizona</w:t>
      </w:r>
      <w:r w:rsidR="006F2792" w:rsidRPr="0018214C">
        <w:rPr>
          <w:rFonts w:cstheme="minorHAnsi"/>
          <w:szCs w:val="24"/>
        </w:rPr>
        <w:t xml:space="preserve"> </w:t>
      </w:r>
      <w:r w:rsidRPr="0018214C">
        <w:rPr>
          <w:rFonts w:cstheme="minorHAnsi"/>
          <w:szCs w:val="24"/>
        </w:rPr>
        <w:t xml:space="preserve">and </w:t>
      </w:r>
      <w:r w:rsidR="008223C5">
        <w:rPr>
          <w:rFonts w:cstheme="minorHAnsi"/>
          <w:szCs w:val="24"/>
        </w:rPr>
        <w:t>Sonora/</w:t>
      </w:r>
      <w:proofErr w:type="gramStart"/>
      <w:r w:rsidRPr="0018214C">
        <w:rPr>
          <w:rFonts w:cstheme="minorHAnsi"/>
          <w:szCs w:val="24"/>
        </w:rPr>
        <w:t>Chihuahua,</w:t>
      </w:r>
      <w:proofErr w:type="gramEnd"/>
      <w:r w:rsidRPr="0018214C">
        <w:rPr>
          <w:rFonts w:cstheme="minorHAnsi"/>
          <w:szCs w:val="24"/>
        </w:rPr>
        <w:t xml:space="preserve"> MX</w:t>
      </w:r>
      <w:r w:rsidRPr="00E052C1">
        <w:rPr>
          <w:rFonts w:cstheme="minorHAnsi"/>
          <w:szCs w:val="24"/>
        </w:rPr>
        <w:t xml:space="preserve"> likely contributed to the exceedance on this day. </w:t>
      </w:r>
      <w:r w:rsidRPr="0018214C">
        <w:rPr>
          <w:rFonts w:cstheme="minorHAnsi"/>
          <w:szCs w:val="24"/>
        </w:rPr>
        <w:t>Controlling dust from the natural desert terrain is cost prohibitive and falls outside NMED’s jurisdiction when it is transported from int</w:t>
      </w:r>
      <w:r w:rsidR="004B58EC">
        <w:rPr>
          <w:rFonts w:cstheme="minorHAnsi"/>
          <w:szCs w:val="24"/>
        </w:rPr>
        <w:t>er</w:t>
      </w:r>
      <w:r w:rsidRPr="0018214C">
        <w:rPr>
          <w:rFonts w:cstheme="minorHAnsi"/>
          <w:szCs w:val="24"/>
        </w:rPr>
        <w:t>state and international sources.</w:t>
      </w:r>
    </w:p>
    <w:p w14:paraId="14E63100" w14:textId="77777777" w:rsidR="006651A1" w:rsidRDefault="006651A1" w:rsidP="006651A1">
      <w:pPr>
        <w:rPr>
          <w:rFonts w:cstheme="minorHAnsi"/>
        </w:rPr>
      </w:pPr>
    </w:p>
    <w:p w14:paraId="5DF2983A" w14:textId="77777777" w:rsidR="006651A1" w:rsidRPr="00E052C1" w:rsidRDefault="006651A1" w:rsidP="006651A1">
      <w:pPr>
        <w:rPr>
          <w:rFonts w:cstheme="minorHAnsi"/>
        </w:rPr>
      </w:pPr>
      <w:r w:rsidRPr="00E052C1">
        <w:rPr>
          <w:rFonts w:cstheme="minorHAnsi"/>
        </w:rPr>
        <w:t>The documentation and analysis presented in this section demonstrates that all identified sources that may have caused or contributed to the exceedance</w:t>
      </w:r>
      <w:r w:rsidRPr="00F121B3">
        <w:rPr>
          <w:rFonts w:cstheme="minorHAnsi"/>
        </w:rPr>
        <w:t>s</w:t>
      </w:r>
      <w:r w:rsidRPr="00E052C1">
        <w:rPr>
          <w:rFonts w:cstheme="minorHAnsi"/>
        </w:rPr>
        <w:t xml:space="preserve"> were reasonably controlled, implemented and enforced at the time of the event, therefore emissions associated with the high wind dust event were not reasonably controllable or preventable.</w:t>
      </w:r>
    </w:p>
    <w:p w14:paraId="6C4C9E00" w14:textId="77777777" w:rsidR="006651A1" w:rsidRPr="00E052C1" w:rsidRDefault="006651A1" w:rsidP="006651A1">
      <w:pPr>
        <w:rPr>
          <w:rFonts w:cstheme="minorHAnsi"/>
        </w:rPr>
      </w:pPr>
    </w:p>
    <w:p w14:paraId="52565E42" w14:textId="77777777" w:rsidR="006651A1" w:rsidRPr="00E052C1" w:rsidRDefault="006651A1" w:rsidP="006651A1">
      <w:pPr>
        <w:pStyle w:val="Heading2"/>
      </w:pPr>
      <w:bookmarkStart w:id="455" w:name="_Toc177545454"/>
      <w:r w:rsidRPr="00E052C1">
        <w:t>Clear Causal Relationship (CCR)</w:t>
      </w:r>
      <w:bookmarkEnd w:id="455"/>
    </w:p>
    <w:p w14:paraId="566AF858" w14:textId="77777777" w:rsidR="006651A1" w:rsidRPr="00E052C1" w:rsidRDefault="006651A1" w:rsidP="006651A1">
      <w:pPr>
        <w:rPr>
          <w:rFonts w:cstheme="minorHAnsi"/>
        </w:rPr>
      </w:pPr>
    </w:p>
    <w:p w14:paraId="60C63729" w14:textId="77777777" w:rsidR="006651A1" w:rsidRPr="00E052C1" w:rsidRDefault="006651A1" w:rsidP="006651A1">
      <w:pPr>
        <w:pStyle w:val="Heading3"/>
      </w:pPr>
      <w:bookmarkStart w:id="456" w:name="_Toc177545455"/>
      <w:r w:rsidRPr="00E052C1">
        <w:t>Occurrence and Geographic Extent of the Event</w:t>
      </w:r>
      <w:bookmarkEnd w:id="456"/>
    </w:p>
    <w:p w14:paraId="2F3F0F04" w14:textId="1AA16A8E" w:rsidR="006651A1" w:rsidRDefault="006651A1" w:rsidP="006651A1">
      <w:pPr>
        <w:pStyle w:val="Heading4"/>
        <w:rPr>
          <w:rFonts w:asciiTheme="minorHAnsi" w:hAnsiTheme="minorHAnsi" w:cstheme="minorHAnsi"/>
        </w:rPr>
      </w:pPr>
      <w:r w:rsidRPr="00E052C1">
        <w:rPr>
          <w:rFonts w:asciiTheme="minorHAnsi" w:hAnsiTheme="minorHAnsi" w:cstheme="minorHAnsi"/>
        </w:rPr>
        <w:t>Satellite Imagery</w:t>
      </w:r>
    </w:p>
    <w:p w14:paraId="3DD59854" w14:textId="5839A15D" w:rsidR="00BE5D8E" w:rsidRDefault="00BE5D8E" w:rsidP="00BE5D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8F3ABA">
        <w:rPr>
          <w:rFonts w:cstheme="minorHAnsi"/>
        </w:rPr>
        <w:t xml:space="preserve">The event was captured on </w:t>
      </w:r>
      <w:r>
        <w:rPr>
          <w:rFonts w:cstheme="minorHAnsi"/>
        </w:rPr>
        <w:t xml:space="preserve">the </w:t>
      </w:r>
      <w:r w:rsidR="00F223F3">
        <w:rPr>
          <w:rFonts w:cstheme="minorHAnsi"/>
        </w:rPr>
        <w:t>GOES</w:t>
      </w:r>
      <w:r w:rsidR="00A0705D">
        <w:rPr>
          <w:rFonts w:cstheme="minorHAnsi"/>
        </w:rPr>
        <w:t>-16</w:t>
      </w:r>
      <w:r w:rsidR="00322B21">
        <w:rPr>
          <w:rFonts w:cstheme="minorHAnsi"/>
        </w:rPr>
        <w:t xml:space="preserve"> </w:t>
      </w:r>
      <w:r w:rsidR="00F223F3">
        <w:rPr>
          <w:rFonts w:cstheme="minorHAnsi"/>
        </w:rPr>
        <w:t>East</w:t>
      </w:r>
      <w:r>
        <w:rPr>
          <w:rFonts w:cstheme="minorHAnsi"/>
        </w:rPr>
        <w:t xml:space="preserve"> </w:t>
      </w:r>
      <w:r w:rsidR="00D75A04">
        <w:rPr>
          <w:rFonts w:cstheme="minorHAnsi"/>
        </w:rPr>
        <w:t xml:space="preserve">CIRA </w:t>
      </w:r>
      <w:r w:rsidR="00242387">
        <w:rPr>
          <w:rFonts w:cstheme="minorHAnsi"/>
        </w:rPr>
        <w:t>D</w:t>
      </w:r>
      <w:r w:rsidR="00D75A04">
        <w:rPr>
          <w:rFonts w:cstheme="minorHAnsi"/>
        </w:rPr>
        <w:t xml:space="preserve">ynamic </w:t>
      </w:r>
      <w:r w:rsidR="00AD311E">
        <w:rPr>
          <w:rFonts w:cstheme="minorHAnsi"/>
        </w:rPr>
        <w:t>E</w:t>
      </w:r>
      <w:r w:rsidR="007730E8">
        <w:rPr>
          <w:rFonts w:cstheme="minorHAnsi"/>
        </w:rPr>
        <w:t xml:space="preserve">nhancement with </w:t>
      </w:r>
      <w:r w:rsidR="00AD311E">
        <w:rPr>
          <w:rFonts w:cstheme="minorHAnsi"/>
        </w:rPr>
        <w:t>B</w:t>
      </w:r>
      <w:r w:rsidR="007730E8">
        <w:rPr>
          <w:rFonts w:cstheme="minorHAnsi"/>
        </w:rPr>
        <w:t xml:space="preserve">ackground </w:t>
      </w:r>
      <w:r w:rsidR="00AD311E">
        <w:rPr>
          <w:rFonts w:cstheme="minorHAnsi"/>
        </w:rPr>
        <w:t>R</w:t>
      </w:r>
      <w:r w:rsidR="007730E8">
        <w:rPr>
          <w:rFonts w:cstheme="minorHAnsi"/>
        </w:rPr>
        <w:t xml:space="preserve">eduction </w:t>
      </w:r>
      <w:r w:rsidR="00AD311E">
        <w:rPr>
          <w:rFonts w:cstheme="minorHAnsi"/>
        </w:rPr>
        <w:t>A</w:t>
      </w:r>
      <w:r w:rsidR="007730E8">
        <w:rPr>
          <w:rFonts w:cstheme="minorHAnsi"/>
        </w:rPr>
        <w:t>lgorithm</w:t>
      </w:r>
      <w:r w:rsidR="0059496A">
        <w:rPr>
          <w:rFonts w:cstheme="minorHAnsi"/>
        </w:rPr>
        <w:t xml:space="preserve"> (DEBRA)</w:t>
      </w:r>
      <w:r w:rsidR="00242387">
        <w:rPr>
          <w:rFonts w:cstheme="minorHAnsi"/>
        </w:rPr>
        <w:t xml:space="preserve"> dust product</w:t>
      </w:r>
      <w:r>
        <w:rPr>
          <w:rFonts w:cstheme="minorHAnsi"/>
        </w:rPr>
        <w:t xml:space="preserve"> </w:t>
      </w:r>
      <w:r w:rsidRPr="008F3ABA">
        <w:rPr>
          <w:rFonts w:cstheme="minorHAnsi"/>
        </w:rPr>
        <w:t xml:space="preserve">imagery with dust plumes </w:t>
      </w:r>
      <w:r>
        <w:rPr>
          <w:rFonts w:cstheme="minorHAnsi"/>
        </w:rPr>
        <w:t xml:space="preserve">observed as </w:t>
      </w:r>
      <w:r w:rsidR="00F27008">
        <w:rPr>
          <w:rFonts w:cstheme="minorHAnsi"/>
        </w:rPr>
        <w:t xml:space="preserve">shades of </w:t>
      </w:r>
      <w:r w:rsidR="00AD311E">
        <w:rPr>
          <w:rFonts w:cstheme="minorHAnsi"/>
        </w:rPr>
        <w:t>yellow</w:t>
      </w:r>
      <w:r>
        <w:rPr>
          <w:rFonts w:cstheme="minorHAnsi"/>
        </w:rPr>
        <w:t xml:space="preserve"> </w:t>
      </w:r>
      <w:r w:rsidRPr="008F3ABA">
        <w:rPr>
          <w:rFonts w:cstheme="minorHAnsi"/>
        </w:rPr>
        <w:t>originat</w:t>
      </w:r>
      <w:r>
        <w:rPr>
          <w:rFonts w:cstheme="minorHAnsi"/>
        </w:rPr>
        <w:t>ing</w:t>
      </w:r>
      <w:r w:rsidRPr="008F3ABA">
        <w:rPr>
          <w:rFonts w:cstheme="minorHAnsi"/>
        </w:rPr>
        <w:t xml:space="preserve"> upwind of NMED’s monitoring site</w:t>
      </w:r>
      <w:r w:rsidR="001F6203">
        <w:rPr>
          <w:rFonts w:cstheme="minorHAnsi"/>
        </w:rPr>
        <w:t>s</w:t>
      </w:r>
      <w:r w:rsidRPr="008F3ABA">
        <w:rPr>
          <w:rFonts w:cstheme="minorHAnsi"/>
        </w:rPr>
        <w:t xml:space="preserve"> near Ascension and Janos, Chih</w:t>
      </w:r>
      <w:r w:rsidR="001F6203">
        <w:rPr>
          <w:rFonts w:cstheme="minorHAnsi"/>
        </w:rPr>
        <w:t xml:space="preserve"> and </w:t>
      </w:r>
      <w:r w:rsidR="00F6769A">
        <w:rPr>
          <w:rFonts w:cstheme="minorHAnsi"/>
        </w:rPr>
        <w:t>southeast</w:t>
      </w:r>
      <w:r w:rsidR="001F6203">
        <w:rPr>
          <w:rFonts w:cstheme="minorHAnsi"/>
        </w:rPr>
        <w:t xml:space="preserve"> Arizona</w:t>
      </w:r>
      <w:r w:rsidRPr="008F3ABA">
        <w:rPr>
          <w:rFonts w:cstheme="minorHAnsi"/>
        </w:rPr>
        <w:t xml:space="preserve">. This area is largely rural with the largest area sources of PM originating from agricultural activities as well as the vast desert areas and playas in northern Mexico (Figure </w:t>
      </w:r>
      <w:r w:rsidR="001A17E4">
        <w:rPr>
          <w:rFonts w:cstheme="minorHAnsi"/>
        </w:rPr>
        <w:t>4</w:t>
      </w:r>
      <w:r>
        <w:rPr>
          <w:rFonts w:cstheme="minorHAnsi"/>
        </w:rPr>
        <w:t>-5</w:t>
      </w:r>
      <w:r w:rsidRPr="008F3ABA">
        <w:rPr>
          <w:rFonts w:cstheme="minorHAnsi"/>
        </w:rPr>
        <w:t xml:space="preserve">). The dust plumes of interest appear to be </w:t>
      </w:r>
      <w:r w:rsidRPr="008F3ABA">
        <w:rPr>
          <w:rFonts w:cstheme="minorHAnsi"/>
        </w:rPr>
        <w:lastRenderedPageBreak/>
        <w:t>limited to Mexico</w:t>
      </w:r>
      <w:r w:rsidR="001F6203">
        <w:rPr>
          <w:rFonts w:cstheme="minorHAnsi"/>
        </w:rPr>
        <w:t xml:space="preserve"> and Arizona</w:t>
      </w:r>
      <w:r w:rsidRPr="008F3ABA">
        <w:rPr>
          <w:rFonts w:cstheme="minorHAnsi"/>
        </w:rPr>
        <w:t xml:space="preserve">, orientated in a </w:t>
      </w:r>
      <w:r>
        <w:rPr>
          <w:rFonts w:cstheme="minorHAnsi"/>
        </w:rPr>
        <w:t xml:space="preserve">southwest to </w:t>
      </w:r>
      <w:r w:rsidRPr="008F3ABA">
        <w:rPr>
          <w:rFonts w:cstheme="minorHAnsi"/>
        </w:rPr>
        <w:t>north</w:t>
      </w:r>
      <w:r>
        <w:rPr>
          <w:rFonts w:cstheme="minorHAnsi"/>
        </w:rPr>
        <w:t>ea</w:t>
      </w:r>
      <w:r w:rsidRPr="008F3ABA">
        <w:rPr>
          <w:rFonts w:cstheme="minorHAnsi"/>
        </w:rPr>
        <w:t>st fashion and traveling toward NMED’s monitoring site</w:t>
      </w:r>
      <w:r>
        <w:rPr>
          <w:rFonts w:cstheme="minorHAnsi"/>
        </w:rPr>
        <w:t>s</w:t>
      </w:r>
      <w:r w:rsidRPr="008F3ABA">
        <w:rPr>
          <w:rFonts w:cstheme="minorHAnsi"/>
        </w:rPr>
        <w:t xml:space="preserve"> at the time of the satellite pass (</w:t>
      </w:r>
      <w:r w:rsidR="00F105D8">
        <w:rPr>
          <w:rFonts w:cstheme="minorHAnsi"/>
        </w:rPr>
        <w:t>1530</w:t>
      </w:r>
      <w:r>
        <w:rPr>
          <w:rFonts w:cstheme="minorHAnsi"/>
        </w:rPr>
        <w:t xml:space="preserve"> M</w:t>
      </w:r>
      <w:r w:rsidR="00AC21FC">
        <w:rPr>
          <w:rFonts w:cstheme="minorHAnsi"/>
        </w:rPr>
        <w:t>S</w:t>
      </w:r>
      <w:r>
        <w:rPr>
          <w:rFonts w:cstheme="minorHAnsi"/>
        </w:rPr>
        <w:t>T</w:t>
      </w:r>
      <w:r w:rsidRPr="008F3ABA">
        <w:rPr>
          <w:rFonts w:cstheme="minorHAnsi"/>
        </w:rPr>
        <w:t xml:space="preserve">) that captured the imagery. </w:t>
      </w:r>
    </w:p>
    <w:p w14:paraId="17708C81" w14:textId="77777777" w:rsidR="002809C5" w:rsidRPr="002809C5" w:rsidRDefault="002809C5" w:rsidP="002809C5">
      <w:pPr>
        <w:pStyle w:val="Caption"/>
      </w:pPr>
    </w:p>
    <w:p w14:paraId="31580947" w14:textId="3EAD767C" w:rsidR="0035761A" w:rsidRDefault="00857272" w:rsidP="001F292C">
      <w:pPr>
        <w:jc w:val="center"/>
      </w:pPr>
      <w:r>
        <w:rPr>
          <w:noProof/>
        </w:rPr>
        <w:drawing>
          <wp:inline distT="0" distB="0" distL="0" distR="0" wp14:anchorId="1FA73FB3" wp14:editId="33BAE752">
            <wp:extent cx="5943600" cy="3272155"/>
            <wp:effectExtent l="0" t="0" r="0" b="4445"/>
            <wp:docPr id="725452263" name="Picture 8" descr="A picture containing outdoor,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52263" name="Picture 8" descr="A picture containing outdoor, na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272155"/>
                    </a:xfrm>
                    <a:prstGeom prst="rect">
                      <a:avLst/>
                    </a:prstGeom>
                  </pic:spPr>
                </pic:pic>
              </a:graphicData>
            </a:graphic>
          </wp:inline>
        </w:drawing>
      </w:r>
    </w:p>
    <w:p w14:paraId="4207E66F" w14:textId="5BC52CDB" w:rsidR="006651A1" w:rsidRDefault="0035761A" w:rsidP="00E57C04">
      <w:pPr>
        <w:pStyle w:val="Caption"/>
      </w:pPr>
      <w:r>
        <w:t xml:space="preserve">Figure </w:t>
      </w:r>
      <w:fldSimple w:instr=" STYLEREF 1 \s ">
        <w:r w:rsidR="0061071E">
          <w:rPr>
            <w:noProof/>
          </w:rPr>
          <w:t>4</w:t>
        </w:r>
      </w:fldSimple>
      <w:r w:rsidR="0061071E">
        <w:noBreakHyphen/>
      </w:r>
      <w:fldSimple w:instr=" SEQ Figure \* ARABIC \s 1 ">
        <w:r w:rsidR="0061071E">
          <w:rPr>
            <w:noProof/>
          </w:rPr>
          <w:t>5</w:t>
        </w:r>
      </w:fldSimple>
      <w:r>
        <w:t xml:space="preserve">. </w:t>
      </w:r>
      <w:r w:rsidR="00F105D8">
        <w:t>GOES</w:t>
      </w:r>
      <w:r w:rsidR="00A0705D">
        <w:t>-East DEBRA dust product</w:t>
      </w:r>
      <w:r w:rsidR="00E57C04">
        <w:t xml:space="preserve"> satellite imagery demonstrating dust plumes displayed as </w:t>
      </w:r>
      <w:r w:rsidR="00144551">
        <w:t>shades of yellow</w:t>
      </w:r>
      <w:r w:rsidR="00E57C04">
        <w:t xml:space="preserve"> traveling towards the NMED monitoring sites at the </w:t>
      </w:r>
      <w:r w:rsidR="00587A1A">
        <w:t>1530</w:t>
      </w:r>
      <w:r w:rsidR="00E57C04">
        <w:t xml:space="preserve"> hour (M</w:t>
      </w:r>
      <w:r w:rsidR="00BA7993">
        <w:t>S</w:t>
      </w:r>
      <w:r w:rsidR="00E57C04">
        <w:t xml:space="preserve">T).  Courtesy of </w:t>
      </w:r>
      <w:r w:rsidR="00A0705D">
        <w:t>CIRA</w:t>
      </w:r>
      <w:r w:rsidR="00E57C04">
        <w:t>.</w:t>
      </w:r>
    </w:p>
    <w:p w14:paraId="6BB49C33" w14:textId="77777777" w:rsidR="001A17E4" w:rsidRPr="001A17E4" w:rsidRDefault="001A17E4" w:rsidP="001A17E4"/>
    <w:p w14:paraId="441FF5DC"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6CB0DE10" w14:textId="4DFA8EDB" w:rsidR="00595FD2" w:rsidRDefault="00595FD2" w:rsidP="00595FD2">
      <w:pPr>
        <w:rPr>
          <w:rFonts w:cstheme="minorHAnsi"/>
        </w:rPr>
      </w:pPr>
      <w:r w:rsidRPr="00AD51C5">
        <w:rPr>
          <w:rFonts w:cstheme="minorHAnsi"/>
        </w:rPr>
        <w:t xml:space="preserve">The National Weather Service (NWS) issued a </w:t>
      </w:r>
      <w:r w:rsidRPr="00380A9F">
        <w:rPr>
          <w:rFonts w:cstheme="minorHAnsi"/>
        </w:rPr>
        <w:t>High Wind Warning</w:t>
      </w:r>
      <w:r w:rsidRPr="00AD51C5">
        <w:rPr>
          <w:rFonts w:cstheme="minorHAnsi"/>
        </w:rPr>
        <w:t xml:space="preserve"> for this date. </w:t>
      </w:r>
      <w:r w:rsidRPr="008F3ABA">
        <w:rPr>
          <w:rFonts w:cstheme="minorHAnsi"/>
        </w:rPr>
        <w:t xml:space="preserve">A </w:t>
      </w:r>
      <w:r>
        <w:rPr>
          <w:rFonts w:cstheme="minorHAnsi"/>
        </w:rPr>
        <w:t xml:space="preserve">High </w:t>
      </w:r>
      <w:r w:rsidRPr="008F3ABA">
        <w:rPr>
          <w:rFonts w:cstheme="minorHAnsi"/>
        </w:rPr>
        <w:t xml:space="preserve">Wind </w:t>
      </w:r>
      <w:r>
        <w:rPr>
          <w:rFonts w:cstheme="minorHAnsi"/>
        </w:rPr>
        <w:t>Warning</w:t>
      </w:r>
      <w:r w:rsidRPr="008F3ABA">
        <w:rPr>
          <w:rFonts w:cstheme="minorHAnsi"/>
        </w:rPr>
        <w:t xml:space="preserve"> is issued by NWS when sustained winds of 30 to 39 mph are expected for 1 hour or longer.</w:t>
      </w:r>
      <w:r w:rsidRPr="00AD51C5">
        <w:rPr>
          <w:rFonts w:cstheme="minorHAnsi"/>
        </w:rPr>
        <w:t xml:space="preserve"> </w:t>
      </w:r>
      <w:r>
        <w:rPr>
          <w:rFonts w:cstheme="minorHAnsi"/>
        </w:rPr>
        <w:t xml:space="preserve">A High </w:t>
      </w:r>
      <w:r w:rsidRPr="008F3ABA">
        <w:rPr>
          <w:rFonts w:cstheme="minorHAnsi"/>
        </w:rPr>
        <w:t xml:space="preserve">Wind </w:t>
      </w:r>
      <w:r>
        <w:rPr>
          <w:rFonts w:cstheme="minorHAnsi"/>
        </w:rPr>
        <w:t>Warning</w:t>
      </w:r>
      <w:r w:rsidRPr="00AD51C5">
        <w:rPr>
          <w:rFonts w:cstheme="minorHAnsi"/>
        </w:rPr>
        <w:t xml:space="preserve"> </w:t>
      </w:r>
      <w:r>
        <w:rPr>
          <w:rFonts w:cstheme="minorHAnsi"/>
        </w:rPr>
        <w:t>was</w:t>
      </w:r>
      <w:r w:rsidRPr="00AD51C5">
        <w:rPr>
          <w:rFonts w:cstheme="minorHAnsi"/>
        </w:rPr>
        <w:t xml:space="preserve"> </w:t>
      </w:r>
      <w:r>
        <w:rPr>
          <w:rFonts w:cstheme="minorHAnsi"/>
        </w:rPr>
        <w:t>issued</w:t>
      </w:r>
      <w:r w:rsidRPr="00AD51C5">
        <w:rPr>
          <w:rFonts w:cstheme="minorHAnsi"/>
        </w:rPr>
        <w:t xml:space="preserve"> for </w:t>
      </w:r>
      <w:r w:rsidR="00994A76">
        <w:rPr>
          <w:rFonts w:cstheme="minorHAnsi"/>
        </w:rPr>
        <w:t>sou</w:t>
      </w:r>
      <w:r>
        <w:rPr>
          <w:rFonts w:cstheme="minorHAnsi"/>
        </w:rPr>
        <w:t>th</w:t>
      </w:r>
      <w:r w:rsidRPr="00AD51C5">
        <w:rPr>
          <w:rFonts w:cstheme="minorHAnsi"/>
        </w:rPr>
        <w:t xml:space="preserve">western New Mexico to warn the public of the high wind event. An excerpt from the </w:t>
      </w:r>
      <w:r>
        <w:rPr>
          <w:rFonts w:cstheme="minorHAnsi"/>
        </w:rPr>
        <w:t xml:space="preserve">High </w:t>
      </w:r>
      <w:r w:rsidRPr="008F3ABA">
        <w:rPr>
          <w:rFonts w:cstheme="minorHAnsi"/>
        </w:rPr>
        <w:t xml:space="preserve">Wind </w:t>
      </w:r>
      <w:r>
        <w:rPr>
          <w:rFonts w:cstheme="minorHAnsi"/>
        </w:rPr>
        <w:t xml:space="preserve">Warning </w:t>
      </w:r>
      <w:r w:rsidRPr="00AD51C5">
        <w:rPr>
          <w:rFonts w:cstheme="minorHAnsi"/>
        </w:rPr>
        <w:t>can be found below:</w:t>
      </w:r>
    </w:p>
    <w:p w14:paraId="29FD7FE8" w14:textId="4DBC45B7" w:rsidR="002C5975" w:rsidRPr="002C5975" w:rsidRDefault="002C5975" w:rsidP="00F15066"/>
    <w:p w14:paraId="0D935779" w14:textId="68EA1C3D" w:rsidR="006651A1" w:rsidRPr="000834EE" w:rsidRDefault="00A7543E" w:rsidP="00E9148A">
      <w:pPr>
        <w:rPr>
          <w:rStyle w:val="normaltextrun1"/>
          <w:rFonts w:cstheme="minorHAnsi"/>
          <w:color w:val="333333"/>
          <w:lang w:val="en"/>
        </w:rPr>
      </w:pPr>
      <w:r w:rsidRPr="000834EE">
        <w:rPr>
          <w:rStyle w:val="normaltextrun1"/>
          <w:rFonts w:cstheme="minorHAnsi"/>
          <w:color w:val="333333"/>
          <w:lang w:val="en"/>
        </w:rPr>
        <w:t>“</w:t>
      </w:r>
      <w:r w:rsidR="00D82D33">
        <w:rPr>
          <w:rStyle w:val="normaltextrun1"/>
          <w:rFonts w:cstheme="minorHAnsi"/>
          <w:lang w:val="en"/>
        </w:rPr>
        <w:t xml:space="preserve">High </w:t>
      </w:r>
      <w:r w:rsidR="006E34A6">
        <w:rPr>
          <w:rStyle w:val="normaltextrun1"/>
          <w:rFonts w:cstheme="minorHAnsi"/>
          <w:lang w:val="en"/>
        </w:rPr>
        <w:t>Wind Warning</w:t>
      </w:r>
      <w:r w:rsidR="00CF2660">
        <w:rPr>
          <w:rStyle w:val="normaltextrun1"/>
          <w:rFonts w:cstheme="minorHAnsi"/>
          <w:lang w:val="en"/>
        </w:rPr>
        <w:t xml:space="preserve"> from 8 AM this morning to 8 PM MST this evening</w:t>
      </w:r>
      <w:r w:rsidR="004D3150" w:rsidRPr="0056445E">
        <w:rPr>
          <w:rStyle w:val="normaltextrun1"/>
          <w:rFonts w:cstheme="minorHAnsi"/>
          <w:lang w:val="en"/>
        </w:rPr>
        <w:t>..</w:t>
      </w:r>
      <w:r w:rsidR="0002393C" w:rsidRPr="0056445E">
        <w:rPr>
          <w:rStyle w:val="normaltextrun1"/>
          <w:rFonts w:cstheme="minorHAnsi"/>
          <w:lang w:val="en"/>
        </w:rPr>
        <w:t>.</w:t>
      </w:r>
      <w:r w:rsidRPr="0056445E">
        <w:rPr>
          <w:rStyle w:val="normaltextrun1"/>
          <w:rFonts w:cstheme="minorHAnsi"/>
          <w:lang w:val="en"/>
        </w:rPr>
        <w:t>”</w:t>
      </w:r>
    </w:p>
    <w:p w14:paraId="0ED7F0C5" w14:textId="77777777" w:rsidR="00DA26A6" w:rsidRDefault="00DA26A6" w:rsidP="00DA26A6">
      <w:pPr>
        <w:rPr>
          <w:rFonts w:cstheme="minorHAnsi"/>
          <w:lang w:val="en"/>
        </w:rPr>
      </w:pPr>
    </w:p>
    <w:p w14:paraId="7F93AC67" w14:textId="77777777" w:rsidR="00504FAC" w:rsidRDefault="00504FAC" w:rsidP="00504FAC">
      <w:pPr>
        <w:pStyle w:val="Caption"/>
        <w:rPr>
          <w:lang w:val="en"/>
        </w:rPr>
      </w:pPr>
    </w:p>
    <w:p w14:paraId="312ECC87" w14:textId="419F4B23" w:rsidR="00504FAC" w:rsidRDefault="00504FAC" w:rsidP="00504FAC">
      <w:pPr>
        <w:rPr>
          <w:lang w:val="en"/>
        </w:rPr>
      </w:pPr>
      <w:r>
        <w:rPr>
          <w:lang w:val="en"/>
        </w:rPr>
        <w:t xml:space="preserve">The National Weather Service’s </w:t>
      </w:r>
      <w:r w:rsidR="009F3F6A">
        <w:rPr>
          <w:lang w:val="en"/>
        </w:rPr>
        <w:t>February</w:t>
      </w:r>
      <w:r w:rsidR="006A4008">
        <w:rPr>
          <w:lang w:val="en"/>
        </w:rPr>
        <w:t xml:space="preserve"> </w:t>
      </w:r>
      <w:r>
        <w:rPr>
          <w:lang w:val="en"/>
        </w:rPr>
        <w:t>Weather Digest</w:t>
      </w:r>
      <w:r w:rsidR="006A4008">
        <w:rPr>
          <w:lang w:val="en"/>
        </w:rPr>
        <w:t xml:space="preserve"> provided photos of the </w:t>
      </w:r>
      <w:r w:rsidR="00C508C5">
        <w:rPr>
          <w:lang w:val="en"/>
        </w:rPr>
        <w:t xml:space="preserve">regional </w:t>
      </w:r>
      <w:r w:rsidR="006A4008">
        <w:rPr>
          <w:lang w:val="en"/>
        </w:rPr>
        <w:t xml:space="preserve">wind damage </w:t>
      </w:r>
      <w:r w:rsidR="009D4BA4">
        <w:rPr>
          <w:lang w:val="en"/>
        </w:rPr>
        <w:t xml:space="preserve">from El Paso, TX to Las Cruces, NM </w:t>
      </w:r>
      <w:r w:rsidR="0016599E">
        <w:rPr>
          <w:lang w:val="en"/>
        </w:rPr>
        <w:t>caused</w:t>
      </w:r>
      <w:r w:rsidR="006A4008">
        <w:rPr>
          <w:lang w:val="en"/>
        </w:rPr>
        <w:t xml:space="preserve"> by the </w:t>
      </w:r>
      <w:r w:rsidR="0016599E">
        <w:rPr>
          <w:lang w:val="en"/>
        </w:rPr>
        <w:t xml:space="preserve">February 22, 2023 </w:t>
      </w:r>
      <w:r w:rsidR="001D6B7A">
        <w:rPr>
          <w:lang w:val="en"/>
        </w:rPr>
        <w:t xml:space="preserve">high </w:t>
      </w:r>
      <w:r w:rsidR="0016599E">
        <w:rPr>
          <w:lang w:val="en"/>
        </w:rPr>
        <w:t>wind event</w:t>
      </w:r>
      <w:r w:rsidR="00811382">
        <w:rPr>
          <w:lang w:val="en"/>
        </w:rPr>
        <w:t xml:space="preserve"> (Figure 4-6)</w:t>
      </w:r>
      <w:r w:rsidR="00A928BD">
        <w:rPr>
          <w:lang w:val="en"/>
        </w:rPr>
        <w:t>.</w:t>
      </w:r>
    </w:p>
    <w:p w14:paraId="269D3E03" w14:textId="77777777" w:rsidR="00D06844" w:rsidRDefault="00D06844" w:rsidP="00D06844">
      <w:pPr>
        <w:pStyle w:val="Caption"/>
        <w:rPr>
          <w:lang w:val="en"/>
        </w:rPr>
      </w:pPr>
    </w:p>
    <w:p w14:paraId="44ADFF5A" w14:textId="77777777" w:rsidR="00811382" w:rsidRDefault="006E5B51" w:rsidP="00A80642">
      <w:r>
        <w:rPr>
          <w:noProof/>
          <w:lang w:val="en"/>
        </w:rPr>
        <w:lastRenderedPageBreak/>
        <w:drawing>
          <wp:inline distT="0" distB="0" distL="0" distR="0" wp14:anchorId="081F3172" wp14:editId="07B71D5F">
            <wp:extent cx="5943600" cy="4448175"/>
            <wp:effectExtent l="0" t="0" r="0" b="9525"/>
            <wp:docPr id="10924986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98679" name="Picture 1092498679"/>
                    <pic:cNvPicPr/>
                  </pic:nvPicPr>
                  <pic:blipFill>
                    <a:blip r:embed="rId39">
                      <a:extLst>
                        <a:ext uri="{28A0092B-C50C-407E-A947-70E740481C1C}">
                          <a14:useLocalDpi xmlns:a14="http://schemas.microsoft.com/office/drawing/2010/main" val="0"/>
                        </a:ext>
                      </a:extLst>
                    </a:blip>
                    <a:stretch>
                      <a:fillRect/>
                    </a:stretch>
                  </pic:blipFill>
                  <pic:spPr>
                    <a:xfrm>
                      <a:off x="0" y="0"/>
                      <a:ext cx="5943600" cy="4448175"/>
                    </a:xfrm>
                    <a:prstGeom prst="rect">
                      <a:avLst/>
                    </a:prstGeom>
                  </pic:spPr>
                </pic:pic>
              </a:graphicData>
            </a:graphic>
          </wp:inline>
        </w:drawing>
      </w:r>
    </w:p>
    <w:p w14:paraId="0D336391" w14:textId="239C5619" w:rsidR="00D06844" w:rsidRPr="00D06844" w:rsidRDefault="00811382" w:rsidP="00811382">
      <w:pPr>
        <w:pStyle w:val="Caption"/>
        <w:rPr>
          <w:lang w:val="en"/>
        </w:rPr>
      </w:pPr>
      <w:r>
        <w:t xml:space="preserve">Figure </w:t>
      </w:r>
      <w:fldSimple w:instr=" STYLEREF 1 \s ">
        <w:r w:rsidR="0061071E">
          <w:rPr>
            <w:noProof/>
          </w:rPr>
          <w:t>4</w:t>
        </w:r>
      </w:fldSimple>
      <w:r w:rsidR="0061071E">
        <w:noBreakHyphen/>
      </w:r>
      <w:fldSimple w:instr=" SEQ Figure \* ARABIC \s 1 ">
        <w:r w:rsidR="0061071E">
          <w:rPr>
            <w:noProof/>
          </w:rPr>
          <w:t>6</w:t>
        </w:r>
      </w:fldSimple>
      <w:r w:rsidR="00AC4DAE">
        <w:t xml:space="preserve">. NWS </w:t>
      </w:r>
      <w:r w:rsidR="00683F82">
        <w:t>February</w:t>
      </w:r>
      <w:r w:rsidR="00A80642">
        <w:t xml:space="preserve"> Weather Digest showing the extent of the wind damage caused by the February 22, 2023 high wind event.</w:t>
      </w:r>
    </w:p>
    <w:p w14:paraId="3C8B0B06" w14:textId="77777777" w:rsidR="00504FAC" w:rsidRPr="00504FAC" w:rsidRDefault="00504FAC" w:rsidP="00504FAC">
      <w:pPr>
        <w:pStyle w:val="Caption"/>
        <w:rPr>
          <w:lang w:val="en"/>
        </w:rPr>
      </w:pPr>
    </w:p>
    <w:p w14:paraId="64C7623D" w14:textId="77777777" w:rsidR="006651A1" w:rsidRPr="00E052C1" w:rsidRDefault="006651A1" w:rsidP="006651A1">
      <w:pPr>
        <w:pStyle w:val="Heading3"/>
      </w:pPr>
      <w:bookmarkStart w:id="457" w:name="_Toc177545456"/>
      <w:r w:rsidRPr="00E052C1">
        <w:t>Spatial and Transport Analysis</w:t>
      </w:r>
      <w:bookmarkEnd w:id="457"/>
    </w:p>
    <w:p w14:paraId="5010BC7D" w14:textId="77777777" w:rsidR="006651A1" w:rsidRPr="00E052C1" w:rsidRDefault="006651A1" w:rsidP="006651A1">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2D1BEAB1" w14:textId="744618F8" w:rsidR="006651A1" w:rsidRPr="0018214C" w:rsidRDefault="006651A1" w:rsidP="006651A1">
      <w:r w:rsidRPr="0018214C">
        <w:t>A back-trajectory analysis using the HYSPLIT (</w:t>
      </w:r>
      <w:r w:rsidRPr="0018214C">
        <w:rPr>
          <w:rFonts w:ascii="Calibri" w:eastAsia="Calibri" w:hAnsi="Calibri" w:cs="Calibri"/>
          <w:szCs w:val="24"/>
        </w:rPr>
        <w:t>NOAA Air Resources Laboratory HYSPLIT transport and dispersion model (Draxler et al., 2015; Rolph et al., 2017)</w:t>
      </w:r>
      <w:r w:rsidR="008745C9">
        <w:rPr>
          <w:rFonts w:ascii="Calibri" w:eastAsia="Calibri" w:hAnsi="Calibri" w:cs="Calibri"/>
          <w:szCs w:val="24"/>
        </w:rPr>
        <w:t>)</w:t>
      </w:r>
      <w:r w:rsidRPr="0018214C">
        <w:t xml:space="preserve"> shows that the air masses traveled from </w:t>
      </w:r>
      <w:r w:rsidR="009E4053">
        <w:t xml:space="preserve">the neighboring </w:t>
      </w:r>
      <w:r w:rsidR="000C2F1F">
        <w:t>Sonora/</w:t>
      </w:r>
      <w:r w:rsidR="009E4053">
        <w:t>Chihuahua, MX states</w:t>
      </w:r>
      <w:r w:rsidRPr="0018214C">
        <w:t xml:space="preserve"> into the southern</w:t>
      </w:r>
      <w:r w:rsidR="003F55F5">
        <w:t xml:space="preserve"> </w:t>
      </w:r>
      <w:r w:rsidRPr="0018214C">
        <w:t>New Mexico area and on to the NMED monitoring site</w:t>
      </w:r>
      <w:r w:rsidR="003F55F5">
        <w:t>s</w:t>
      </w:r>
      <w:r w:rsidRPr="0018214C">
        <w:t>. The model was run using GDAS meteorological data for the six hours preceding the start of elevated PM</w:t>
      </w:r>
      <w:r w:rsidRPr="0018214C">
        <w:rPr>
          <w:vertAlign w:val="subscript"/>
        </w:rPr>
        <w:t>10</w:t>
      </w:r>
      <w:r w:rsidRPr="0018214C">
        <w:t xml:space="preserve"> concentrations during the event (Figure </w:t>
      </w:r>
      <w:r w:rsidR="004F4447">
        <w:t>4-</w:t>
      </w:r>
      <w:r w:rsidR="001D6B7A">
        <w:t>7</w:t>
      </w:r>
      <w:r w:rsidRPr="0018214C">
        <w:t xml:space="preserve">). This analysis supports the hypothesis that dust plumes originated </w:t>
      </w:r>
      <w:r w:rsidR="003F55F5">
        <w:t>out of state</w:t>
      </w:r>
      <w:r w:rsidRPr="0018214C">
        <w:t xml:space="preserve"> before being transported to downwind monitoring sites.</w:t>
      </w:r>
    </w:p>
    <w:p w14:paraId="230755A1" w14:textId="77777777" w:rsidR="006651A1" w:rsidRPr="00E052C1" w:rsidRDefault="006651A1" w:rsidP="006651A1">
      <w:pPr>
        <w:rPr>
          <w:rFonts w:cstheme="minorHAnsi"/>
          <w:szCs w:val="24"/>
          <w:highlight w:val="yellow"/>
        </w:rPr>
      </w:pPr>
    </w:p>
    <w:p w14:paraId="6B6CC658" w14:textId="0DB61408" w:rsidR="006651A1" w:rsidRDefault="00AA159E" w:rsidP="000834EE">
      <w:pPr>
        <w:rPr>
          <w:rFonts w:cstheme="minorHAnsi"/>
        </w:rPr>
      </w:pPr>
      <w:r>
        <w:rPr>
          <w:rFonts w:cstheme="minorHAnsi"/>
          <w:noProof/>
        </w:rPr>
        <w:lastRenderedPageBreak/>
        <w:drawing>
          <wp:inline distT="0" distB="0" distL="0" distR="0" wp14:anchorId="1D2B2C08" wp14:editId="60A5A49B">
            <wp:extent cx="5943600" cy="3331210"/>
            <wp:effectExtent l="0" t="0" r="0" b="2540"/>
            <wp:docPr id="6507180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18024" name="Picture 65071802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p>
    <w:p w14:paraId="47021B66" w14:textId="4EC7C802" w:rsidR="006651A1" w:rsidRPr="00E052C1" w:rsidRDefault="006651A1" w:rsidP="006651A1">
      <w:pPr>
        <w:pStyle w:val="Caption"/>
        <w:rPr>
          <w:szCs w:val="16"/>
        </w:rPr>
      </w:pPr>
      <w:r w:rsidRPr="00E052C1">
        <w:t xml:space="preserve">Figure </w:t>
      </w:r>
      <w:fldSimple w:instr=" STYLEREF 1 \s ">
        <w:r w:rsidR="0061071E">
          <w:rPr>
            <w:noProof/>
          </w:rPr>
          <w:t>4</w:t>
        </w:r>
      </w:fldSimple>
      <w:r w:rsidR="0061071E">
        <w:noBreakHyphen/>
      </w:r>
      <w:fldSimple w:instr=" SEQ Figure \* ARABIC \s 1 ">
        <w:r w:rsidR="0061071E">
          <w:rPr>
            <w:noProof/>
          </w:rPr>
          <w:t>7</w:t>
        </w:r>
      </w:fldSimple>
      <w:r w:rsidRPr="00E052C1">
        <w:t xml:space="preserve">. </w:t>
      </w:r>
      <w:proofErr w:type="spellStart"/>
      <w:r w:rsidRPr="00E052C1">
        <w:t>HYSPLiT</w:t>
      </w:r>
      <w:proofErr w:type="spellEnd"/>
      <w:r w:rsidRPr="00E052C1">
        <w:t xml:space="preserve"> back-trajectory analyses using the Ensemble mode</w:t>
      </w:r>
      <w:r>
        <w:t xml:space="preserve"> for </w:t>
      </w:r>
      <w:r w:rsidR="00AA159E">
        <w:t>Anthony</w:t>
      </w:r>
      <w:r w:rsidR="004E3DE3">
        <w:t xml:space="preserve"> </w:t>
      </w:r>
      <w:r>
        <w:t>monitoring site</w:t>
      </w:r>
    </w:p>
    <w:p w14:paraId="36E1F498" w14:textId="77777777" w:rsidR="006651A1" w:rsidRPr="00E052C1" w:rsidRDefault="006651A1" w:rsidP="006651A1">
      <w:pPr>
        <w:rPr>
          <w:rFonts w:cstheme="minorHAnsi"/>
          <w:szCs w:val="16"/>
        </w:rPr>
      </w:pPr>
    </w:p>
    <w:p w14:paraId="15712B36" w14:textId="77777777" w:rsidR="006651A1" w:rsidRDefault="006651A1" w:rsidP="006651A1">
      <w:pPr>
        <w:pStyle w:val="Heading4"/>
        <w:rPr>
          <w:rFonts w:asciiTheme="minorHAnsi" w:hAnsiTheme="minorHAnsi" w:cstheme="minorHAnsi"/>
        </w:rPr>
      </w:pPr>
      <w:r w:rsidRPr="00E052C1">
        <w:rPr>
          <w:rFonts w:asciiTheme="minorHAnsi" w:hAnsiTheme="minorHAnsi" w:cstheme="minorHAnsi"/>
        </w:rPr>
        <w:t>Wind Direction and Elevated PM</w:t>
      </w:r>
      <w:r w:rsidRPr="00E052C1">
        <w:rPr>
          <w:rFonts w:asciiTheme="minorHAnsi" w:hAnsiTheme="minorHAnsi" w:cstheme="minorHAnsi"/>
          <w:vertAlign w:val="subscript"/>
        </w:rPr>
        <w:t>10</w:t>
      </w:r>
      <w:r w:rsidRPr="00E052C1">
        <w:rPr>
          <w:rFonts w:asciiTheme="minorHAnsi" w:hAnsiTheme="minorHAnsi" w:cstheme="minorHAnsi"/>
        </w:rPr>
        <w:t xml:space="preserve"> Concentrations</w:t>
      </w:r>
    </w:p>
    <w:p w14:paraId="31936EBD" w14:textId="4F19E241" w:rsidR="006651A1" w:rsidRDefault="00132A89" w:rsidP="004E3DE3">
      <w:pPr>
        <w:rPr>
          <w:rStyle w:val="eop"/>
          <w:rFonts w:cstheme="minorHAnsi"/>
        </w:rPr>
      </w:pPr>
      <w:r>
        <w:rPr>
          <w:rStyle w:val="normaltextrun1"/>
          <w:rFonts w:eastAsiaTheme="majorEastAsia" w:cstheme="minorHAnsi"/>
        </w:rPr>
        <w:t>P</w:t>
      </w:r>
      <w:r w:rsidR="006651A1" w:rsidRPr="00F54125">
        <w:rPr>
          <w:rStyle w:val="normaltextrun1"/>
          <w:rFonts w:eastAsiaTheme="majorEastAsia" w:cstheme="minorHAnsi"/>
        </w:rPr>
        <w:t>ollution rose</w:t>
      </w:r>
      <w:r>
        <w:rPr>
          <w:rStyle w:val="normaltextrun1"/>
          <w:rFonts w:eastAsiaTheme="majorEastAsia" w:cstheme="minorHAnsi"/>
        </w:rPr>
        <w:t>s</w:t>
      </w:r>
      <w:r w:rsidR="006651A1" w:rsidRPr="00F54125">
        <w:rPr>
          <w:rStyle w:val="normaltextrun1"/>
          <w:rFonts w:eastAsiaTheme="majorEastAsia" w:cstheme="minorHAnsi"/>
        </w:rPr>
        <w:t xml:space="preserve"> (Figure</w:t>
      </w:r>
      <w:r w:rsidR="00D36D1B">
        <w:rPr>
          <w:rStyle w:val="normaltextrun1"/>
          <w:rFonts w:eastAsiaTheme="majorEastAsia" w:cstheme="minorHAnsi"/>
        </w:rPr>
        <w:t>s</w:t>
      </w:r>
      <w:r w:rsidR="006651A1" w:rsidRPr="00F54125">
        <w:rPr>
          <w:rStyle w:val="normaltextrun1"/>
          <w:rFonts w:eastAsiaTheme="majorEastAsia" w:cstheme="minorHAnsi"/>
        </w:rPr>
        <w:t xml:space="preserve"> </w:t>
      </w:r>
      <w:r w:rsidR="004F4447">
        <w:rPr>
          <w:rStyle w:val="normaltextrun1"/>
          <w:rFonts w:eastAsiaTheme="majorEastAsia" w:cstheme="minorHAnsi"/>
        </w:rPr>
        <w:t>4-</w:t>
      </w:r>
      <w:r w:rsidR="001D6B7A">
        <w:rPr>
          <w:rStyle w:val="normaltextrun1"/>
          <w:rFonts w:eastAsiaTheme="majorEastAsia" w:cstheme="minorHAnsi"/>
        </w:rPr>
        <w:t>8</w:t>
      </w:r>
      <w:r w:rsidR="00D36D1B">
        <w:rPr>
          <w:rStyle w:val="normaltextrun1"/>
          <w:rFonts w:eastAsiaTheme="majorEastAsia" w:cstheme="minorHAnsi"/>
        </w:rPr>
        <w:t xml:space="preserve"> through 4-</w:t>
      </w:r>
      <w:r w:rsidR="001D6B7A">
        <w:rPr>
          <w:rStyle w:val="normaltextrun1"/>
          <w:rFonts w:eastAsiaTheme="majorEastAsia" w:cstheme="minorHAnsi"/>
        </w:rPr>
        <w:t>10</w:t>
      </w:r>
      <w:r w:rsidR="006651A1" w:rsidRPr="00F54125">
        <w:rPr>
          <w:rStyle w:val="normaltextrun1"/>
          <w:rFonts w:eastAsiaTheme="majorEastAsia" w:cstheme="minorHAnsi"/>
        </w:rPr>
        <w:t>) w</w:t>
      </w:r>
      <w:r>
        <w:rPr>
          <w:rStyle w:val="normaltextrun1"/>
          <w:rFonts w:eastAsiaTheme="majorEastAsia" w:cstheme="minorHAnsi"/>
        </w:rPr>
        <w:t>ere</w:t>
      </w:r>
      <w:r w:rsidR="006651A1" w:rsidRPr="00F54125">
        <w:rPr>
          <w:rStyle w:val="normaltextrun1"/>
          <w:rFonts w:eastAsiaTheme="majorEastAsia" w:cstheme="minorHAnsi"/>
        </w:rPr>
        <w:t xml:space="preserve"> created for the hours of the event when PM</w:t>
      </w:r>
      <w:r w:rsidR="006651A1" w:rsidRPr="00F54125">
        <w:rPr>
          <w:rStyle w:val="normaltextrun1"/>
          <w:rFonts w:eastAsiaTheme="majorEastAsia" w:cstheme="minorHAnsi"/>
          <w:sz w:val="19"/>
          <w:szCs w:val="19"/>
          <w:vertAlign w:val="subscript"/>
        </w:rPr>
        <w:t>10</w:t>
      </w:r>
      <w:r w:rsidR="006651A1" w:rsidRPr="00F54125">
        <w:rPr>
          <w:rStyle w:val="normaltextrun1"/>
          <w:rFonts w:eastAsiaTheme="majorEastAsia" w:cstheme="minorHAnsi"/>
        </w:rPr>
        <w:t xml:space="preserve"> concentrations exceeded 150 µg/m</w:t>
      </w:r>
      <w:r w:rsidR="006651A1" w:rsidRPr="00F54125">
        <w:rPr>
          <w:rStyle w:val="normaltextrun1"/>
          <w:rFonts w:eastAsiaTheme="majorEastAsia" w:cstheme="minorHAnsi"/>
          <w:sz w:val="19"/>
          <w:szCs w:val="19"/>
          <w:vertAlign w:val="superscript"/>
        </w:rPr>
        <w:t>3</w:t>
      </w:r>
      <w:r w:rsidR="006651A1" w:rsidRPr="00F54125">
        <w:rPr>
          <w:rStyle w:val="normaltextrun1"/>
          <w:rFonts w:eastAsiaTheme="majorEastAsia" w:cstheme="minorHAnsi"/>
        </w:rPr>
        <w:t xml:space="preserve"> (</w:t>
      </w:r>
      <w:r>
        <w:rPr>
          <w:rStyle w:val="normaltextrun1"/>
          <w:rFonts w:eastAsiaTheme="majorEastAsia" w:cstheme="minorHAnsi"/>
        </w:rPr>
        <w:t>110</w:t>
      </w:r>
      <w:r w:rsidR="00576097" w:rsidRPr="00F54125">
        <w:rPr>
          <w:rStyle w:val="normaltextrun1"/>
          <w:rFonts w:eastAsiaTheme="majorEastAsia" w:cstheme="minorHAnsi"/>
        </w:rPr>
        <w:t xml:space="preserve">0 </w:t>
      </w:r>
      <w:r w:rsidR="006651A1" w:rsidRPr="00F54125">
        <w:rPr>
          <w:rStyle w:val="normaltextrun1"/>
          <w:rFonts w:eastAsiaTheme="majorEastAsia" w:cstheme="minorHAnsi"/>
        </w:rPr>
        <w:t>-</w:t>
      </w:r>
      <w:r w:rsidR="00424814">
        <w:rPr>
          <w:rStyle w:val="normaltextrun1"/>
          <w:rFonts w:eastAsiaTheme="majorEastAsia" w:cstheme="minorHAnsi"/>
        </w:rPr>
        <w:t xml:space="preserve"> </w:t>
      </w:r>
      <w:r>
        <w:rPr>
          <w:rStyle w:val="normaltextrun1"/>
          <w:rFonts w:eastAsiaTheme="majorEastAsia" w:cstheme="minorHAnsi"/>
        </w:rPr>
        <w:t>17</w:t>
      </w:r>
      <w:r w:rsidR="006651A1" w:rsidRPr="00F54125">
        <w:rPr>
          <w:rStyle w:val="normaltextrun1"/>
          <w:rFonts w:eastAsiaTheme="majorEastAsia" w:cstheme="minorHAnsi"/>
        </w:rPr>
        <w:t xml:space="preserve">00 hour).  During the event, winds blew from the </w:t>
      </w:r>
      <w:r w:rsidR="00274AFA">
        <w:rPr>
          <w:rStyle w:val="normaltextrun1"/>
          <w:rFonts w:eastAsiaTheme="majorEastAsia" w:cstheme="minorHAnsi"/>
        </w:rPr>
        <w:t>southwest</w:t>
      </w:r>
      <w:r w:rsidR="00934B42">
        <w:rPr>
          <w:rStyle w:val="normaltextrun1"/>
          <w:rFonts w:eastAsiaTheme="majorEastAsia" w:cstheme="minorHAnsi"/>
        </w:rPr>
        <w:t xml:space="preserve"> direction</w:t>
      </w:r>
      <w:r w:rsidR="006651A1" w:rsidRPr="00F54125">
        <w:rPr>
          <w:rStyle w:val="normaltextrun1"/>
          <w:rFonts w:eastAsiaTheme="majorEastAsia" w:cstheme="minorHAnsi"/>
        </w:rPr>
        <w:t xml:space="preserve"> </w:t>
      </w:r>
      <w:r w:rsidR="005C0E9D">
        <w:rPr>
          <w:rStyle w:val="normaltextrun1"/>
          <w:rFonts w:eastAsiaTheme="majorEastAsia" w:cstheme="minorHAnsi"/>
        </w:rPr>
        <w:t>1</w:t>
      </w:r>
      <w:r w:rsidR="00576097">
        <w:rPr>
          <w:rStyle w:val="normaltextrun1"/>
          <w:rFonts w:eastAsiaTheme="majorEastAsia" w:cstheme="minorHAnsi"/>
        </w:rPr>
        <w:t>0</w:t>
      </w:r>
      <w:r w:rsidR="00274AFA">
        <w:rPr>
          <w:rStyle w:val="normaltextrun1"/>
          <w:rFonts w:eastAsiaTheme="majorEastAsia" w:cstheme="minorHAnsi"/>
        </w:rPr>
        <w:t>0</w:t>
      </w:r>
      <w:r w:rsidR="006651A1" w:rsidRPr="00F54125">
        <w:rPr>
          <w:rStyle w:val="normaltextrun1"/>
          <w:rFonts w:eastAsiaTheme="majorEastAsia" w:cstheme="minorHAnsi"/>
        </w:rPr>
        <w:t>% of the time coinciding with peak PM</w:t>
      </w:r>
      <w:r w:rsidR="006651A1" w:rsidRPr="00F54125">
        <w:rPr>
          <w:rStyle w:val="normaltextrun1"/>
          <w:rFonts w:eastAsiaTheme="majorEastAsia" w:cstheme="minorHAnsi"/>
          <w:sz w:val="19"/>
          <w:szCs w:val="19"/>
          <w:vertAlign w:val="subscript"/>
        </w:rPr>
        <w:t>10</w:t>
      </w:r>
      <w:r w:rsidR="006651A1" w:rsidRPr="00F54125">
        <w:rPr>
          <w:rStyle w:val="normaltextrun1"/>
          <w:rFonts w:eastAsiaTheme="majorEastAsia" w:cstheme="minorHAnsi"/>
        </w:rPr>
        <w:t xml:space="preserve"> concentrations.</w:t>
      </w:r>
    </w:p>
    <w:p w14:paraId="4D581150" w14:textId="77777777" w:rsidR="00122FF6" w:rsidRDefault="00122FF6" w:rsidP="00122FF6"/>
    <w:p w14:paraId="0F229812" w14:textId="23F418DD" w:rsidR="002C737D" w:rsidRDefault="006028A6" w:rsidP="00506C82">
      <w:pPr>
        <w:jc w:val="center"/>
      </w:pPr>
      <w:r>
        <w:rPr>
          <w:noProof/>
        </w:rPr>
        <w:drawing>
          <wp:inline distT="0" distB="0" distL="0" distR="0" wp14:anchorId="666AA3AF" wp14:editId="4C917825">
            <wp:extent cx="4829175" cy="3480000"/>
            <wp:effectExtent l="0" t="0" r="0" b="6350"/>
            <wp:docPr id="1632272671" name="Picture 10"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72671" name="Picture 10" descr="Chart, radar chart"/>
                    <pic:cNvPicPr/>
                  </pic:nvPicPr>
                  <pic:blipFill>
                    <a:blip r:embed="rId41">
                      <a:extLst>
                        <a:ext uri="{28A0092B-C50C-407E-A947-70E740481C1C}">
                          <a14:useLocalDpi xmlns:a14="http://schemas.microsoft.com/office/drawing/2010/main" val="0"/>
                        </a:ext>
                      </a:extLst>
                    </a:blip>
                    <a:stretch>
                      <a:fillRect/>
                    </a:stretch>
                  </pic:blipFill>
                  <pic:spPr>
                    <a:xfrm>
                      <a:off x="0" y="0"/>
                      <a:ext cx="4847392" cy="3493128"/>
                    </a:xfrm>
                    <a:prstGeom prst="rect">
                      <a:avLst/>
                    </a:prstGeom>
                  </pic:spPr>
                </pic:pic>
              </a:graphicData>
            </a:graphic>
          </wp:inline>
        </w:drawing>
      </w:r>
    </w:p>
    <w:p w14:paraId="2CFD48FC" w14:textId="0BEEE0FA" w:rsidR="002C737D" w:rsidRDefault="002C737D" w:rsidP="002C737D">
      <w:pPr>
        <w:pStyle w:val="Caption"/>
      </w:pPr>
      <w:r>
        <w:t xml:space="preserve">Figure </w:t>
      </w:r>
      <w:fldSimple w:instr=" STYLEREF 1 \s ">
        <w:r w:rsidR="0061071E">
          <w:rPr>
            <w:noProof/>
          </w:rPr>
          <w:t>4</w:t>
        </w:r>
      </w:fldSimple>
      <w:r w:rsidR="0061071E">
        <w:noBreakHyphen/>
      </w:r>
      <w:fldSimple w:instr=" SEQ Figure \* ARABIC \s 1 ">
        <w:r w:rsidR="0061071E">
          <w:rPr>
            <w:noProof/>
          </w:rPr>
          <w:t>8</w:t>
        </w:r>
      </w:fldSimple>
      <w:r>
        <w:t>. Pollution rose for the Anthony monitoring site</w:t>
      </w:r>
    </w:p>
    <w:p w14:paraId="5EFBA17A" w14:textId="77777777" w:rsidR="00D92560" w:rsidRPr="00D92560" w:rsidRDefault="00D92560" w:rsidP="00D92560"/>
    <w:p w14:paraId="5EAD9BED" w14:textId="73475F27" w:rsidR="00D10F28" w:rsidRDefault="006028A6" w:rsidP="003F0174">
      <w:pPr>
        <w:jc w:val="center"/>
      </w:pPr>
      <w:r>
        <w:rPr>
          <w:noProof/>
        </w:rPr>
        <w:drawing>
          <wp:inline distT="0" distB="0" distL="0" distR="0" wp14:anchorId="141A6184" wp14:editId="5429113F">
            <wp:extent cx="4994981" cy="3714750"/>
            <wp:effectExtent l="0" t="0" r="0" b="0"/>
            <wp:docPr id="605884826" name="Picture 11"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84826" name="Picture 11" descr="Chart, radar chart"/>
                    <pic:cNvPicPr/>
                  </pic:nvPicPr>
                  <pic:blipFill>
                    <a:blip r:embed="rId42">
                      <a:extLst>
                        <a:ext uri="{28A0092B-C50C-407E-A947-70E740481C1C}">
                          <a14:useLocalDpi xmlns:a14="http://schemas.microsoft.com/office/drawing/2010/main" val="0"/>
                        </a:ext>
                      </a:extLst>
                    </a:blip>
                    <a:stretch>
                      <a:fillRect/>
                    </a:stretch>
                  </pic:blipFill>
                  <pic:spPr>
                    <a:xfrm>
                      <a:off x="0" y="0"/>
                      <a:ext cx="5015630" cy="3730107"/>
                    </a:xfrm>
                    <a:prstGeom prst="rect">
                      <a:avLst/>
                    </a:prstGeom>
                  </pic:spPr>
                </pic:pic>
              </a:graphicData>
            </a:graphic>
          </wp:inline>
        </w:drawing>
      </w:r>
    </w:p>
    <w:p w14:paraId="6DAD0027" w14:textId="78314886" w:rsidR="00EC3856" w:rsidRDefault="00EC3856" w:rsidP="003F0174">
      <w:pPr>
        <w:pStyle w:val="Caption"/>
        <w:jc w:val="both"/>
      </w:pPr>
      <w:r w:rsidRPr="00E052C1">
        <w:t xml:space="preserve">Figure </w:t>
      </w:r>
      <w:fldSimple w:instr=" STYLEREF 1 \s ">
        <w:r w:rsidR="0061071E">
          <w:rPr>
            <w:noProof/>
          </w:rPr>
          <w:t>4</w:t>
        </w:r>
      </w:fldSimple>
      <w:r w:rsidR="0061071E">
        <w:noBreakHyphen/>
      </w:r>
      <w:fldSimple w:instr=" SEQ Figure \* ARABIC \s 1 ">
        <w:r w:rsidR="0061071E">
          <w:rPr>
            <w:noProof/>
          </w:rPr>
          <w:t>9</w:t>
        </w:r>
      </w:fldSimple>
      <w:r w:rsidRPr="00E052C1">
        <w:t xml:space="preserve">. </w:t>
      </w:r>
      <w:r>
        <w:t xml:space="preserve">Pollution rose for the </w:t>
      </w:r>
      <w:r w:rsidR="00576097">
        <w:t>Desert View</w:t>
      </w:r>
      <w:r>
        <w:t xml:space="preserve"> monitoring site</w:t>
      </w:r>
    </w:p>
    <w:p w14:paraId="5C6FB9AC" w14:textId="77777777" w:rsidR="00EC3856" w:rsidRDefault="00EC3856" w:rsidP="006651A1">
      <w:pPr>
        <w:rPr>
          <w:rFonts w:cstheme="minorHAnsi"/>
          <w:szCs w:val="16"/>
        </w:rPr>
      </w:pPr>
    </w:p>
    <w:p w14:paraId="3591ED5A" w14:textId="0B83F3B2" w:rsidR="002C737D" w:rsidRDefault="006028A6" w:rsidP="00D92560">
      <w:pPr>
        <w:jc w:val="center"/>
      </w:pPr>
      <w:r>
        <w:rPr>
          <w:noProof/>
        </w:rPr>
        <w:drawing>
          <wp:inline distT="0" distB="0" distL="0" distR="0" wp14:anchorId="6028AC29" wp14:editId="4A79327E">
            <wp:extent cx="4777250" cy="3552825"/>
            <wp:effectExtent l="0" t="0" r="4445" b="0"/>
            <wp:docPr id="594512104" name="Picture 12"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12104" name="Picture 12" descr="Chart, radar chart"/>
                    <pic:cNvPicPr/>
                  </pic:nvPicPr>
                  <pic:blipFill>
                    <a:blip r:embed="rId43">
                      <a:extLst>
                        <a:ext uri="{28A0092B-C50C-407E-A947-70E740481C1C}">
                          <a14:useLocalDpi xmlns:a14="http://schemas.microsoft.com/office/drawing/2010/main" val="0"/>
                        </a:ext>
                      </a:extLst>
                    </a:blip>
                    <a:stretch>
                      <a:fillRect/>
                    </a:stretch>
                  </pic:blipFill>
                  <pic:spPr>
                    <a:xfrm>
                      <a:off x="0" y="0"/>
                      <a:ext cx="4804906" cy="3573393"/>
                    </a:xfrm>
                    <a:prstGeom prst="rect">
                      <a:avLst/>
                    </a:prstGeom>
                  </pic:spPr>
                </pic:pic>
              </a:graphicData>
            </a:graphic>
          </wp:inline>
        </w:drawing>
      </w:r>
    </w:p>
    <w:p w14:paraId="53CF51DB" w14:textId="42345FA9" w:rsidR="002C737D" w:rsidRDefault="002C737D" w:rsidP="002C737D">
      <w:pPr>
        <w:pStyle w:val="Caption"/>
      </w:pPr>
      <w:r>
        <w:t xml:space="preserve">Figure </w:t>
      </w:r>
      <w:fldSimple w:instr=" STYLEREF 1 \s ">
        <w:r w:rsidR="0061071E">
          <w:rPr>
            <w:noProof/>
          </w:rPr>
          <w:t>4</w:t>
        </w:r>
      </w:fldSimple>
      <w:r w:rsidR="0061071E">
        <w:noBreakHyphen/>
      </w:r>
      <w:fldSimple w:instr=" SEQ Figure \* ARABIC \s 1 ">
        <w:r w:rsidR="0061071E">
          <w:rPr>
            <w:noProof/>
          </w:rPr>
          <w:t>10</w:t>
        </w:r>
      </w:fldSimple>
      <w:r>
        <w:t>.</w:t>
      </w:r>
      <w:r w:rsidRPr="002C737D">
        <w:t xml:space="preserve"> </w:t>
      </w:r>
      <w:r>
        <w:t xml:space="preserve">Pollution rose for the </w:t>
      </w:r>
      <w:r w:rsidR="00AA159E">
        <w:t>Holman</w:t>
      </w:r>
      <w:r>
        <w:t xml:space="preserve"> monitoring site. </w:t>
      </w:r>
    </w:p>
    <w:p w14:paraId="0264AC63" w14:textId="77777777" w:rsidR="008F2F33" w:rsidRPr="008F2F33" w:rsidRDefault="008F2F33" w:rsidP="008F2F33"/>
    <w:p w14:paraId="43E3E9A0" w14:textId="77777777" w:rsidR="006651A1" w:rsidRPr="00E052C1" w:rsidRDefault="006651A1" w:rsidP="006651A1">
      <w:pPr>
        <w:pStyle w:val="Heading3"/>
      </w:pPr>
      <w:bookmarkStart w:id="458" w:name="_Toc177545457"/>
      <w:r w:rsidRPr="00E052C1">
        <w:lastRenderedPageBreak/>
        <w:t>Temporal Relationship of High Wind and Elevated PM</w:t>
      </w:r>
      <w:r w:rsidRPr="00E052C1">
        <w:rPr>
          <w:vertAlign w:val="subscript"/>
        </w:rPr>
        <w:t>10</w:t>
      </w:r>
      <w:r w:rsidRPr="00E052C1">
        <w:t xml:space="preserve"> Concentrations</w:t>
      </w:r>
      <w:bookmarkEnd w:id="458"/>
    </w:p>
    <w:p w14:paraId="19868A0D" w14:textId="6BDAD5E7" w:rsidR="006651A1" w:rsidRDefault="006651A1" w:rsidP="006651A1">
      <w:pPr>
        <w:rPr>
          <w:rFonts w:cstheme="minorHAnsi"/>
          <w:bCs/>
          <w:szCs w:val="24"/>
        </w:rPr>
      </w:pPr>
      <w:r w:rsidRPr="00E052C1">
        <w:rPr>
          <w:rFonts w:cstheme="minorHAnsi"/>
          <w:bCs/>
          <w:szCs w:val="24"/>
        </w:rPr>
        <w:t xml:space="preserve">The high wind blowing dust event generated strong </w:t>
      </w:r>
      <w:r w:rsidR="00AE0066">
        <w:rPr>
          <w:rFonts w:cstheme="minorHAnsi"/>
          <w:bCs/>
          <w:szCs w:val="24"/>
        </w:rPr>
        <w:t>south</w:t>
      </w:r>
      <w:r w:rsidR="00D34045">
        <w:rPr>
          <w:rFonts w:cstheme="minorHAnsi"/>
          <w:bCs/>
          <w:szCs w:val="24"/>
        </w:rPr>
        <w:t>westerly</w:t>
      </w:r>
      <w:r w:rsidR="00E40450">
        <w:rPr>
          <w:rFonts w:cstheme="minorHAnsi"/>
          <w:bCs/>
          <w:szCs w:val="24"/>
        </w:rPr>
        <w:t xml:space="preserve"> </w:t>
      </w:r>
      <w:r w:rsidRPr="00E052C1">
        <w:rPr>
          <w:rFonts w:cstheme="minorHAnsi"/>
          <w:bCs/>
          <w:szCs w:val="24"/>
        </w:rPr>
        <w:t xml:space="preserve">winds </w:t>
      </w:r>
      <w:r w:rsidR="004D3ED9">
        <w:rPr>
          <w:rFonts w:cstheme="minorHAnsi"/>
          <w:bCs/>
          <w:szCs w:val="24"/>
        </w:rPr>
        <w:t>beginning at</w:t>
      </w:r>
      <w:r w:rsidR="004D3ED9" w:rsidRPr="00E052C1">
        <w:rPr>
          <w:rFonts w:cstheme="minorHAnsi"/>
          <w:bCs/>
          <w:szCs w:val="24"/>
        </w:rPr>
        <w:t xml:space="preserve"> </w:t>
      </w:r>
      <w:r w:rsidRPr="00E052C1">
        <w:rPr>
          <w:rFonts w:cstheme="minorHAnsi"/>
          <w:bCs/>
          <w:szCs w:val="24"/>
        </w:rPr>
        <w:t xml:space="preserve">the </w:t>
      </w:r>
      <w:r w:rsidR="007C77B4">
        <w:rPr>
          <w:rFonts w:cstheme="minorHAnsi"/>
          <w:bCs/>
          <w:szCs w:val="24"/>
        </w:rPr>
        <w:t>00</w:t>
      </w:r>
      <w:r w:rsidR="00CE0728">
        <w:rPr>
          <w:rFonts w:cstheme="minorHAnsi"/>
          <w:bCs/>
          <w:szCs w:val="24"/>
        </w:rPr>
        <w:t>00</w:t>
      </w:r>
      <w:r w:rsidR="00CE0728" w:rsidRPr="00E052C1">
        <w:rPr>
          <w:rFonts w:cstheme="minorHAnsi"/>
          <w:bCs/>
          <w:szCs w:val="24"/>
        </w:rPr>
        <w:t xml:space="preserve"> </w:t>
      </w:r>
      <w:r w:rsidRPr="00E052C1">
        <w:rPr>
          <w:rFonts w:cstheme="minorHAnsi"/>
          <w:bCs/>
          <w:szCs w:val="24"/>
        </w:rPr>
        <w:t>hour</w:t>
      </w:r>
      <w:r w:rsidR="00F4204F">
        <w:rPr>
          <w:rFonts w:cstheme="minorHAnsi"/>
          <w:bCs/>
          <w:szCs w:val="24"/>
        </w:rPr>
        <w:t xml:space="preserve"> and last</w:t>
      </w:r>
      <w:r w:rsidR="004153D4">
        <w:rPr>
          <w:rFonts w:cstheme="minorHAnsi"/>
          <w:bCs/>
          <w:szCs w:val="24"/>
        </w:rPr>
        <w:t>e</w:t>
      </w:r>
      <w:r w:rsidR="00A8342C">
        <w:rPr>
          <w:rFonts w:cstheme="minorHAnsi"/>
          <w:bCs/>
          <w:szCs w:val="24"/>
        </w:rPr>
        <w:t>d</w:t>
      </w:r>
      <w:r w:rsidR="00F4204F">
        <w:rPr>
          <w:rFonts w:cstheme="minorHAnsi"/>
          <w:bCs/>
          <w:szCs w:val="24"/>
        </w:rPr>
        <w:t xml:space="preserve"> through the </w:t>
      </w:r>
      <w:r w:rsidR="001C3FCF">
        <w:rPr>
          <w:rFonts w:cstheme="minorHAnsi"/>
          <w:bCs/>
          <w:szCs w:val="24"/>
        </w:rPr>
        <w:t>1900</w:t>
      </w:r>
      <w:r w:rsidR="00F4204F">
        <w:rPr>
          <w:rFonts w:cstheme="minorHAnsi"/>
          <w:bCs/>
          <w:szCs w:val="24"/>
        </w:rPr>
        <w:t xml:space="preserve"> hour</w:t>
      </w:r>
      <w:r w:rsidRPr="00E052C1">
        <w:rPr>
          <w:rFonts w:cstheme="minorHAnsi"/>
          <w:bCs/>
          <w:szCs w:val="24"/>
        </w:rPr>
        <w:t>.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A061BF">
        <w:rPr>
          <w:rFonts w:cstheme="minorHAnsi"/>
          <w:bCs/>
          <w:szCs w:val="24"/>
        </w:rPr>
        <w:t>676</w:t>
      </w:r>
      <w:r w:rsidR="00D34045" w:rsidRPr="00E052C1">
        <w:rPr>
          <w:rFonts w:cstheme="minorHAnsi"/>
        </w:rPr>
        <w:t xml:space="preserve"> </w:t>
      </w:r>
      <w:r w:rsidRPr="00E052C1">
        <w:rPr>
          <w:rFonts w:cstheme="minorHAnsi"/>
        </w:rPr>
        <w:t>to</w:t>
      </w:r>
      <w:r w:rsidRPr="00E052C1">
        <w:rPr>
          <w:rFonts w:cstheme="minorHAnsi"/>
          <w:bCs/>
          <w:szCs w:val="24"/>
        </w:rPr>
        <w:t xml:space="preserve"> </w:t>
      </w:r>
      <w:r w:rsidR="00D86ECD">
        <w:rPr>
          <w:rFonts w:cstheme="minorHAnsi"/>
          <w:bCs/>
          <w:szCs w:val="24"/>
        </w:rPr>
        <w:t>1655</w:t>
      </w:r>
      <w:r w:rsidR="00D34045" w:rsidRPr="00E052C1">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FB50F0">
        <w:rPr>
          <w:rFonts w:cstheme="minorHAnsi"/>
          <w:bCs/>
          <w:szCs w:val="24"/>
        </w:rPr>
        <w:t xml:space="preserve">were recorded </w:t>
      </w:r>
      <w:r w:rsidRPr="00E052C1">
        <w:rPr>
          <w:rFonts w:cstheme="minorHAnsi"/>
          <w:bCs/>
          <w:szCs w:val="24"/>
        </w:rPr>
        <w:t xml:space="preserve">at </w:t>
      </w:r>
      <w:r w:rsidR="006C5831">
        <w:rPr>
          <w:rFonts w:cstheme="minorHAnsi"/>
          <w:bCs/>
          <w:szCs w:val="24"/>
        </w:rPr>
        <w:t xml:space="preserve">the </w:t>
      </w:r>
      <w:r w:rsidR="00EB3A13">
        <w:rPr>
          <w:rFonts w:cstheme="minorHAnsi"/>
          <w:bCs/>
          <w:szCs w:val="24"/>
        </w:rPr>
        <w:t>West Mesa</w:t>
      </w:r>
      <w:r w:rsidR="006C5831">
        <w:rPr>
          <w:rFonts w:cstheme="minorHAnsi"/>
          <w:bCs/>
          <w:szCs w:val="24"/>
        </w:rPr>
        <w:t xml:space="preserve"> and </w:t>
      </w:r>
      <w:r w:rsidR="00D86ECD">
        <w:rPr>
          <w:rFonts w:cstheme="minorHAnsi"/>
          <w:bCs/>
          <w:szCs w:val="24"/>
        </w:rPr>
        <w:t>Anthony</w:t>
      </w:r>
      <w:r w:rsidR="006C5831">
        <w:rPr>
          <w:rFonts w:cstheme="minorHAnsi"/>
          <w:bCs/>
          <w:szCs w:val="24"/>
        </w:rPr>
        <w:t xml:space="preserve"> </w:t>
      </w:r>
      <w:r w:rsidRPr="00E052C1">
        <w:rPr>
          <w:rFonts w:cstheme="minorHAnsi"/>
          <w:bCs/>
          <w:szCs w:val="24"/>
        </w:rPr>
        <w:t>monitoring sites</w:t>
      </w:r>
      <w:r w:rsidR="006C5831">
        <w:rPr>
          <w:rFonts w:cstheme="minorHAnsi"/>
          <w:bCs/>
          <w:szCs w:val="24"/>
        </w:rPr>
        <w:t>, respectively</w:t>
      </w:r>
      <w:r w:rsidRPr="00E052C1">
        <w:rPr>
          <w:rFonts w:cstheme="minorHAnsi"/>
          <w:bCs/>
          <w:szCs w:val="24"/>
        </w:rPr>
        <w:t xml:space="preserve"> (Figure </w:t>
      </w:r>
      <w:r w:rsidR="004F4447">
        <w:rPr>
          <w:rFonts w:cstheme="minorHAnsi"/>
          <w:bCs/>
          <w:szCs w:val="24"/>
        </w:rPr>
        <w:t>4-</w:t>
      </w:r>
      <w:r w:rsidR="001A17E4">
        <w:rPr>
          <w:rFonts w:cstheme="minorHAnsi"/>
          <w:bCs/>
          <w:szCs w:val="24"/>
        </w:rPr>
        <w:t>1</w:t>
      </w:r>
      <w:r w:rsidR="00B94BF5">
        <w:rPr>
          <w:rFonts w:cstheme="minorHAnsi"/>
          <w:bCs/>
          <w:szCs w:val="24"/>
        </w:rPr>
        <w:t>1</w:t>
      </w:r>
      <w:r w:rsidRPr="00E052C1">
        <w:rPr>
          <w:rFonts w:cstheme="minorHAnsi"/>
          <w:bCs/>
          <w:szCs w:val="24"/>
        </w:rPr>
        <w:t xml:space="preserve">). </w:t>
      </w:r>
      <w:r w:rsidRPr="000527EB">
        <w:rPr>
          <w:rFonts w:cstheme="minorHAnsi"/>
          <w:bCs/>
          <w:szCs w:val="24"/>
        </w:rPr>
        <w:t>Although not all NMED monitoring sites recorded an exceedance of the NAAQS</w:t>
      </w:r>
      <w:r w:rsidRPr="00E052C1">
        <w:rPr>
          <w:rFonts w:cstheme="minorHAnsi"/>
          <w:bCs/>
          <w:szCs w:val="24"/>
        </w:rPr>
        <w:t>,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w:t>
      </w:r>
      <w:r w:rsidR="00E01613">
        <w:rPr>
          <w:rFonts w:cstheme="minorHAnsi"/>
          <w:bCs/>
          <w:szCs w:val="24"/>
        </w:rPr>
        <w:t>ranged from</w:t>
      </w:r>
      <w:r w:rsidR="00E01613" w:rsidRPr="00E052C1">
        <w:rPr>
          <w:rFonts w:cstheme="minorHAnsi"/>
          <w:bCs/>
          <w:szCs w:val="24"/>
        </w:rPr>
        <w:t xml:space="preserve"> </w:t>
      </w:r>
      <w:r w:rsidR="00C858CE">
        <w:rPr>
          <w:rFonts w:cstheme="minorHAnsi"/>
          <w:bCs/>
          <w:szCs w:val="24"/>
        </w:rPr>
        <w:t>12</w:t>
      </w:r>
      <w:r w:rsidR="00DC1200">
        <w:rPr>
          <w:rFonts w:cstheme="minorHAnsi"/>
          <w:bCs/>
          <w:szCs w:val="24"/>
        </w:rPr>
        <w:t>.1</w:t>
      </w:r>
      <w:r w:rsidR="00E01613">
        <w:rPr>
          <w:rFonts w:cstheme="minorHAnsi"/>
          <w:bCs/>
          <w:szCs w:val="24"/>
        </w:rPr>
        <w:t xml:space="preserve"> to </w:t>
      </w:r>
      <w:r w:rsidR="00EF27E1">
        <w:rPr>
          <w:rFonts w:cstheme="minorHAnsi"/>
          <w:bCs/>
          <w:szCs w:val="24"/>
        </w:rPr>
        <w:t>17.4</w:t>
      </w:r>
      <w:r w:rsidR="00E01613" w:rsidRPr="00E052C1">
        <w:rPr>
          <w:rFonts w:cstheme="minorHAnsi"/>
          <w:bCs/>
          <w:szCs w:val="24"/>
        </w:rPr>
        <w:t xml:space="preserve"> </w:t>
      </w:r>
      <w:r w:rsidRPr="00E052C1">
        <w:rPr>
          <w:rFonts w:cstheme="minorHAnsi"/>
          <w:bCs/>
          <w:szCs w:val="24"/>
        </w:rPr>
        <w:t xml:space="preserve">m/s were recorded at </w:t>
      </w:r>
      <w:r w:rsidRPr="000527EB">
        <w:rPr>
          <w:rFonts w:cstheme="minorHAnsi"/>
          <w:bCs/>
          <w:szCs w:val="24"/>
        </w:rPr>
        <w:t xml:space="preserve">the </w:t>
      </w:r>
      <w:r w:rsidR="00E01613">
        <w:rPr>
          <w:rFonts w:cstheme="minorHAnsi"/>
          <w:bCs/>
          <w:szCs w:val="24"/>
        </w:rPr>
        <w:t xml:space="preserve">Anthony and </w:t>
      </w:r>
      <w:r w:rsidR="00EF27E1">
        <w:rPr>
          <w:rFonts w:cstheme="minorHAnsi"/>
          <w:bCs/>
          <w:szCs w:val="24"/>
        </w:rPr>
        <w:t>Deming</w:t>
      </w:r>
      <w:r w:rsidR="00A67433" w:rsidRPr="000527EB">
        <w:rPr>
          <w:rFonts w:cstheme="minorHAnsi"/>
          <w:bCs/>
          <w:szCs w:val="24"/>
        </w:rPr>
        <w:t xml:space="preserve"> </w:t>
      </w:r>
      <w:r w:rsidRPr="000527EB">
        <w:rPr>
          <w:rFonts w:cstheme="minorHAnsi"/>
          <w:bCs/>
          <w:szCs w:val="24"/>
        </w:rPr>
        <w:t>monitoring site</w:t>
      </w:r>
      <w:r w:rsidR="00CE0728">
        <w:rPr>
          <w:rFonts w:cstheme="minorHAnsi"/>
          <w:bCs/>
          <w:szCs w:val="24"/>
        </w:rPr>
        <w:t>s</w:t>
      </w:r>
      <w:r w:rsidR="00E01613">
        <w:rPr>
          <w:rFonts w:cstheme="minorHAnsi"/>
          <w:bCs/>
          <w:szCs w:val="24"/>
        </w:rPr>
        <w:t>, respectively,</w:t>
      </w:r>
      <w:r>
        <w:rPr>
          <w:rFonts w:cstheme="minorHAnsi"/>
          <w:bCs/>
          <w:szCs w:val="24"/>
        </w:rPr>
        <w:t xml:space="preserve"> </w:t>
      </w:r>
      <w:r w:rsidRPr="00E052C1">
        <w:rPr>
          <w:rFonts w:cstheme="minorHAnsi"/>
          <w:bCs/>
          <w:szCs w:val="24"/>
        </w:rPr>
        <w:t>during the peak PM</w:t>
      </w:r>
      <w:r w:rsidRPr="00E052C1">
        <w:rPr>
          <w:rFonts w:cstheme="minorHAnsi"/>
          <w:bCs/>
          <w:szCs w:val="24"/>
          <w:vertAlign w:val="subscript"/>
        </w:rPr>
        <w:t>10</w:t>
      </w:r>
      <w:r w:rsidRPr="00E052C1">
        <w:rPr>
          <w:rFonts w:cstheme="minorHAnsi"/>
          <w:bCs/>
          <w:szCs w:val="24"/>
        </w:rPr>
        <w:t xml:space="preserve"> concentrations of the event. The time series plot</w:t>
      </w:r>
      <w:r w:rsidR="0086299B">
        <w:rPr>
          <w:rFonts w:cstheme="minorHAnsi"/>
          <w:bCs/>
          <w:szCs w:val="24"/>
        </w:rPr>
        <w:t>s</w:t>
      </w:r>
      <w:r w:rsidRPr="00E052C1">
        <w:rPr>
          <w:rFonts w:cstheme="minorHAnsi"/>
          <w:bCs/>
          <w:szCs w:val="24"/>
        </w:rPr>
        <w:t xml:space="preserve"> in Figure</w:t>
      </w:r>
      <w:r w:rsidR="00275852">
        <w:rPr>
          <w:rFonts w:cstheme="minorHAnsi"/>
          <w:bCs/>
          <w:szCs w:val="24"/>
        </w:rPr>
        <w:t>s</w:t>
      </w:r>
      <w:r w:rsidRPr="00E052C1">
        <w:rPr>
          <w:rFonts w:cstheme="minorHAnsi"/>
          <w:bCs/>
          <w:szCs w:val="24"/>
        </w:rPr>
        <w:t xml:space="preserve"> </w:t>
      </w:r>
      <w:r w:rsidR="004F4447">
        <w:rPr>
          <w:rFonts w:cstheme="minorHAnsi"/>
          <w:bCs/>
          <w:szCs w:val="24"/>
        </w:rPr>
        <w:t>4-</w:t>
      </w:r>
      <w:r w:rsidR="00275852">
        <w:rPr>
          <w:rFonts w:cstheme="minorHAnsi"/>
          <w:bCs/>
          <w:szCs w:val="24"/>
        </w:rPr>
        <w:t>1</w:t>
      </w:r>
      <w:r w:rsidR="00B94BF5">
        <w:rPr>
          <w:rFonts w:cstheme="minorHAnsi"/>
          <w:bCs/>
          <w:szCs w:val="24"/>
        </w:rPr>
        <w:t>2</w:t>
      </w:r>
      <w:r w:rsidR="00275852">
        <w:rPr>
          <w:rFonts w:cstheme="minorHAnsi"/>
          <w:bCs/>
          <w:szCs w:val="24"/>
        </w:rPr>
        <w:t xml:space="preserve"> through 4-1</w:t>
      </w:r>
      <w:r w:rsidR="00B94BF5">
        <w:rPr>
          <w:rFonts w:cstheme="minorHAnsi"/>
          <w:bCs/>
          <w:szCs w:val="24"/>
        </w:rPr>
        <w:t>4</w:t>
      </w:r>
      <w:r w:rsidR="00B62C0A" w:rsidRPr="00E052C1">
        <w:rPr>
          <w:rFonts w:cstheme="minorHAnsi"/>
          <w:bCs/>
          <w:szCs w:val="24"/>
        </w:rPr>
        <w:t xml:space="preserve"> </w:t>
      </w:r>
      <w:r w:rsidRPr="00E052C1">
        <w:rPr>
          <w:rFonts w:cstheme="minorHAnsi"/>
          <w:bCs/>
          <w:szCs w:val="24"/>
        </w:rPr>
        <w:t>demonstrate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694702AF" w14:textId="77777777" w:rsidR="00B94BF5" w:rsidRPr="00B94BF5" w:rsidRDefault="00B94BF5" w:rsidP="00B94BF5">
      <w:pPr>
        <w:pStyle w:val="Caption"/>
      </w:pPr>
    </w:p>
    <w:p w14:paraId="627443E5" w14:textId="4312583F" w:rsidR="001B06CC" w:rsidRDefault="00EA32C1" w:rsidP="00D5236F">
      <w:r>
        <w:rPr>
          <w:noProof/>
        </w:rPr>
        <w:drawing>
          <wp:inline distT="0" distB="0" distL="0" distR="0" wp14:anchorId="795F6136" wp14:editId="470E7BCE">
            <wp:extent cx="5942695" cy="3543300"/>
            <wp:effectExtent l="0" t="0" r="1270" b="0"/>
            <wp:docPr id="11674362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50978" cy="3548238"/>
                    </a:xfrm>
                    <a:prstGeom prst="rect">
                      <a:avLst/>
                    </a:prstGeom>
                    <a:noFill/>
                  </pic:spPr>
                </pic:pic>
              </a:graphicData>
            </a:graphic>
          </wp:inline>
        </w:drawing>
      </w:r>
    </w:p>
    <w:p w14:paraId="71B730E0" w14:textId="5C1993BE" w:rsidR="006651A1" w:rsidRPr="00E052C1" w:rsidRDefault="001B06CC" w:rsidP="000834EE">
      <w:pPr>
        <w:pStyle w:val="Caption"/>
      </w:pPr>
      <w:r>
        <w:t xml:space="preserve">Figure </w:t>
      </w:r>
      <w:fldSimple w:instr=" STYLEREF 1 \s ">
        <w:r w:rsidR="0061071E">
          <w:rPr>
            <w:noProof/>
          </w:rPr>
          <w:t>4</w:t>
        </w:r>
      </w:fldSimple>
      <w:r w:rsidR="0061071E">
        <w:noBreakHyphen/>
      </w:r>
      <w:fldSimple w:instr=" SEQ Figure \* ARABIC \s 1 ">
        <w:r w:rsidR="0061071E">
          <w:rPr>
            <w:noProof/>
          </w:rPr>
          <w:t>11</w:t>
        </w:r>
      </w:fldSimple>
      <w:r>
        <w:t xml:space="preserve">. </w:t>
      </w:r>
      <w:r w:rsidRPr="00E052C1">
        <w:t>NMED monitoring network hourly PM</w:t>
      </w:r>
      <w:r w:rsidRPr="00E052C1">
        <w:rPr>
          <w:vertAlign w:val="subscript"/>
        </w:rPr>
        <w:t>10</w:t>
      </w:r>
      <w:r w:rsidRPr="00E052C1">
        <w:t xml:space="preserve"> data for the high wind blowing dust event.</w:t>
      </w:r>
    </w:p>
    <w:p w14:paraId="3B68417B" w14:textId="77777777" w:rsidR="006651A1" w:rsidRDefault="006651A1" w:rsidP="006651A1">
      <w:pPr>
        <w:rPr>
          <w:rFonts w:cstheme="minorHAnsi"/>
        </w:rPr>
      </w:pPr>
    </w:p>
    <w:p w14:paraId="129F3837" w14:textId="7E13898A" w:rsidR="00611926" w:rsidRDefault="00804988" w:rsidP="00F05350">
      <w:r>
        <w:rPr>
          <w:noProof/>
        </w:rPr>
        <w:lastRenderedPageBreak/>
        <w:drawing>
          <wp:inline distT="0" distB="0" distL="0" distR="0" wp14:anchorId="4195740A" wp14:editId="4093B25D">
            <wp:extent cx="5925820" cy="3676650"/>
            <wp:effectExtent l="0" t="0" r="0" b="0"/>
            <wp:docPr id="5095870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5820" cy="3676650"/>
                    </a:xfrm>
                    <a:prstGeom prst="rect">
                      <a:avLst/>
                    </a:prstGeom>
                    <a:noFill/>
                  </pic:spPr>
                </pic:pic>
              </a:graphicData>
            </a:graphic>
          </wp:inline>
        </w:drawing>
      </w:r>
    </w:p>
    <w:p w14:paraId="013E1EE6" w14:textId="62AD5A31" w:rsidR="00EB353F" w:rsidRDefault="00611926" w:rsidP="00611926">
      <w:pPr>
        <w:pStyle w:val="Caption"/>
      </w:pPr>
      <w:r>
        <w:t xml:space="preserve">Figure </w:t>
      </w:r>
      <w:fldSimple w:instr=" STYLEREF 1 \s ">
        <w:r w:rsidR="0061071E">
          <w:rPr>
            <w:noProof/>
          </w:rPr>
          <w:t>4</w:t>
        </w:r>
      </w:fldSimple>
      <w:r w:rsidR="0061071E">
        <w:noBreakHyphen/>
      </w:r>
      <w:fldSimple w:instr=" SEQ Figure \* ARABIC \s 1 ">
        <w:r w:rsidR="0061071E">
          <w:rPr>
            <w:noProof/>
          </w:rPr>
          <w:t>12</w:t>
        </w:r>
      </w:fldSimple>
      <w:r>
        <w:t>. Anthony</w:t>
      </w:r>
      <w:r w:rsidRPr="0051465F">
        <w:t xml:space="preserve"> monitoring site hourly PM</w:t>
      </w:r>
      <w:r w:rsidRPr="003F0174">
        <w:rPr>
          <w:vertAlign w:val="subscript"/>
        </w:rPr>
        <w:t>10</w:t>
      </w:r>
      <w:r w:rsidRPr="0051465F">
        <w:t xml:space="preserve"> and wind speed data for the high wind blowing dust event</w:t>
      </w:r>
      <w:r w:rsidRPr="00491B1B">
        <w:t>.</w:t>
      </w:r>
    </w:p>
    <w:p w14:paraId="23E04248" w14:textId="77777777" w:rsidR="00235462" w:rsidRPr="00235462" w:rsidRDefault="00235462" w:rsidP="00235462"/>
    <w:p w14:paraId="7C1AEBD2" w14:textId="693A683A" w:rsidR="001B06CC" w:rsidRDefault="0058374B" w:rsidP="001B06CC">
      <w:r>
        <w:rPr>
          <w:noProof/>
        </w:rPr>
        <w:drawing>
          <wp:inline distT="0" distB="0" distL="0" distR="0" wp14:anchorId="30ED4C67" wp14:editId="54A9A48A">
            <wp:extent cx="5925820" cy="3438525"/>
            <wp:effectExtent l="0" t="0" r="0" b="9525"/>
            <wp:docPr id="833508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7128" cy="3439284"/>
                    </a:xfrm>
                    <a:prstGeom prst="rect">
                      <a:avLst/>
                    </a:prstGeom>
                    <a:noFill/>
                  </pic:spPr>
                </pic:pic>
              </a:graphicData>
            </a:graphic>
          </wp:inline>
        </w:drawing>
      </w:r>
    </w:p>
    <w:p w14:paraId="51F9EB83" w14:textId="34F1654F" w:rsidR="001B06CC" w:rsidRDefault="001B06CC" w:rsidP="000834EE">
      <w:pPr>
        <w:pStyle w:val="Caption"/>
      </w:pPr>
      <w:r w:rsidRPr="0051465F">
        <w:t xml:space="preserve">Figure </w:t>
      </w:r>
      <w:fldSimple w:instr=" STYLEREF 1 \s ">
        <w:r w:rsidR="0061071E">
          <w:rPr>
            <w:noProof/>
          </w:rPr>
          <w:t>4</w:t>
        </w:r>
      </w:fldSimple>
      <w:r w:rsidR="0061071E">
        <w:noBreakHyphen/>
      </w:r>
      <w:fldSimple w:instr=" SEQ Figure \* ARABIC \s 1 ">
        <w:r w:rsidR="0061071E">
          <w:rPr>
            <w:noProof/>
          </w:rPr>
          <w:t>13</w:t>
        </w:r>
      </w:fldSimple>
      <w:r>
        <w:t xml:space="preserve">. </w:t>
      </w:r>
      <w:bookmarkStart w:id="459" w:name="_Hlk139289214"/>
      <w:r w:rsidRPr="0051465F">
        <w:t>Desert View monitoring site hourly PM</w:t>
      </w:r>
      <w:r w:rsidRPr="003F0174">
        <w:rPr>
          <w:vertAlign w:val="subscript"/>
        </w:rPr>
        <w:t>10</w:t>
      </w:r>
      <w:r w:rsidRPr="0051465F">
        <w:t xml:space="preserve"> and wind speed data for the high wind blowing dust event</w:t>
      </w:r>
      <w:r w:rsidRPr="00491B1B">
        <w:t>.</w:t>
      </w:r>
      <w:bookmarkEnd w:id="459"/>
    </w:p>
    <w:p w14:paraId="13AB1433" w14:textId="77777777" w:rsidR="004E3DE3" w:rsidRDefault="004E3DE3" w:rsidP="003F0174"/>
    <w:p w14:paraId="004FB872" w14:textId="66D82E99" w:rsidR="00611926" w:rsidRDefault="000F6C42" w:rsidP="00F05350">
      <w:r>
        <w:rPr>
          <w:noProof/>
        </w:rPr>
        <w:lastRenderedPageBreak/>
        <w:drawing>
          <wp:inline distT="0" distB="0" distL="0" distR="0" wp14:anchorId="17DC6AA3" wp14:editId="39AF4B51">
            <wp:extent cx="5922645" cy="3495675"/>
            <wp:effectExtent l="0" t="0" r="1905" b="9525"/>
            <wp:docPr id="18600051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3688" cy="3502193"/>
                    </a:xfrm>
                    <a:prstGeom prst="rect">
                      <a:avLst/>
                    </a:prstGeom>
                    <a:noFill/>
                  </pic:spPr>
                </pic:pic>
              </a:graphicData>
            </a:graphic>
          </wp:inline>
        </w:drawing>
      </w:r>
    </w:p>
    <w:p w14:paraId="3E20B80A" w14:textId="24180258" w:rsidR="00611926" w:rsidRDefault="00611926" w:rsidP="00611926">
      <w:pPr>
        <w:pStyle w:val="Caption"/>
      </w:pPr>
      <w:r>
        <w:t xml:space="preserve">Figure </w:t>
      </w:r>
      <w:fldSimple w:instr=" STYLEREF 1 \s ">
        <w:r w:rsidR="0061071E">
          <w:rPr>
            <w:noProof/>
          </w:rPr>
          <w:t>4</w:t>
        </w:r>
      </w:fldSimple>
      <w:r w:rsidR="0061071E">
        <w:noBreakHyphen/>
      </w:r>
      <w:fldSimple w:instr=" SEQ Figure \* ARABIC \s 1 ">
        <w:r w:rsidR="0061071E">
          <w:rPr>
            <w:noProof/>
          </w:rPr>
          <w:t>14</w:t>
        </w:r>
      </w:fldSimple>
      <w:r>
        <w:t>.</w:t>
      </w:r>
      <w:r w:rsidRPr="00611926">
        <w:t xml:space="preserve"> </w:t>
      </w:r>
      <w:r w:rsidR="000F6C42">
        <w:t>Holman</w:t>
      </w:r>
      <w:r w:rsidRPr="0051465F">
        <w:t xml:space="preserve"> monitoring site hourly PM</w:t>
      </w:r>
      <w:r w:rsidRPr="003F0174">
        <w:rPr>
          <w:vertAlign w:val="subscript"/>
        </w:rPr>
        <w:t>10</w:t>
      </w:r>
      <w:r w:rsidRPr="0051465F">
        <w:t xml:space="preserve"> and wind speed data for the high wind blowing dust event</w:t>
      </w:r>
      <w:r w:rsidRPr="00491B1B">
        <w:t>.</w:t>
      </w:r>
      <w:r>
        <w:t xml:space="preserve"> </w:t>
      </w:r>
    </w:p>
    <w:p w14:paraId="4A3A412B" w14:textId="77777777" w:rsidR="00F450C1" w:rsidRPr="00F450C1" w:rsidRDefault="00F450C1" w:rsidP="00F450C1"/>
    <w:p w14:paraId="573929AC" w14:textId="77777777" w:rsidR="006651A1" w:rsidRPr="0052643C" w:rsidRDefault="006651A1" w:rsidP="006651A1">
      <w:pPr>
        <w:pStyle w:val="Heading3"/>
      </w:pPr>
      <w:bookmarkStart w:id="460" w:name="_Toc177545458"/>
      <w:r w:rsidRPr="0052643C">
        <w:t>Historical Concentrations Analysis</w:t>
      </w:r>
      <w:bookmarkEnd w:id="460"/>
    </w:p>
    <w:p w14:paraId="4700A28C" w14:textId="708E38B8"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Annual and Seasonal 24-</w:t>
      </w:r>
      <w:r w:rsidR="00110F84">
        <w:rPr>
          <w:rFonts w:asciiTheme="minorHAnsi" w:hAnsiTheme="minorHAnsi" w:cstheme="minorHAnsi"/>
        </w:rPr>
        <w:t>H</w:t>
      </w:r>
      <w:r w:rsidRPr="00E052C1">
        <w:rPr>
          <w:rFonts w:asciiTheme="minorHAnsi" w:hAnsiTheme="minorHAnsi" w:cstheme="minorHAnsi"/>
        </w:rPr>
        <w:t>our Average Fluctuations</w:t>
      </w:r>
    </w:p>
    <w:p w14:paraId="4C051F35" w14:textId="0F8FB830" w:rsidR="000F70AE" w:rsidRPr="00E052C1" w:rsidRDefault="006651A1" w:rsidP="006651A1">
      <w:pPr>
        <w:rPr>
          <w:rFonts w:cstheme="minorHAnsi"/>
          <w:szCs w:val="24"/>
        </w:rPr>
      </w:pPr>
      <w:r w:rsidRPr="00E052C1">
        <w:rPr>
          <w:rFonts w:cstheme="minorHAnsi"/>
          <w:szCs w:val="24"/>
        </w:rPr>
        <w:t xml:space="preserve">From </w:t>
      </w:r>
      <w:r w:rsidRPr="000527EB">
        <w:rPr>
          <w:rFonts w:cstheme="minorHAnsi"/>
          <w:szCs w:val="24"/>
        </w:rPr>
        <w:t>201</w:t>
      </w:r>
      <w:r w:rsidR="002E7AB8">
        <w:rPr>
          <w:rFonts w:cstheme="minorHAnsi"/>
          <w:szCs w:val="24"/>
        </w:rPr>
        <w:t>8</w:t>
      </w:r>
      <w:r w:rsidRPr="000527EB">
        <w:rPr>
          <w:rFonts w:cstheme="minorHAnsi"/>
          <w:szCs w:val="24"/>
        </w:rPr>
        <w:t>-</w:t>
      </w:r>
      <w:r w:rsidR="00DD10B5" w:rsidRPr="000527EB">
        <w:rPr>
          <w:rFonts w:cstheme="minorHAnsi"/>
          <w:szCs w:val="24"/>
        </w:rPr>
        <w:t>20</w:t>
      </w:r>
      <w:r w:rsidR="00DD10B5">
        <w:rPr>
          <w:rFonts w:cstheme="minorHAnsi"/>
          <w:szCs w:val="24"/>
        </w:rPr>
        <w:t>2</w:t>
      </w:r>
      <w:r w:rsidR="002E7AB8">
        <w:rPr>
          <w:rFonts w:cstheme="minorHAnsi"/>
          <w:szCs w:val="24"/>
        </w:rPr>
        <w:t>2</w:t>
      </w:r>
      <w:r w:rsidRPr="00E052C1">
        <w:rPr>
          <w:rFonts w:cstheme="minorHAnsi"/>
          <w:szCs w:val="24"/>
        </w:rPr>
        <w:t xml:space="preserve">, </w:t>
      </w:r>
      <w:r w:rsidR="006928C0">
        <w:rPr>
          <w:rFonts w:cstheme="minorHAnsi"/>
          <w:szCs w:val="24"/>
        </w:rPr>
        <w:t>NMED</w:t>
      </w:r>
      <w:r w:rsidRPr="000527EB">
        <w:rPr>
          <w:rFonts w:cstheme="minorHAnsi"/>
          <w:szCs w:val="24"/>
        </w:rPr>
        <w:t xml:space="preserve"> monitoring site</w:t>
      </w:r>
      <w:r w:rsidR="006928C0">
        <w:rPr>
          <w:rFonts w:cstheme="minorHAnsi"/>
          <w:szCs w:val="24"/>
        </w:rPr>
        <w:t>s</w:t>
      </w:r>
      <w:r w:rsidRPr="00E052C1">
        <w:rPr>
          <w:rFonts w:cstheme="minorHAnsi"/>
          <w:szCs w:val="24"/>
        </w:rPr>
        <w:t xml:space="preserve"> recorded </w:t>
      </w:r>
      <w:r w:rsidR="003E2BE5">
        <w:rPr>
          <w:rFonts w:cstheme="minorHAnsi"/>
          <w:szCs w:val="24"/>
        </w:rPr>
        <w:t>2</w:t>
      </w:r>
      <w:r w:rsidR="00B43FB3">
        <w:rPr>
          <w:rFonts w:cstheme="minorHAnsi"/>
          <w:szCs w:val="24"/>
        </w:rPr>
        <w:t>6</w:t>
      </w:r>
      <w:r w:rsidR="009D5448" w:rsidRPr="00E052C1">
        <w:rPr>
          <w:rFonts w:cstheme="minorHAnsi"/>
          <w:szCs w:val="24"/>
        </w:rPr>
        <w:t xml:space="preserve"> </w:t>
      </w:r>
      <w:r w:rsidR="003E2BE5">
        <w:rPr>
          <w:rFonts w:cstheme="minorHAnsi"/>
          <w:szCs w:val="24"/>
        </w:rPr>
        <w:t xml:space="preserve">(Anthony), </w:t>
      </w:r>
      <w:r w:rsidR="0008762E">
        <w:rPr>
          <w:rFonts w:cstheme="minorHAnsi"/>
          <w:szCs w:val="24"/>
        </w:rPr>
        <w:t>3</w:t>
      </w:r>
      <w:r w:rsidR="006C3BA2">
        <w:rPr>
          <w:rFonts w:cstheme="minorHAnsi"/>
          <w:szCs w:val="24"/>
        </w:rPr>
        <w:t>1</w:t>
      </w:r>
      <w:r w:rsidR="0008762E">
        <w:rPr>
          <w:rFonts w:cstheme="minorHAnsi"/>
          <w:szCs w:val="24"/>
        </w:rPr>
        <w:t xml:space="preserve"> (Desert View), and </w:t>
      </w:r>
      <w:r w:rsidR="00F31060">
        <w:rPr>
          <w:rFonts w:cstheme="minorHAnsi"/>
          <w:szCs w:val="24"/>
        </w:rPr>
        <w:t>1</w:t>
      </w:r>
      <w:r w:rsidR="006C3BA2">
        <w:rPr>
          <w:rFonts w:cstheme="minorHAnsi"/>
          <w:szCs w:val="24"/>
        </w:rPr>
        <w:t>3</w:t>
      </w:r>
      <w:r w:rsidR="00F31060">
        <w:rPr>
          <w:rFonts w:cstheme="minorHAnsi"/>
          <w:szCs w:val="24"/>
        </w:rPr>
        <w:t xml:space="preserve"> (</w:t>
      </w:r>
      <w:r w:rsidR="006F1D06">
        <w:rPr>
          <w:rFonts w:cstheme="minorHAnsi"/>
          <w:szCs w:val="24"/>
        </w:rPr>
        <w:t>Holman</w:t>
      </w:r>
      <w:r w:rsidR="00F31060">
        <w:rPr>
          <w:rFonts w:cstheme="minorHAnsi"/>
          <w:szCs w:val="24"/>
        </w:rPr>
        <w:t xml:space="preserve">) </w:t>
      </w:r>
      <w:r w:rsidRPr="00E052C1">
        <w:rPr>
          <w:rFonts w:cstheme="minorHAnsi"/>
          <w:szCs w:val="24"/>
        </w:rPr>
        <w:t>exceedance</w:t>
      </w:r>
      <w:r w:rsidR="00F31060">
        <w:rPr>
          <w:rFonts w:cstheme="minorHAnsi"/>
          <w:szCs w:val="24"/>
        </w:rPr>
        <w:t>(</w:t>
      </w:r>
      <w:r w:rsidRPr="00E052C1">
        <w:rPr>
          <w:rFonts w:cstheme="minorHAnsi"/>
          <w:szCs w:val="24"/>
        </w:rPr>
        <w:t>s</w:t>
      </w:r>
      <w:r w:rsidR="00F31060">
        <w:rPr>
          <w:rFonts w:cstheme="minorHAnsi"/>
          <w:szCs w:val="24"/>
        </w:rPr>
        <w:t>)</w:t>
      </w:r>
      <w:r w:rsidRPr="00E052C1">
        <w:rPr>
          <w:rFonts w:cstheme="minorHAnsi"/>
          <w:szCs w:val="24"/>
        </w:rPr>
        <w:t xml:space="preserve"> of the PM</w:t>
      </w:r>
      <w:r w:rsidRPr="00E052C1">
        <w:rPr>
          <w:rFonts w:cstheme="minorHAnsi"/>
          <w:szCs w:val="24"/>
          <w:vertAlign w:val="subscript"/>
        </w:rPr>
        <w:t>10</w:t>
      </w:r>
      <w:r w:rsidRPr="00E052C1">
        <w:rPr>
          <w:rFonts w:cstheme="minorHAnsi"/>
          <w:szCs w:val="24"/>
        </w:rPr>
        <w:t xml:space="preserve"> NAAQS (</w:t>
      </w:r>
      <w:r w:rsidR="0043028F">
        <w:rPr>
          <w:rFonts w:cstheme="minorHAnsi"/>
          <w:szCs w:val="24"/>
        </w:rPr>
        <w:t>Figure</w:t>
      </w:r>
      <w:r w:rsidR="006D4A4C">
        <w:rPr>
          <w:rFonts w:cstheme="minorHAnsi"/>
          <w:szCs w:val="24"/>
        </w:rPr>
        <w:t>s</w:t>
      </w:r>
      <w:r w:rsidR="0043028F">
        <w:rPr>
          <w:rFonts w:cstheme="minorHAnsi"/>
          <w:szCs w:val="24"/>
        </w:rPr>
        <w:t xml:space="preserve"> </w:t>
      </w:r>
      <w:r w:rsidR="00935D21">
        <w:rPr>
          <w:rFonts w:cstheme="minorHAnsi"/>
          <w:szCs w:val="24"/>
        </w:rPr>
        <w:t>10</w:t>
      </w:r>
      <w:r w:rsidR="0043028F">
        <w:rPr>
          <w:rFonts w:cstheme="minorHAnsi"/>
          <w:szCs w:val="24"/>
        </w:rPr>
        <w:t>-</w:t>
      </w:r>
      <w:r w:rsidR="00AF7AB6">
        <w:rPr>
          <w:rFonts w:cstheme="minorHAnsi"/>
          <w:szCs w:val="24"/>
        </w:rPr>
        <w:t xml:space="preserve">1, </w:t>
      </w:r>
      <w:r w:rsidR="00935D21">
        <w:rPr>
          <w:rFonts w:cstheme="minorHAnsi"/>
          <w:szCs w:val="24"/>
        </w:rPr>
        <w:t>10</w:t>
      </w:r>
      <w:r w:rsidR="00AF7AB6">
        <w:rPr>
          <w:rFonts w:cstheme="minorHAnsi"/>
          <w:szCs w:val="24"/>
        </w:rPr>
        <w:t xml:space="preserve">-2, and </w:t>
      </w:r>
      <w:r w:rsidR="00935D21">
        <w:rPr>
          <w:rFonts w:cstheme="minorHAnsi"/>
          <w:szCs w:val="24"/>
        </w:rPr>
        <w:t>10</w:t>
      </w:r>
      <w:r w:rsidR="00AF7AB6">
        <w:rPr>
          <w:rFonts w:cstheme="minorHAnsi"/>
          <w:szCs w:val="24"/>
        </w:rPr>
        <w:t>-</w:t>
      </w:r>
      <w:r w:rsidR="0084015D">
        <w:rPr>
          <w:rFonts w:cstheme="minorHAnsi"/>
          <w:szCs w:val="24"/>
        </w:rPr>
        <w:t>5</w:t>
      </w:r>
      <w:r w:rsidR="0043028F">
        <w:rPr>
          <w:rFonts w:cstheme="minorHAnsi"/>
          <w:szCs w:val="24"/>
        </w:rPr>
        <w:t xml:space="preserve"> in </w:t>
      </w:r>
      <w:r w:rsidR="00434D6F">
        <w:rPr>
          <w:rFonts w:cstheme="minorHAnsi"/>
          <w:szCs w:val="24"/>
        </w:rPr>
        <w:t xml:space="preserve">Appendix </w:t>
      </w:r>
      <w:r w:rsidR="00EE581C">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 at </w:t>
      </w:r>
      <w:r w:rsidR="0014659D">
        <w:rPr>
          <w:rFonts w:cstheme="minorHAnsi"/>
          <w:szCs w:val="24"/>
        </w:rPr>
        <w:t>these</w:t>
      </w:r>
      <w:r w:rsidRPr="00E052C1">
        <w:rPr>
          <w:rFonts w:cstheme="minorHAnsi"/>
          <w:szCs w:val="24"/>
        </w:rPr>
        <w:t xml:space="preserve"> site</w:t>
      </w:r>
      <w:r w:rsidR="0014659D">
        <w:rPr>
          <w:rFonts w:cstheme="minorHAnsi"/>
          <w:szCs w:val="24"/>
        </w:rPr>
        <w:t>s</w:t>
      </w:r>
      <w:r w:rsidRPr="00E052C1">
        <w:rPr>
          <w:rFonts w:cstheme="minorHAnsi"/>
          <w:szCs w:val="24"/>
        </w:rPr>
        <w:t xml:space="preserve"> w</w:t>
      </w:r>
      <w:r w:rsidR="0014659D">
        <w:rPr>
          <w:rFonts w:cstheme="minorHAnsi"/>
          <w:szCs w:val="24"/>
        </w:rPr>
        <w:t>ere</w:t>
      </w:r>
      <w:r w:rsidRPr="00E052C1">
        <w:rPr>
          <w:rFonts w:cstheme="minorHAnsi"/>
          <w:szCs w:val="24"/>
        </w:rPr>
        <w:t xml:space="preserve"> </w:t>
      </w:r>
      <w:r w:rsidR="0014659D">
        <w:rPr>
          <w:rFonts w:cstheme="minorHAnsi"/>
          <w:szCs w:val="24"/>
        </w:rPr>
        <w:t>541 (Anthony)</w:t>
      </w:r>
      <w:r w:rsidR="00815168">
        <w:rPr>
          <w:rFonts w:cstheme="minorHAnsi"/>
          <w:szCs w:val="24"/>
        </w:rPr>
        <w:t>, 76</w:t>
      </w:r>
      <w:r w:rsidR="005A4A6B">
        <w:rPr>
          <w:rFonts w:cstheme="minorHAnsi"/>
          <w:szCs w:val="24"/>
        </w:rPr>
        <w:t>9</w:t>
      </w:r>
      <w:r w:rsidR="00815168">
        <w:rPr>
          <w:rFonts w:cstheme="minorHAnsi"/>
          <w:szCs w:val="24"/>
        </w:rPr>
        <w:t xml:space="preserve"> (Desert View), and </w:t>
      </w:r>
      <w:r w:rsidR="003B000F">
        <w:rPr>
          <w:rFonts w:cstheme="minorHAnsi"/>
          <w:szCs w:val="24"/>
        </w:rPr>
        <w:t>691</w:t>
      </w:r>
      <w:r w:rsidR="00580913">
        <w:rPr>
          <w:rFonts w:cstheme="minorHAnsi"/>
          <w:szCs w:val="24"/>
        </w:rPr>
        <w:t xml:space="preserve"> (</w:t>
      </w:r>
      <w:r w:rsidR="003B000F">
        <w:rPr>
          <w:rFonts w:cstheme="minorHAnsi"/>
          <w:szCs w:val="24"/>
        </w:rPr>
        <w:t>Holman</w:t>
      </w:r>
      <w:r w:rsidR="00580913">
        <w:rPr>
          <w:rFonts w:cstheme="minorHAnsi"/>
          <w:szCs w:val="24"/>
        </w:rPr>
        <w:t>)</w:t>
      </w:r>
      <w:r w:rsidR="004D2FB6">
        <w:rPr>
          <w:rFonts w:cstheme="minorHAnsi"/>
          <w:szCs w:val="24"/>
        </w:rPr>
        <w:t xml:space="preserve"> </w:t>
      </w:r>
      <w:r w:rsidRPr="00E052C1">
        <w:rPr>
          <w:rFonts w:cstheme="minorHAnsi"/>
          <w:szCs w:val="24"/>
        </w:rPr>
        <w:t>µg/m</w:t>
      </w:r>
      <w:r w:rsidRPr="00E052C1">
        <w:rPr>
          <w:rFonts w:cstheme="minorHAnsi"/>
          <w:szCs w:val="24"/>
          <w:vertAlign w:val="superscript"/>
        </w:rPr>
        <w:t>3</w:t>
      </w:r>
      <w:r w:rsidR="00EE2990">
        <w:rPr>
          <w:rFonts w:cstheme="minorHAnsi"/>
          <w:szCs w:val="24"/>
        </w:rPr>
        <w:t xml:space="preserve"> </w:t>
      </w:r>
      <w:r w:rsidRPr="00E052C1">
        <w:rPr>
          <w:rFonts w:cstheme="minorHAnsi"/>
          <w:szCs w:val="24"/>
        </w:rPr>
        <w:t xml:space="preserve">recorded in </w:t>
      </w:r>
      <w:r w:rsidR="006A5CFF">
        <w:rPr>
          <w:rFonts w:cstheme="minorHAnsi"/>
          <w:szCs w:val="24"/>
        </w:rPr>
        <w:t>20</w:t>
      </w:r>
      <w:r w:rsidR="00423189">
        <w:rPr>
          <w:rFonts w:cstheme="minorHAnsi"/>
          <w:szCs w:val="24"/>
        </w:rPr>
        <w:t>19</w:t>
      </w:r>
      <w:r w:rsidR="006A5CFF">
        <w:rPr>
          <w:rFonts w:cstheme="minorHAnsi"/>
          <w:szCs w:val="24"/>
        </w:rPr>
        <w:t xml:space="preserve"> (</w:t>
      </w:r>
      <w:r w:rsidR="00423189">
        <w:rPr>
          <w:rFonts w:cstheme="minorHAnsi"/>
          <w:szCs w:val="24"/>
        </w:rPr>
        <w:t>Holman</w:t>
      </w:r>
      <w:r w:rsidR="006A5CFF">
        <w:rPr>
          <w:rFonts w:cstheme="minorHAnsi"/>
          <w:szCs w:val="24"/>
        </w:rPr>
        <w:t>) and 2021 (Anthony and Desert View)</w:t>
      </w:r>
      <w:r w:rsidRPr="00E052C1">
        <w:rPr>
          <w:rFonts w:cstheme="minorHAnsi"/>
          <w:szCs w:val="24"/>
        </w:rPr>
        <w:t xml:space="preserve">. High wind blowing dust events in southern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 </w:t>
      </w:r>
    </w:p>
    <w:p w14:paraId="6F03DD5F" w14:textId="74C73650" w:rsidR="006651A1" w:rsidRPr="00E052C1" w:rsidRDefault="006651A1" w:rsidP="006651A1">
      <w:pPr>
        <w:rPr>
          <w:rFonts w:cstheme="minorHAnsi"/>
        </w:rPr>
      </w:pPr>
    </w:p>
    <w:p w14:paraId="74414988" w14:textId="3E96B273"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Spatial and Temporal Variability</w:t>
      </w:r>
    </w:p>
    <w:p w14:paraId="07AEEC62" w14:textId="1F8C99DE" w:rsidR="006651A1" w:rsidRDefault="008E21D8" w:rsidP="006651A1">
      <w:pPr>
        <w:rPr>
          <w:rFonts w:cstheme="minorHAnsi"/>
        </w:rPr>
      </w:pPr>
      <w:r>
        <w:rPr>
          <w:rFonts w:cstheme="minorHAnsi"/>
        </w:rPr>
        <w:t>A</w:t>
      </w:r>
      <w:r w:rsidR="006651A1" w:rsidRPr="00E052C1">
        <w:rPr>
          <w:rFonts w:cstheme="minorHAnsi"/>
        </w:rPr>
        <w:t xml:space="preserve">s demonstrated in Figure </w:t>
      </w:r>
      <w:r w:rsidR="004F4447">
        <w:rPr>
          <w:rFonts w:cstheme="minorHAnsi"/>
        </w:rPr>
        <w:t>4-</w:t>
      </w:r>
      <w:r w:rsidR="00763B95">
        <w:rPr>
          <w:rFonts w:cstheme="minorHAnsi"/>
        </w:rPr>
        <w:t>1</w:t>
      </w:r>
      <w:r w:rsidR="00D229D1">
        <w:rPr>
          <w:rFonts w:cstheme="minorHAnsi"/>
        </w:rPr>
        <w:t>5</w:t>
      </w:r>
      <w:r w:rsidR="006651A1" w:rsidRPr="00E052C1">
        <w:rPr>
          <w:rFonts w:cstheme="minorHAnsi"/>
        </w:rPr>
        <w:t xml:space="preserve">, </w:t>
      </w:r>
      <w:r w:rsidR="00977A09">
        <w:rPr>
          <w:rFonts w:cstheme="minorHAnsi"/>
        </w:rPr>
        <w:t>the majority</w:t>
      </w:r>
      <w:r w:rsidR="004B3FA0">
        <w:rPr>
          <w:rFonts w:cstheme="minorHAnsi"/>
        </w:rPr>
        <w:t xml:space="preserve"> of the</w:t>
      </w:r>
      <w:r w:rsidR="006651A1" w:rsidRPr="00E052C1">
        <w:rPr>
          <w:rFonts w:cstheme="minorHAnsi"/>
        </w:rPr>
        <w:t xml:space="preserve"> NMED monitoring sites recorded elevated 24-</w:t>
      </w:r>
      <w:r w:rsidR="00110F84">
        <w:rPr>
          <w:rFonts w:cstheme="minorHAnsi"/>
        </w:rPr>
        <w:t>h</w:t>
      </w:r>
      <w:r w:rsidR="006651A1" w:rsidRPr="00E052C1">
        <w:rPr>
          <w:rFonts w:cstheme="minorHAnsi"/>
        </w:rPr>
        <w:t xml:space="preserve">our </w:t>
      </w:r>
      <w:r w:rsidR="00110F84">
        <w:rPr>
          <w:rFonts w:cstheme="minorHAnsi"/>
        </w:rPr>
        <w:t>a</w:t>
      </w:r>
      <w:r w:rsidR="006651A1" w:rsidRPr="00E052C1">
        <w:rPr>
          <w:rFonts w:cstheme="minorHAnsi"/>
        </w:rPr>
        <w:t>verage PM</w:t>
      </w:r>
      <w:r w:rsidR="006651A1" w:rsidRPr="00E052C1">
        <w:rPr>
          <w:rFonts w:cstheme="minorHAnsi"/>
          <w:vertAlign w:val="subscript"/>
        </w:rPr>
        <w:t xml:space="preserve">10 </w:t>
      </w:r>
      <w:r w:rsidR="006651A1" w:rsidRPr="00E052C1">
        <w:rPr>
          <w:rFonts w:cstheme="minorHAnsi"/>
        </w:rPr>
        <w:t xml:space="preserve">concentrations compared to the days preceding and following the event. Daily averages for the days surrounding the event did not surpass </w:t>
      </w:r>
      <w:r w:rsidR="00866477">
        <w:rPr>
          <w:rFonts w:cstheme="minorHAnsi"/>
        </w:rPr>
        <w:t>76</w:t>
      </w:r>
      <w:r w:rsidR="00D34045" w:rsidRPr="00E052C1">
        <w:rPr>
          <w:rFonts w:cstheme="minorHAnsi"/>
        </w:rPr>
        <w:t xml:space="preserve"> </w:t>
      </w:r>
      <w:r w:rsidR="006651A1" w:rsidRPr="00E052C1">
        <w:rPr>
          <w:rFonts w:cstheme="minorHAnsi"/>
        </w:rPr>
        <w:t>µg/m</w:t>
      </w:r>
      <w:r w:rsidR="006651A1" w:rsidRPr="00E052C1">
        <w:rPr>
          <w:rFonts w:cstheme="minorHAnsi"/>
          <w:vertAlign w:val="superscript"/>
        </w:rPr>
        <w:t>3</w:t>
      </w:r>
      <w:r w:rsidR="006651A1" w:rsidRPr="00E052C1">
        <w:rPr>
          <w:rFonts w:cstheme="minorHAnsi"/>
        </w:rPr>
        <w:t>, demonstrating the influence high winds have on PM</w:t>
      </w:r>
      <w:r w:rsidR="006651A1" w:rsidRPr="00E052C1">
        <w:rPr>
          <w:rFonts w:cstheme="minorHAnsi"/>
          <w:vertAlign w:val="subscript"/>
        </w:rPr>
        <w:t>10</w:t>
      </w:r>
      <w:r w:rsidR="006651A1" w:rsidRPr="00E052C1">
        <w:rPr>
          <w:rFonts w:cstheme="minorHAnsi"/>
        </w:rPr>
        <w:t xml:space="preserve"> concentrations in the area.</w:t>
      </w:r>
    </w:p>
    <w:p w14:paraId="5CAF1662" w14:textId="0D3A27E0" w:rsidR="006651A1" w:rsidRDefault="006651A1" w:rsidP="006651A1">
      <w:pPr>
        <w:rPr>
          <w:rFonts w:cstheme="minorHAnsi"/>
        </w:rPr>
      </w:pPr>
    </w:p>
    <w:p w14:paraId="0B186A63" w14:textId="461322C2" w:rsidR="00C86ECC" w:rsidRPr="00C86ECC" w:rsidRDefault="00500F24" w:rsidP="003F0174">
      <w:pPr>
        <w:pStyle w:val="Caption"/>
      </w:pPr>
      <w:r>
        <w:rPr>
          <w:noProof/>
        </w:rPr>
        <w:lastRenderedPageBreak/>
        <w:drawing>
          <wp:inline distT="0" distB="0" distL="0" distR="0" wp14:anchorId="3038A1D5" wp14:editId="16801464">
            <wp:extent cx="5971731" cy="3143250"/>
            <wp:effectExtent l="0" t="0" r="0" b="0"/>
            <wp:docPr id="12837422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77023" cy="3146036"/>
                    </a:xfrm>
                    <a:prstGeom prst="rect">
                      <a:avLst/>
                    </a:prstGeom>
                    <a:noFill/>
                  </pic:spPr>
                </pic:pic>
              </a:graphicData>
            </a:graphic>
          </wp:inline>
        </w:drawing>
      </w:r>
    </w:p>
    <w:p w14:paraId="43FAA2F0" w14:textId="24482E67" w:rsidR="006651A1" w:rsidRPr="00E052C1" w:rsidRDefault="006651A1" w:rsidP="006651A1">
      <w:pPr>
        <w:pStyle w:val="Caption"/>
      </w:pPr>
      <w:r w:rsidRPr="00E052C1">
        <w:t xml:space="preserve">Figure </w:t>
      </w:r>
      <w:fldSimple w:instr=" STYLEREF 1 \s ">
        <w:r w:rsidR="0061071E">
          <w:rPr>
            <w:noProof/>
          </w:rPr>
          <w:t>4</w:t>
        </w:r>
      </w:fldSimple>
      <w:r w:rsidR="0061071E">
        <w:noBreakHyphen/>
      </w:r>
      <w:fldSimple w:instr=" SEQ Figure \* ARABIC \s 1 ">
        <w:r w:rsidR="0061071E">
          <w:rPr>
            <w:noProof/>
          </w:rPr>
          <w:t>15</w:t>
        </w:r>
      </w:fldSimple>
      <w:r w:rsidRPr="00E052C1">
        <w:t>. 24-Hour PM</w:t>
      </w:r>
      <w:r w:rsidRPr="00E052C1">
        <w:rPr>
          <w:vertAlign w:val="subscript"/>
        </w:rPr>
        <w:t>10</w:t>
      </w:r>
      <w:r w:rsidRPr="00E052C1">
        <w:t xml:space="preserve"> averages recorded at NMED monitoring sites for the event day and three days before and after.</w:t>
      </w:r>
    </w:p>
    <w:p w14:paraId="0149BC44" w14:textId="77777777" w:rsidR="006651A1" w:rsidRPr="00E052C1" w:rsidRDefault="006651A1" w:rsidP="006651A1">
      <w:pPr>
        <w:rPr>
          <w:rFonts w:cstheme="minorHAnsi"/>
          <w:szCs w:val="24"/>
        </w:rPr>
      </w:pPr>
    </w:p>
    <w:p w14:paraId="04C81F79" w14:textId="77777777" w:rsidR="006651A1" w:rsidRPr="00E052C1" w:rsidRDefault="006651A1" w:rsidP="006651A1">
      <w:pPr>
        <w:pStyle w:val="Heading4"/>
        <w:rPr>
          <w:rFonts w:asciiTheme="minorHAnsi" w:hAnsiTheme="minorHAnsi" w:cstheme="minorHAnsi"/>
        </w:rPr>
      </w:pPr>
      <w:r w:rsidRPr="00E052C1">
        <w:rPr>
          <w:rFonts w:asciiTheme="minorHAnsi" w:hAnsiTheme="minorHAnsi" w:cstheme="minorHAnsi"/>
        </w:rPr>
        <w:t>Percentile Ranking</w:t>
      </w:r>
    </w:p>
    <w:p w14:paraId="3193B19E" w14:textId="5B160886" w:rsidR="00F44B50" w:rsidRPr="00E052C1" w:rsidRDefault="006651A1" w:rsidP="00F44B50">
      <w:pPr>
        <w:rPr>
          <w:rFonts w:cstheme="minorHAnsi"/>
          <w:szCs w:val="16"/>
        </w:rPr>
      </w:pPr>
      <w:r w:rsidRPr="00E052C1">
        <w:rPr>
          <w:rFonts w:cstheme="minorHAnsi"/>
          <w:szCs w:val="24"/>
        </w:rPr>
        <w:t xml:space="preserve">Table </w:t>
      </w:r>
      <w:r w:rsidR="00866477">
        <w:rPr>
          <w:rFonts w:cstheme="minorHAnsi"/>
          <w:szCs w:val="24"/>
        </w:rPr>
        <w:t>10</w:t>
      </w:r>
      <w:r w:rsidR="00533F31">
        <w:rPr>
          <w:rFonts w:cstheme="minorHAnsi"/>
          <w:szCs w:val="24"/>
        </w:rPr>
        <w:t>-2</w:t>
      </w:r>
      <w:r w:rsidR="00FD7F7C">
        <w:rPr>
          <w:rFonts w:cstheme="minorHAnsi"/>
          <w:szCs w:val="24"/>
        </w:rPr>
        <w:t xml:space="preserve"> </w:t>
      </w:r>
      <w:r w:rsidR="00583B3F">
        <w:rPr>
          <w:rFonts w:cstheme="minorHAnsi"/>
          <w:szCs w:val="24"/>
        </w:rPr>
        <w:t xml:space="preserve">in Appendix </w:t>
      </w:r>
      <w:r w:rsidR="00533F31">
        <w:rPr>
          <w:rFonts w:cstheme="minorHAnsi"/>
          <w:szCs w:val="24"/>
        </w:rPr>
        <w:t>B</w:t>
      </w:r>
      <w:r w:rsidRPr="00E052C1">
        <w:rPr>
          <w:rFonts w:cstheme="minorHAnsi"/>
          <w:szCs w:val="24"/>
        </w:rPr>
        <w:t xml:space="preserve"> shows the 24-</w:t>
      </w:r>
      <w:r w:rsidR="00110F84">
        <w:rPr>
          <w:rFonts w:cstheme="minorHAnsi"/>
          <w:szCs w:val="24"/>
        </w:rPr>
        <w:t>h</w:t>
      </w:r>
      <w:r w:rsidRPr="00E052C1">
        <w:rPr>
          <w:rFonts w:cstheme="minorHAnsi"/>
          <w:szCs w:val="24"/>
        </w:rPr>
        <w:t xml:space="preserve">our </w:t>
      </w:r>
      <w:r w:rsidR="00110F84">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0527EB">
        <w:rPr>
          <w:rFonts w:cstheme="minorHAnsi"/>
          <w:szCs w:val="24"/>
        </w:rPr>
        <w:t>201</w:t>
      </w:r>
      <w:r w:rsidR="008A38A9">
        <w:rPr>
          <w:rFonts w:cstheme="minorHAnsi"/>
          <w:szCs w:val="24"/>
        </w:rPr>
        <w:t>8</w:t>
      </w:r>
      <w:r w:rsidRPr="000527EB">
        <w:rPr>
          <w:rFonts w:cstheme="minorHAnsi"/>
          <w:szCs w:val="24"/>
        </w:rPr>
        <w:t>-</w:t>
      </w:r>
      <w:r w:rsidR="004D2FB6" w:rsidRPr="000527EB">
        <w:rPr>
          <w:rFonts w:cstheme="minorHAnsi"/>
          <w:szCs w:val="24"/>
        </w:rPr>
        <w:t>20</w:t>
      </w:r>
      <w:r w:rsidR="004D2FB6">
        <w:rPr>
          <w:rFonts w:cstheme="minorHAnsi"/>
          <w:szCs w:val="24"/>
        </w:rPr>
        <w:t>2</w:t>
      </w:r>
      <w:r w:rsidR="008A38A9">
        <w:rPr>
          <w:rFonts w:cstheme="minorHAnsi"/>
          <w:szCs w:val="24"/>
        </w:rPr>
        <w:t>2</w:t>
      </w:r>
      <w:r w:rsidRPr="00E052C1">
        <w:rPr>
          <w:rFonts w:cstheme="minorHAnsi"/>
          <w:szCs w:val="24"/>
        </w:rPr>
        <w:t>. The recorded value</w:t>
      </w:r>
      <w:r w:rsidR="00B937A2">
        <w:rPr>
          <w:rFonts w:cstheme="minorHAnsi"/>
          <w:szCs w:val="24"/>
        </w:rPr>
        <w:t>s</w:t>
      </w:r>
      <w:r w:rsidRPr="00E052C1">
        <w:rPr>
          <w:rFonts w:cstheme="minorHAnsi"/>
          <w:szCs w:val="24"/>
        </w:rPr>
        <w:t xml:space="preserve"> for this day</w:t>
      </w:r>
      <w:r w:rsidR="00F27E64">
        <w:rPr>
          <w:rFonts w:cstheme="minorHAnsi"/>
          <w:szCs w:val="24"/>
        </w:rPr>
        <w:t xml:space="preserve"> are</w:t>
      </w:r>
      <w:r w:rsidRPr="00E052C1">
        <w:rPr>
          <w:rFonts w:cstheme="minorHAnsi"/>
          <w:szCs w:val="24"/>
        </w:rPr>
        <w:t xml:space="preserve"> </w:t>
      </w:r>
      <w:r w:rsidR="00113BB3">
        <w:rPr>
          <w:rFonts w:cstheme="minorHAnsi"/>
          <w:szCs w:val="24"/>
        </w:rPr>
        <w:t>265</w:t>
      </w:r>
      <w:r w:rsidR="00056BB9">
        <w:rPr>
          <w:rFonts w:cstheme="minorHAnsi"/>
          <w:szCs w:val="24"/>
        </w:rPr>
        <w:t xml:space="preserve"> (Anthony), </w:t>
      </w:r>
      <w:r w:rsidR="00113BB3">
        <w:rPr>
          <w:rFonts w:cstheme="minorHAnsi"/>
          <w:szCs w:val="24"/>
        </w:rPr>
        <w:t>192</w:t>
      </w:r>
      <w:r w:rsidR="00056BB9">
        <w:rPr>
          <w:rFonts w:cstheme="minorHAnsi"/>
          <w:szCs w:val="24"/>
        </w:rPr>
        <w:t xml:space="preserve"> (Desert View)</w:t>
      </w:r>
      <w:r w:rsidR="00E71C08">
        <w:rPr>
          <w:rFonts w:cstheme="minorHAnsi"/>
          <w:szCs w:val="24"/>
        </w:rPr>
        <w:t xml:space="preserve">, and </w:t>
      </w:r>
      <w:r w:rsidR="00394E51">
        <w:rPr>
          <w:rFonts w:cstheme="minorHAnsi"/>
          <w:szCs w:val="24"/>
        </w:rPr>
        <w:t>173</w:t>
      </w:r>
      <w:r w:rsidR="008538C0">
        <w:rPr>
          <w:rFonts w:cstheme="minorHAnsi"/>
          <w:szCs w:val="24"/>
        </w:rPr>
        <w:t xml:space="preserve"> (</w:t>
      </w:r>
      <w:r w:rsidR="00394E51">
        <w:rPr>
          <w:rFonts w:cstheme="minorHAnsi"/>
          <w:szCs w:val="24"/>
        </w:rPr>
        <w:t>Holman</w:t>
      </w:r>
      <w:r w:rsidR="008538C0">
        <w:rPr>
          <w:rFonts w:cstheme="minorHAnsi"/>
          <w:szCs w:val="24"/>
        </w:rPr>
        <w:t>)</w:t>
      </w:r>
      <w:r w:rsidR="004D2FB6">
        <w:rPr>
          <w:rFonts w:cstheme="minorHAnsi"/>
          <w:szCs w:val="24"/>
        </w:rPr>
        <w:t xml:space="preserve"> </w:t>
      </w:r>
      <w:r w:rsidRPr="00E052C1">
        <w:rPr>
          <w:rFonts w:cstheme="minorHAnsi"/>
          <w:szCs w:val="24"/>
        </w:rPr>
        <w:t>µg/m</w:t>
      </w:r>
      <w:r w:rsidRPr="00E052C1">
        <w:rPr>
          <w:rFonts w:cstheme="minorHAnsi"/>
          <w:szCs w:val="24"/>
          <w:vertAlign w:val="superscript"/>
        </w:rPr>
        <w:t>3</w:t>
      </w:r>
      <w:r w:rsidRPr="00E052C1">
        <w:rPr>
          <w:rFonts w:cstheme="minorHAnsi"/>
          <w:szCs w:val="24"/>
        </w:rPr>
        <w:t xml:space="preserve"> </w:t>
      </w:r>
      <w:r w:rsidR="00B17916">
        <w:rPr>
          <w:rFonts w:cstheme="minorHAnsi"/>
          <w:szCs w:val="24"/>
        </w:rPr>
        <w:t>are near</w:t>
      </w:r>
      <w:r w:rsidR="00AE1520">
        <w:rPr>
          <w:rFonts w:cstheme="minorHAnsi"/>
          <w:szCs w:val="24"/>
        </w:rPr>
        <w:t xml:space="preserve"> (</w:t>
      </w:r>
      <w:r w:rsidR="00F612FA">
        <w:rPr>
          <w:rFonts w:cstheme="minorHAnsi"/>
          <w:szCs w:val="24"/>
        </w:rPr>
        <w:t>Desert View</w:t>
      </w:r>
      <w:r w:rsidR="00AE1520">
        <w:rPr>
          <w:rFonts w:cstheme="minorHAnsi"/>
          <w:szCs w:val="24"/>
        </w:rPr>
        <w:t>)</w:t>
      </w:r>
      <w:r w:rsidR="00B17916">
        <w:rPr>
          <w:rFonts w:cstheme="minorHAnsi"/>
          <w:szCs w:val="24"/>
        </w:rPr>
        <w:t xml:space="preserve"> and</w:t>
      </w:r>
      <w:r w:rsidRPr="000527EB">
        <w:rPr>
          <w:rFonts w:cstheme="minorHAnsi"/>
          <w:szCs w:val="24"/>
        </w:rPr>
        <w:t xml:space="preserve"> above</w:t>
      </w:r>
      <w:r w:rsidR="00AE1520">
        <w:rPr>
          <w:rFonts w:cstheme="minorHAnsi"/>
          <w:szCs w:val="24"/>
        </w:rPr>
        <w:t xml:space="preserve"> (</w:t>
      </w:r>
      <w:r w:rsidR="000521DC">
        <w:rPr>
          <w:rFonts w:cstheme="minorHAnsi"/>
          <w:szCs w:val="24"/>
        </w:rPr>
        <w:t>Anthony and Holman</w:t>
      </w:r>
      <w:r w:rsidR="00AE1520">
        <w:rPr>
          <w:rFonts w:cstheme="minorHAnsi"/>
          <w:szCs w:val="24"/>
        </w:rPr>
        <w:t>)</w:t>
      </w:r>
      <w:r w:rsidRPr="000527EB">
        <w:rPr>
          <w:rFonts w:cstheme="minorHAnsi"/>
          <w:szCs w:val="24"/>
        </w:rPr>
        <w:t xml:space="preserve"> the 9</w:t>
      </w:r>
      <w:r w:rsidR="00B17916">
        <w:rPr>
          <w:rFonts w:cstheme="minorHAnsi"/>
          <w:szCs w:val="24"/>
        </w:rPr>
        <w:t>9</w:t>
      </w:r>
      <w:r w:rsidRPr="000527EB">
        <w:rPr>
          <w:rFonts w:cstheme="minorHAnsi"/>
          <w:szCs w:val="24"/>
          <w:vertAlign w:val="superscript"/>
        </w:rPr>
        <w:t>th</w:t>
      </w:r>
      <w:r w:rsidRPr="000527EB">
        <w:rPr>
          <w:rFonts w:cstheme="minorHAnsi"/>
          <w:szCs w:val="24"/>
        </w:rPr>
        <w:t xml:space="preserve"> percentile</w:t>
      </w:r>
      <w:r w:rsidRPr="00E052C1">
        <w:rPr>
          <w:rFonts w:cstheme="minorHAnsi"/>
          <w:szCs w:val="24"/>
        </w:rPr>
        <w:t xml:space="preserve"> of historical data</w:t>
      </w:r>
      <w:r w:rsidR="00F44B50" w:rsidRPr="00E052C1">
        <w:rPr>
          <w:rFonts w:cstheme="minorHAnsi"/>
          <w:szCs w:val="24"/>
        </w:rPr>
        <w:t>.</w:t>
      </w:r>
    </w:p>
    <w:p w14:paraId="602BB338" w14:textId="77777777" w:rsidR="006651A1" w:rsidRPr="00E052C1" w:rsidRDefault="006651A1" w:rsidP="006651A1">
      <w:pPr>
        <w:rPr>
          <w:rFonts w:cstheme="minorHAnsi"/>
        </w:rPr>
      </w:pPr>
    </w:p>
    <w:p w14:paraId="078745C9" w14:textId="77777777" w:rsidR="006651A1" w:rsidRPr="00E052C1" w:rsidRDefault="006651A1" w:rsidP="006651A1">
      <w:pPr>
        <w:pStyle w:val="Heading3"/>
      </w:pPr>
      <w:bookmarkStart w:id="461" w:name="_Toc177545459"/>
      <w:r w:rsidRPr="00E052C1">
        <w:t>CCR Conclusion</w:t>
      </w:r>
      <w:bookmarkEnd w:id="461"/>
    </w:p>
    <w:p w14:paraId="6B8CECB6" w14:textId="0AD645E8" w:rsidR="006651A1" w:rsidRPr="00E052C1" w:rsidRDefault="006651A1" w:rsidP="006651A1">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sidR="00F37A26">
        <w:rPr>
          <w:rFonts w:cstheme="minorHAnsi"/>
        </w:rPr>
        <w:t>NMED</w:t>
      </w:r>
      <w:r w:rsidRPr="000527EB">
        <w:rPr>
          <w:rFonts w:cstheme="minorHAnsi"/>
        </w:rPr>
        <w:t xml:space="preserve"> monitoring site</w:t>
      </w:r>
      <w:r w:rsidR="00F37A26">
        <w:rPr>
          <w:rFonts w:cstheme="minorHAnsi"/>
        </w:rPr>
        <w:t>s</w:t>
      </w:r>
      <w:r w:rsidRPr="00E052C1">
        <w:rPr>
          <w:rFonts w:cstheme="minorHAnsi"/>
        </w:rPr>
        <w:t>. The monitored PM</w:t>
      </w:r>
      <w:r w:rsidRPr="00E052C1">
        <w:rPr>
          <w:rFonts w:cstheme="minorHAnsi"/>
          <w:vertAlign w:val="subscript"/>
        </w:rPr>
        <w:t>10</w:t>
      </w:r>
      <w:r w:rsidRPr="00E052C1">
        <w:rPr>
          <w:rFonts w:cstheme="minorHAnsi"/>
        </w:rPr>
        <w:t xml:space="preserve">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w:t>
      </w:r>
      <w:r w:rsidR="00891EE5">
        <w:rPr>
          <w:rFonts w:cstheme="minorHAnsi"/>
        </w:rPr>
        <w:t xml:space="preserve">s </w:t>
      </w:r>
      <w:r w:rsidR="000023C5">
        <w:rPr>
          <w:rFonts w:cstheme="minorHAnsi"/>
        </w:rPr>
        <w:t>265</w:t>
      </w:r>
      <w:r w:rsidR="00EF59AB">
        <w:rPr>
          <w:rFonts w:cstheme="minorHAnsi"/>
        </w:rPr>
        <w:t xml:space="preserve"> (Anthony), </w:t>
      </w:r>
      <w:r w:rsidR="000023C5">
        <w:rPr>
          <w:rFonts w:cstheme="minorHAnsi"/>
        </w:rPr>
        <w:t>192</w:t>
      </w:r>
      <w:r w:rsidR="00EF59AB">
        <w:rPr>
          <w:rFonts w:cstheme="minorHAnsi"/>
        </w:rPr>
        <w:t xml:space="preserve"> (Desert View), and </w:t>
      </w:r>
      <w:r w:rsidR="000023C5">
        <w:rPr>
          <w:rFonts w:cstheme="minorHAnsi"/>
        </w:rPr>
        <w:t>173</w:t>
      </w:r>
      <w:r w:rsidR="00EF59AB">
        <w:rPr>
          <w:rFonts w:cstheme="minorHAnsi"/>
        </w:rPr>
        <w:t xml:space="preserve"> (</w:t>
      </w:r>
      <w:r w:rsidR="000023C5">
        <w:rPr>
          <w:rFonts w:cstheme="minorHAnsi"/>
        </w:rPr>
        <w:t>Holman</w:t>
      </w:r>
      <w:r w:rsidR="00832FB0">
        <w:rPr>
          <w:rFonts w:cstheme="minorHAnsi"/>
        </w:rPr>
        <w:t>)</w:t>
      </w:r>
      <w:r w:rsidR="00F212DB">
        <w:rPr>
          <w:rFonts w:cstheme="minorHAnsi"/>
        </w:rPr>
        <w:t xml:space="preserve"> </w:t>
      </w:r>
      <w:r w:rsidR="00832FB0">
        <w:rPr>
          <w:rFonts w:cstheme="minorHAnsi"/>
        </w:rPr>
        <w:t>are</w:t>
      </w:r>
      <w:r w:rsidR="00EE2990">
        <w:rPr>
          <w:rFonts w:cstheme="minorHAnsi"/>
        </w:rPr>
        <w:t xml:space="preserve"> </w:t>
      </w:r>
      <w:r w:rsidR="00832FB0">
        <w:rPr>
          <w:rFonts w:cstheme="minorHAnsi"/>
        </w:rPr>
        <w:t>near (</w:t>
      </w:r>
      <w:r w:rsidR="000023C5">
        <w:rPr>
          <w:rFonts w:cstheme="minorHAnsi"/>
        </w:rPr>
        <w:t>Desert View</w:t>
      </w:r>
      <w:r w:rsidR="00832FB0">
        <w:rPr>
          <w:rFonts w:cstheme="minorHAnsi"/>
        </w:rPr>
        <w:t xml:space="preserve">) and </w:t>
      </w:r>
      <w:r w:rsidRPr="00E052C1">
        <w:rPr>
          <w:rFonts w:cstheme="minorHAnsi"/>
        </w:rPr>
        <w:t xml:space="preserve">above </w:t>
      </w:r>
      <w:r w:rsidR="00832FB0">
        <w:rPr>
          <w:rFonts w:cstheme="minorHAnsi"/>
        </w:rPr>
        <w:t>(</w:t>
      </w:r>
      <w:r w:rsidR="000023C5">
        <w:rPr>
          <w:rFonts w:cstheme="minorHAnsi"/>
        </w:rPr>
        <w:t>Anthony and Holman)</w:t>
      </w:r>
      <w:r w:rsidR="00970156">
        <w:rPr>
          <w:rFonts w:cstheme="minorHAnsi"/>
        </w:rPr>
        <w:t xml:space="preserve"> </w:t>
      </w:r>
      <w:r w:rsidRPr="00E052C1">
        <w:rPr>
          <w:rFonts w:cstheme="minorHAnsi"/>
        </w:rPr>
        <w:t xml:space="preserve">the </w:t>
      </w:r>
      <w:r w:rsidRPr="000527EB">
        <w:rPr>
          <w:rFonts w:cstheme="minorHAnsi"/>
        </w:rPr>
        <w:t>9</w:t>
      </w:r>
      <w:r w:rsidR="00832FB0">
        <w:rPr>
          <w:rFonts w:cstheme="minorHAnsi"/>
        </w:rPr>
        <w:t>9</w:t>
      </w:r>
      <w:r w:rsidRPr="00B65432">
        <w:rPr>
          <w:rFonts w:cstheme="minorHAnsi"/>
          <w:vertAlign w:val="superscript"/>
        </w:rPr>
        <w:t>th</w:t>
      </w:r>
      <w:r w:rsidRPr="00E052C1">
        <w:rPr>
          <w:rFonts w:cstheme="minorHAnsi"/>
        </w:rPr>
        <w:t xml:space="preserve"> percentile of data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0527EB">
        <w:rPr>
          <w:rFonts w:cstheme="minorHAnsi"/>
        </w:rPr>
        <w:t xml:space="preserve"> </w:t>
      </w:r>
      <w:r w:rsidRPr="00E052C1">
        <w:rPr>
          <w:rFonts w:cstheme="minorHAnsi"/>
        </w:rPr>
        <w:t>on this day, satisfying the CCR criterion.</w:t>
      </w:r>
    </w:p>
    <w:p w14:paraId="1861E0E7" w14:textId="77777777" w:rsidR="006651A1" w:rsidRPr="00E052C1" w:rsidRDefault="006651A1" w:rsidP="006651A1">
      <w:pPr>
        <w:rPr>
          <w:rFonts w:cstheme="minorHAnsi"/>
        </w:rPr>
      </w:pPr>
    </w:p>
    <w:p w14:paraId="7DFDCF36" w14:textId="77777777" w:rsidR="006651A1" w:rsidRPr="00E052C1" w:rsidRDefault="006651A1" w:rsidP="006651A1">
      <w:pPr>
        <w:pStyle w:val="Heading2"/>
      </w:pPr>
      <w:bookmarkStart w:id="462" w:name="_Toc177545460"/>
      <w:r w:rsidRPr="00E052C1">
        <w:t>Natural Event</w:t>
      </w:r>
      <w:bookmarkEnd w:id="462"/>
    </w:p>
    <w:p w14:paraId="52D006A8" w14:textId="77777777" w:rsidR="006651A1" w:rsidRPr="00E052C1" w:rsidRDefault="006651A1" w:rsidP="006651A1">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p w14:paraId="34C2E48F" w14:textId="1B906E06" w:rsidR="00363E04" w:rsidRDefault="00363E04">
      <w:pPr>
        <w:spacing w:after="160" w:line="259" w:lineRule="auto"/>
        <w:rPr>
          <w:rFonts w:cstheme="minorHAnsi"/>
        </w:rPr>
      </w:pPr>
      <w:r>
        <w:rPr>
          <w:rFonts w:cstheme="minorHAnsi"/>
        </w:rPr>
        <w:br w:type="page"/>
      </w:r>
    </w:p>
    <w:p w14:paraId="687EF035" w14:textId="3974AF15" w:rsidR="00F93C8B" w:rsidRPr="00E052C1" w:rsidRDefault="00F93C8B" w:rsidP="00217A9E">
      <w:pPr>
        <w:pStyle w:val="Heading1"/>
        <w:ind w:hanging="270"/>
      </w:pPr>
      <w:bookmarkStart w:id="463" w:name="_Toc177545461"/>
      <w:bookmarkStart w:id="464" w:name="_Hlk110944324"/>
      <w:r w:rsidRPr="00E052C1">
        <w:lastRenderedPageBreak/>
        <w:t xml:space="preserve">HIGH WIND EXCEPTIONAL EVENT: </w:t>
      </w:r>
      <w:r w:rsidR="00725847">
        <w:t>February 2</w:t>
      </w:r>
      <w:r w:rsidR="00770A45">
        <w:t>6</w:t>
      </w:r>
      <w:r w:rsidR="00725847">
        <w:t>, 202</w:t>
      </w:r>
      <w:r w:rsidR="00770A45">
        <w:t>3</w:t>
      </w:r>
      <w:bookmarkEnd w:id="463"/>
    </w:p>
    <w:p w14:paraId="68D21025" w14:textId="77777777" w:rsidR="00F93C8B" w:rsidRPr="00E052C1" w:rsidRDefault="00F93C8B" w:rsidP="00F93C8B">
      <w:pPr>
        <w:rPr>
          <w:rFonts w:cstheme="minorHAnsi"/>
          <w:b/>
          <w:szCs w:val="24"/>
        </w:rPr>
      </w:pPr>
    </w:p>
    <w:p w14:paraId="5DC2550C" w14:textId="77777777" w:rsidR="00F93C8B" w:rsidRPr="00E052C1" w:rsidRDefault="00F93C8B" w:rsidP="00F93C8B">
      <w:pPr>
        <w:pStyle w:val="Heading2"/>
      </w:pPr>
      <w:bookmarkStart w:id="465" w:name="_Toc177545462"/>
      <w:r w:rsidRPr="00E052C1">
        <w:t>Conceptual Model</w:t>
      </w:r>
      <w:bookmarkEnd w:id="465"/>
    </w:p>
    <w:p w14:paraId="0345A5FF" w14:textId="77777777" w:rsidR="00F93C8B" w:rsidRPr="00E052C1" w:rsidRDefault="00F93C8B" w:rsidP="00F93C8B">
      <w:pPr>
        <w:rPr>
          <w:rFonts w:cstheme="minorHAnsi"/>
          <w:szCs w:val="24"/>
        </w:rPr>
      </w:pPr>
    </w:p>
    <w:p w14:paraId="21FDEC0C" w14:textId="732154E0" w:rsidR="00F93C8B" w:rsidRDefault="003E3CD6" w:rsidP="00F93C8B">
      <w:pPr>
        <w:rPr>
          <w:rFonts w:cstheme="minorHAnsi"/>
          <w:szCs w:val="24"/>
        </w:rPr>
      </w:pPr>
      <w:sdt>
        <w:sdtPr>
          <w:rPr>
            <w:rFonts w:cstheme="minorHAnsi"/>
            <w:szCs w:val="24"/>
          </w:rPr>
          <w:alias w:val="Storm System"/>
          <w:tag w:val="Storm System"/>
          <w:id w:val="-800853349"/>
          <w:placeholder>
            <w:docPart w:val="F09004D1DD2E40B18B6616BD241865F9"/>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F93C8B" w:rsidDel="00D5014A">
            <w:rPr>
              <w:rFonts w:cstheme="minorHAnsi"/>
              <w:szCs w:val="24"/>
            </w:rPr>
            <w:t>A Pacific cold front</w:t>
          </w:r>
        </w:sdtContent>
      </w:sdt>
      <w:r w:rsidR="00F93C8B" w:rsidRPr="00E052C1">
        <w:rPr>
          <w:rFonts w:cstheme="minorHAnsi"/>
          <w:szCs w:val="24"/>
        </w:rPr>
        <w:t xml:space="preserve"> caused high winds and blowing dust in </w:t>
      </w:r>
      <w:sdt>
        <w:sdtPr>
          <w:rPr>
            <w:rFonts w:cstheme="minorHAnsi"/>
            <w:szCs w:val="24"/>
          </w:rPr>
          <w:alias w:val="County(ies) affected"/>
          <w:tag w:val="County(ies) affected"/>
          <w:id w:val="-1720501743"/>
          <w:placeholder>
            <w:docPart w:val="F09004D1DD2E40B18B6616BD241865F9"/>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890A7A">
            <w:rPr>
              <w:rFonts w:cstheme="minorHAnsi"/>
              <w:szCs w:val="24"/>
            </w:rPr>
            <w:t>Doña Ana and Luna Counties</w:t>
          </w:r>
        </w:sdtContent>
      </w:sdt>
      <w:r w:rsidR="00F93C8B" w:rsidRPr="00E052C1">
        <w:rPr>
          <w:rFonts w:cstheme="minorHAnsi"/>
          <w:szCs w:val="24"/>
        </w:rPr>
        <w:t xml:space="preserve"> resulting in an exceedance of the PM</w:t>
      </w:r>
      <w:r w:rsidR="00F93C8B" w:rsidRPr="00E052C1">
        <w:rPr>
          <w:rFonts w:cstheme="minorHAnsi"/>
          <w:szCs w:val="24"/>
          <w:vertAlign w:val="subscript"/>
        </w:rPr>
        <w:t>10</w:t>
      </w:r>
      <w:r w:rsidR="00F93C8B" w:rsidRPr="00E052C1">
        <w:rPr>
          <w:rFonts w:cstheme="minorHAnsi"/>
          <w:szCs w:val="24"/>
        </w:rPr>
        <w:t xml:space="preserve"> NAAQS at the </w:t>
      </w:r>
      <w:sdt>
        <w:sdtPr>
          <w:rPr>
            <w:rFonts w:cstheme="minorHAnsi"/>
            <w:szCs w:val="24"/>
          </w:rPr>
          <w:alias w:val="Monitoring Site(s)"/>
          <w:tag w:val="Monitoring Site(s)"/>
          <w:id w:val="-372998151"/>
          <w:placeholder>
            <w:docPart w:val="F09004D1DD2E40B18B6616BD241865F9"/>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5B7019">
            <w:rPr>
              <w:rFonts w:cstheme="minorHAnsi"/>
              <w:szCs w:val="24"/>
            </w:rPr>
            <w:t>Anthony, Desert View, West Mesa</w:t>
          </w:r>
          <w:r w:rsidR="00F53301">
            <w:rPr>
              <w:rFonts w:cstheme="minorHAnsi"/>
              <w:szCs w:val="24"/>
            </w:rPr>
            <w:t>, Chaparral,</w:t>
          </w:r>
          <w:r w:rsidR="005B7019">
            <w:rPr>
              <w:rFonts w:cstheme="minorHAnsi"/>
              <w:szCs w:val="24"/>
            </w:rPr>
            <w:t xml:space="preserve"> and Deming monitoring sites </w:t>
          </w:r>
        </w:sdtContent>
      </w:sdt>
      <w:r w:rsidR="00F93C8B" w:rsidRPr="00E052C1">
        <w:rPr>
          <w:rFonts w:cstheme="minorHAnsi"/>
          <w:szCs w:val="24"/>
        </w:rPr>
        <w:t xml:space="preserve">on this date. In accordance with the EER, the AQB submitted this data to EPA’s AQS database and flagged it (coded as RJ) as a high wind dust event (Table </w:t>
      </w:r>
      <w:r w:rsidR="00373DEB">
        <w:rPr>
          <w:rFonts w:cstheme="minorHAnsi"/>
          <w:szCs w:val="24"/>
        </w:rPr>
        <w:t>5-1</w:t>
      </w:r>
      <w:r w:rsidR="00F93C8B" w:rsidRPr="00E052C1">
        <w:rPr>
          <w:rFonts w:cstheme="minorHAnsi"/>
          <w:szCs w:val="24"/>
        </w:rPr>
        <w:t>).</w:t>
      </w:r>
    </w:p>
    <w:p w14:paraId="1CA0522D" w14:textId="77777777" w:rsidR="00F06B26" w:rsidRPr="00F06B26" w:rsidRDefault="00F06B26" w:rsidP="008020C1"/>
    <w:tbl>
      <w:tblPr>
        <w:tblStyle w:val="TableGrid"/>
        <w:tblW w:w="9306" w:type="dxa"/>
        <w:tblInd w:w="-15" w:type="dxa"/>
        <w:tblLook w:val="04A0" w:firstRow="1" w:lastRow="0" w:firstColumn="1" w:lastColumn="0" w:noHBand="0" w:noVBand="1"/>
      </w:tblPr>
      <w:tblGrid>
        <w:gridCol w:w="1150"/>
        <w:gridCol w:w="1429"/>
        <w:gridCol w:w="1860"/>
        <w:gridCol w:w="2008"/>
        <w:gridCol w:w="1430"/>
        <w:gridCol w:w="1429"/>
      </w:tblGrid>
      <w:tr w:rsidR="00F93C8B" w:rsidRPr="00E052C1" w14:paraId="4B921722" w14:textId="77777777" w:rsidTr="00525C52">
        <w:trPr>
          <w:trHeight w:val="493"/>
        </w:trPr>
        <w:tc>
          <w:tcPr>
            <w:tcW w:w="1150" w:type="dxa"/>
            <w:tcBorders>
              <w:top w:val="single" w:sz="12" w:space="0" w:color="auto"/>
              <w:left w:val="single" w:sz="12" w:space="0" w:color="auto"/>
              <w:bottom w:val="single" w:sz="12" w:space="0" w:color="auto"/>
              <w:right w:val="single" w:sz="12" w:space="0" w:color="auto"/>
            </w:tcBorders>
            <w:vAlign w:val="center"/>
          </w:tcPr>
          <w:p w14:paraId="56B691EF" w14:textId="77777777" w:rsidR="00F93C8B" w:rsidRPr="00E052C1" w:rsidRDefault="00F93C8B" w:rsidP="00D1450F">
            <w:pPr>
              <w:jc w:val="center"/>
              <w:rPr>
                <w:rFonts w:cstheme="minorHAnsi"/>
                <w:b/>
                <w:sz w:val="20"/>
                <w:szCs w:val="20"/>
              </w:rPr>
            </w:pPr>
            <w:r w:rsidRPr="00E052C1">
              <w:rPr>
                <w:rFonts w:cstheme="minorHAnsi"/>
                <w:b/>
                <w:sz w:val="20"/>
                <w:szCs w:val="20"/>
              </w:rPr>
              <w:t>AQS Flag</w:t>
            </w:r>
          </w:p>
        </w:tc>
        <w:tc>
          <w:tcPr>
            <w:tcW w:w="1429" w:type="dxa"/>
            <w:tcBorders>
              <w:top w:val="single" w:sz="12" w:space="0" w:color="auto"/>
              <w:left w:val="single" w:sz="12" w:space="0" w:color="auto"/>
              <w:bottom w:val="single" w:sz="12" w:space="0" w:color="auto"/>
              <w:right w:val="single" w:sz="12" w:space="0" w:color="auto"/>
            </w:tcBorders>
            <w:vAlign w:val="center"/>
          </w:tcPr>
          <w:p w14:paraId="3509714A" w14:textId="77777777" w:rsidR="00F93C8B" w:rsidRPr="00E052C1" w:rsidRDefault="00F93C8B" w:rsidP="00D1450F">
            <w:pPr>
              <w:jc w:val="center"/>
              <w:rPr>
                <w:rFonts w:cstheme="minorHAnsi"/>
                <w:b/>
                <w:sz w:val="20"/>
                <w:szCs w:val="20"/>
              </w:rPr>
            </w:pPr>
            <w:r w:rsidRPr="00E052C1">
              <w:rPr>
                <w:rFonts w:cstheme="minorHAnsi"/>
                <w:b/>
                <w:sz w:val="20"/>
                <w:szCs w:val="20"/>
              </w:rPr>
              <w:t>AQS ID</w:t>
            </w:r>
          </w:p>
        </w:tc>
        <w:tc>
          <w:tcPr>
            <w:tcW w:w="1860" w:type="dxa"/>
            <w:tcBorders>
              <w:top w:val="single" w:sz="12" w:space="0" w:color="auto"/>
              <w:left w:val="single" w:sz="12" w:space="0" w:color="auto"/>
              <w:bottom w:val="single" w:sz="12" w:space="0" w:color="auto"/>
              <w:right w:val="single" w:sz="12" w:space="0" w:color="auto"/>
            </w:tcBorders>
            <w:vAlign w:val="center"/>
          </w:tcPr>
          <w:p w14:paraId="464BFA33" w14:textId="77777777" w:rsidR="00F93C8B" w:rsidRPr="00E052C1" w:rsidRDefault="00F93C8B" w:rsidP="00D1450F">
            <w:pPr>
              <w:jc w:val="center"/>
              <w:rPr>
                <w:rFonts w:cstheme="minorHAnsi"/>
                <w:b/>
                <w:sz w:val="20"/>
                <w:szCs w:val="20"/>
              </w:rPr>
            </w:pPr>
            <w:r w:rsidRPr="00E052C1">
              <w:rPr>
                <w:rFonts w:cstheme="minorHAnsi"/>
                <w:b/>
                <w:sz w:val="20"/>
                <w:szCs w:val="20"/>
              </w:rPr>
              <w:t>Site Name</w:t>
            </w:r>
          </w:p>
        </w:tc>
        <w:tc>
          <w:tcPr>
            <w:tcW w:w="2008" w:type="dxa"/>
            <w:tcBorders>
              <w:top w:val="single" w:sz="12" w:space="0" w:color="auto"/>
              <w:left w:val="single" w:sz="12" w:space="0" w:color="auto"/>
              <w:bottom w:val="single" w:sz="12" w:space="0" w:color="auto"/>
              <w:right w:val="single" w:sz="12" w:space="0" w:color="auto"/>
            </w:tcBorders>
            <w:vAlign w:val="center"/>
          </w:tcPr>
          <w:p w14:paraId="6BCA59F4" w14:textId="77777777" w:rsidR="00F93C8B" w:rsidRPr="00E052C1" w:rsidRDefault="00F93C8B" w:rsidP="00D1450F">
            <w:pPr>
              <w:jc w:val="center"/>
              <w:rPr>
                <w:rFonts w:cstheme="minorHAnsi"/>
                <w:b/>
                <w:sz w:val="20"/>
                <w:szCs w:val="20"/>
              </w:rPr>
            </w:pPr>
            <w:r w:rsidRPr="00E052C1">
              <w:rPr>
                <w:rFonts w:cstheme="minorHAnsi"/>
                <w:b/>
                <w:sz w:val="20"/>
                <w:szCs w:val="20"/>
              </w:rPr>
              <w:t>24-Hour Average Concentration</w:t>
            </w:r>
          </w:p>
        </w:tc>
        <w:tc>
          <w:tcPr>
            <w:tcW w:w="1430" w:type="dxa"/>
            <w:tcBorders>
              <w:top w:val="single" w:sz="12" w:space="0" w:color="auto"/>
              <w:left w:val="single" w:sz="12" w:space="0" w:color="auto"/>
              <w:bottom w:val="single" w:sz="12" w:space="0" w:color="auto"/>
              <w:right w:val="single" w:sz="12" w:space="0" w:color="auto"/>
            </w:tcBorders>
          </w:tcPr>
          <w:p w14:paraId="4CE9E744" w14:textId="77777777" w:rsidR="00F93C8B" w:rsidRPr="00E052C1" w:rsidRDefault="00F93C8B" w:rsidP="00D1450F">
            <w:pPr>
              <w:jc w:val="center"/>
              <w:rPr>
                <w:rFonts w:cstheme="minorHAnsi"/>
                <w:b/>
                <w:sz w:val="20"/>
                <w:szCs w:val="20"/>
              </w:rPr>
            </w:pPr>
            <w:r w:rsidRPr="00E052C1">
              <w:rPr>
                <w:rFonts w:cstheme="minorHAnsi"/>
                <w:b/>
                <w:sz w:val="20"/>
                <w:szCs w:val="20"/>
              </w:rPr>
              <w:t>Max 1-Hour Wind Speed</w:t>
            </w:r>
          </w:p>
        </w:tc>
        <w:tc>
          <w:tcPr>
            <w:tcW w:w="1429" w:type="dxa"/>
            <w:tcBorders>
              <w:top w:val="single" w:sz="12" w:space="0" w:color="auto"/>
              <w:left w:val="single" w:sz="12" w:space="0" w:color="auto"/>
              <w:bottom w:val="single" w:sz="12" w:space="0" w:color="auto"/>
              <w:right w:val="single" w:sz="12" w:space="0" w:color="auto"/>
            </w:tcBorders>
            <w:vAlign w:val="center"/>
          </w:tcPr>
          <w:p w14:paraId="4459FED5" w14:textId="77777777" w:rsidR="00F93C8B" w:rsidRPr="00E052C1" w:rsidRDefault="00F93C8B" w:rsidP="00D1450F">
            <w:pPr>
              <w:jc w:val="center"/>
              <w:rPr>
                <w:rFonts w:cstheme="minorHAnsi"/>
                <w:b/>
                <w:sz w:val="20"/>
                <w:szCs w:val="20"/>
              </w:rPr>
            </w:pPr>
            <w:r w:rsidRPr="00E052C1">
              <w:rPr>
                <w:rFonts w:cstheme="minorHAnsi"/>
                <w:b/>
                <w:sz w:val="20"/>
                <w:szCs w:val="20"/>
              </w:rPr>
              <w:t xml:space="preserve">Max Gust </w:t>
            </w:r>
          </w:p>
        </w:tc>
      </w:tr>
      <w:tr w:rsidR="003F5009" w:rsidRPr="00E052C1" w14:paraId="4F9878F3" w14:textId="77777777" w:rsidTr="0022115D">
        <w:trPr>
          <w:trHeight w:val="260"/>
        </w:trPr>
        <w:tc>
          <w:tcPr>
            <w:tcW w:w="1144" w:type="dxa"/>
            <w:tcBorders>
              <w:top w:val="single" w:sz="12" w:space="0" w:color="auto"/>
              <w:left w:val="single" w:sz="12" w:space="0" w:color="auto"/>
              <w:bottom w:val="single" w:sz="12" w:space="0" w:color="auto"/>
            </w:tcBorders>
            <w:vAlign w:val="center"/>
          </w:tcPr>
          <w:p w14:paraId="21675B6C" w14:textId="41AE10E8" w:rsidR="003F5009" w:rsidRDefault="003F5009" w:rsidP="003F5009">
            <w:pPr>
              <w:jc w:val="center"/>
              <w:rPr>
                <w:rFonts w:cstheme="minorHAnsi"/>
                <w:bCs/>
                <w:sz w:val="20"/>
                <w:szCs w:val="20"/>
              </w:rPr>
            </w:pPr>
            <w:r>
              <w:rPr>
                <w:rFonts w:cstheme="minorHAnsi"/>
                <w:bCs/>
                <w:sz w:val="20"/>
                <w:szCs w:val="20"/>
              </w:rPr>
              <w:t>RJ</w:t>
            </w:r>
          </w:p>
        </w:tc>
        <w:tc>
          <w:tcPr>
            <w:tcW w:w="1429" w:type="dxa"/>
            <w:tcBorders>
              <w:top w:val="single" w:sz="12" w:space="0" w:color="auto"/>
              <w:bottom w:val="single" w:sz="12" w:space="0" w:color="auto"/>
            </w:tcBorders>
            <w:vAlign w:val="center"/>
          </w:tcPr>
          <w:p w14:paraId="152B0545" w14:textId="388CF34A" w:rsidR="003F5009" w:rsidRDefault="003F5009" w:rsidP="003F5009">
            <w:pPr>
              <w:jc w:val="center"/>
              <w:rPr>
                <w:rFonts w:cstheme="minorHAnsi"/>
                <w:bCs/>
                <w:sz w:val="20"/>
                <w:szCs w:val="20"/>
              </w:rPr>
            </w:pPr>
            <w:r>
              <w:rPr>
                <w:rFonts w:cstheme="minorHAnsi"/>
                <w:bCs/>
                <w:sz w:val="20"/>
                <w:szCs w:val="20"/>
              </w:rPr>
              <w:t>35-013-0016</w:t>
            </w:r>
          </w:p>
        </w:tc>
        <w:tc>
          <w:tcPr>
            <w:tcW w:w="1860" w:type="dxa"/>
            <w:tcBorders>
              <w:top w:val="single" w:sz="12" w:space="0" w:color="auto"/>
              <w:bottom w:val="single" w:sz="12" w:space="0" w:color="auto"/>
            </w:tcBorders>
            <w:vAlign w:val="center"/>
          </w:tcPr>
          <w:p w14:paraId="2E75E309" w14:textId="7F669854" w:rsidR="003F5009" w:rsidRDefault="003F5009" w:rsidP="003F5009">
            <w:pPr>
              <w:jc w:val="center"/>
              <w:rPr>
                <w:rFonts w:cstheme="minorHAnsi"/>
                <w:bCs/>
                <w:sz w:val="20"/>
                <w:szCs w:val="20"/>
              </w:rPr>
            </w:pPr>
            <w:r>
              <w:rPr>
                <w:rFonts w:cstheme="minorHAnsi"/>
                <w:bCs/>
                <w:sz w:val="20"/>
                <w:szCs w:val="20"/>
              </w:rPr>
              <w:t>6CM Anthony</w:t>
            </w:r>
          </w:p>
        </w:tc>
        <w:tc>
          <w:tcPr>
            <w:tcW w:w="2008" w:type="dxa"/>
            <w:tcBorders>
              <w:top w:val="single" w:sz="12" w:space="0" w:color="auto"/>
              <w:bottom w:val="single" w:sz="12" w:space="0" w:color="auto"/>
            </w:tcBorders>
            <w:vAlign w:val="center"/>
          </w:tcPr>
          <w:p w14:paraId="7B93A83B" w14:textId="62642703" w:rsidR="003F5009" w:rsidRDefault="00BB0FAD" w:rsidP="003F5009">
            <w:pPr>
              <w:jc w:val="center"/>
              <w:rPr>
                <w:rFonts w:cstheme="minorHAnsi"/>
                <w:bCs/>
                <w:sz w:val="20"/>
                <w:szCs w:val="20"/>
              </w:rPr>
            </w:pPr>
            <w:r>
              <w:rPr>
                <w:rFonts w:cstheme="minorHAnsi"/>
                <w:sz w:val="20"/>
                <w:szCs w:val="20"/>
              </w:rPr>
              <w:t>323</w:t>
            </w:r>
            <w:r w:rsidR="003F5009">
              <w:rPr>
                <w:rFonts w:cstheme="minorHAnsi"/>
                <w:sz w:val="20"/>
                <w:szCs w:val="20"/>
              </w:rPr>
              <w:t xml:space="preserve"> </w:t>
            </w:r>
            <w:r w:rsidR="003F5009" w:rsidRPr="00E052C1">
              <w:rPr>
                <w:rFonts w:cstheme="minorHAnsi"/>
                <w:sz w:val="20"/>
                <w:szCs w:val="20"/>
              </w:rPr>
              <w:t>µg/m</w:t>
            </w:r>
            <w:r w:rsidR="003F5009" w:rsidRPr="00E052C1">
              <w:rPr>
                <w:rFonts w:cstheme="minorHAnsi"/>
                <w:sz w:val="20"/>
                <w:szCs w:val="20"/>
                <w:vertAlign w:val="superscript"/>
              </w:rPr>
              <w:t>3</w:t>
            </w:r>
          </w:p>
        </w:tc>
        <w:tc>
          <w:tcPr>
            <w:tcW w:w="1430" w:type="dxa"/>
            <w:tcBorders>
              <w:top w:val="single" w:sz="12" w:space="0" w:color="auto"/>
              <w:bottom w:val="single" w:sz="12" w:space="0" w:color="auto"/>
            </w:tcBorders>
          </w:tcPr>
          <w:p w14:paraId="6AA9E913" w14:textId="213C5A3E" w:rsidR="003F5009" w:rsidRDefault="00F227D7" w:rsidP="003F5009">
            <w:pPr>
              <w:jc w:val="center"/>
              <w:rPr>
                <w:rFonts w:cstheme="minorHAnsi"/>
                <w:bCs/>
                <w:sz w:val="20"/>
                <w:szCs w:val="20"/>
              </w:rPr>
            </w:pPr>
            <w:r>
              <w:rPr>
                <w:rFonts w:cstheme="minorHAnsi"/>
                <w:sz w:val="20"/>
                <w:szCs w:val="20"/>
              </w:rPr>
              <w:t>13.2</w:t>
            </w:r>
            <w:r w:rsidR="009D2947">
              <w:rPr>
                <w:rFonts w:cstheme="minorHAnsi"/>
                <w:sz w:val="20"/>
                <w:szCs w:val="20"/>
              </w:rPr>
              <w:t xml:space="preserve"> </w:t>
            </w:r>
            <w:r w:rsidR="003F5009" w:rsidRPr="00033478">
              <w:rPr>
                <w:rFonts w:cstheme="minorHAnsi"/>
                <w:sz w:val="20"/>
                <w:szCs w:val="20"/>
              </w:rPr>
              <w:t>m/s</w:t>
            </w:r>
          </w:p>
        </w:tc>
        <w:tc>
          <w:tcPr>
            <w:tcW w:w="1429" w:type="dxa"/>
            <w:tcBorders>
              <w:top w:val="single" w:sz="12" w:space="0" w:color="auto"/>
              <w:bottom w:val="single" w:sz="12" w:space="0" w:color="auto"/>
              <w:right w:val="single" w:sz="12" w:space="0" w:color="auto"/>
            </w:tcBorders>
          </w:tcPr>
          <w:p w14:paraId="135F71AB" w14:textId="232F09E5" w:rsidR="003F5009" w:rsidRDefault="00BD2764" w:rsidP="003F5009">
            <w:pPr>
              <w:jc w:val="center"/>
              <w:rPr>
                <w:rFonts w:cstheme="minorHAnsi"/>
                <w:bCs/>
                <w:sz w:val="20"/>
                <w:szCs w:val="20"/>
              </w:rPr>
            </w:pPr>
            <w:r>
              <w:rPr>
                <w:rFonts w:cstheme="minorHAnsi"/>
                <w:sz w:val="20"/>
                <w:szCs w:val="20"/>
              </w:rPr>
              <w:t>23</w:t>
            </w:r>
            <w:r w:rsidR="009D2947">
              <w:rPr>
                <w:rFonts w:cstheme="minorHAnsi"/>
                <w:sz w:val="20"/>
                <w:szCs w:val="20"/>
              </w:rPr>
              <w:t xml:space="preserve"> </w:t>
            </w:r>
            <w:r w:rsidR="003F5009" w:rsidRPr="00033478">
              <w:rPr>
                <w:rFonts w:cstheme="minorHAnsi"/>
                <w:sz w:val="20"/>
                <w:szCs w:val="20"/>
              </w:rPr>
              <w:t>m/s</w:t>
            </w:r>
          </w:p>
        </w:tc>
      </w:tr>
      <w:tr w:rsidR="00514DBA" w:rsidRPr="00E052C1" w14:paraId="1B523EC3" w14:textId="77777777" w:rsidTr="00525C52">
        <w:trPr>
          <w:trHeight w:val="260"/>
        </w:trPr>
        <w:tc>
          <w:tcPr>
            <w:tcW w:w="1144" w:type="dxa"/>
            <w:tcBorders>
              <w:top w:val="single" w:sz="12" w:space="0" w:color="auto"/>
              <w:left w:val="single" w:sz="12" w:space="0" w:color="auto"/>
              <w:bottom w:val="single" w:sz="12" w:space="0" w:color="auto"/>
            </w:tcBorders>
            <w:vAlign w:val="center"/>
          </w:tcPr>
          <w:sdt>
            <w:sdtPr>
              <w:rPr>
                <w:rFonts w:cstheme="minorHAnsi"/>
                <w:sz w:val="20"/>
                <w:szCs w:val="20"/>
              </w:rPr>
              <w:alias w:val="Flag"/>
              <w:tag w:val="Flag"/>
              <w:id w:val="1076162315"/>
              <w:placeholder>
                <w:docPart w:val="C79DD483B6A44753AA45214B6A2210C3"/>
              </w:placeholder>
              <w:comboBox>
                <w:listItem w:value="Choose an item."/>
                <w:listItem w:displayText="RJ" w:value="RJ"/>
                <w:listItem w:displayText="N/A" w:value="N/A"/>
              </w:comboBox>
            </w:sdtPr>
            <w:sdtEndPr/>
            <w:sdtContent>
              <w:p w14:paraId="1EBBCB74" w14:textId="210394FB" w:rsidR="00514DBA" w:rsidRDefault="00514DBA" w:rsidP="00514DBA">
                <w:pPr>
                  <w:jc w:val="center"/>
                  <w:rPr>
                    <w:rFonts w:cstheme="minorHAnsi"/>
                    <w:sz w:val="20"/>
                    <w:szCs w:val="20"/>
                  </w:rPr>
                </w:pPr>
                <w:r w:rsidDel="00D5014A">
                  <w:rPr>
                    <w:rFonts w:cstheme="minorHAnsi"/>
                    <w:sz w:val="20"/>
                    <w:szCs w:val="20"/>
                  </w:rPr>
                  <w:t>RJ</w:t>
                </w:r>
              </w:p>
            </w:sdtContent>
          </w:sdt>
        </w:tc>
        <w:tc>
          <w:tcPr>
            <w:tcW w:w="1429" w:type="dxa"/>
            <w:tcBorders>
              <w:top w:val="single" w:sz="12" w:space="0" w:color="auto"/>
              <w:bottom w:val="single" w:sz="12" w:space="0" w:color="auto"/>
            </w:tcBorders>
            <w:vAlign w:val="center"/>
          </w:tcPr>
          <w:p w14:paraId="2578D90A" w14:textId="42619354" w:rsidR="00514DBA" w:rsidRPr="00E052C1" w:rsidRDefault="00514DBA" w:rsidP="00514DBA">
            <w:pPr>
              <w:jc w:val="center"/>
              <w:rPr>
                <w:rFonts w:cstheme="minorHAnsi"/>
                <w:sz w:val="20"/>
                <w:szCs w:val="20"/>
              </w:rPr>
            </w:pPr>
            <w:r w:rsidRPr="00E052C1">
              <w:rPr>
                <w:rFonts w:cstheme="minorHAnsi"/>
                <w:sz w:val="20"/>
                <w:szCs w:val="20"/>
              </w:rPr>
              <w:t>35-013-002</w:t>
            </w:r>
            <w:r w:rsidR="00C319EC">
              <w:rPr>
                <w:rFonts w:cstheme="minorHAnsi"/>
                <w:sz w:val="20"/>
                <w:szCs w:val="20"/>
              </w:rPr>
              <w:t>1</w:t>
            </w:r>
          </w:p>
        </w:tc>
        <w:tc>
          <w:tcPr>
            <w:tcW w:w="1860" w:type="dxa"/>
            <w:tcBorders>
              <w:top w:val="single" w:sz="12" w:space="0" w:color="auto"/>
              <w:bottom w:val="single" w:sz="12" w:space="0" w:color="auto"/>
            </w:tcBorders>
            <w:vAlign w:val="center"/>
          </w:tcPr>
          <w:p w14:paraId="282B1B71" w14:textId="679BC7AA" w:rsidR="00514DBA" w:rsidRPr="00E052C1" w:rsidRDefault="00514DBA" w:rsidP="00514DBA">
            <w:pPr>
              <w:jc w:val="center"/>
              <w:rPr>
                <w:rFonts w:cstheme="minorHAnsi"/>
                <w:sz w:val="20"/>
                <w:szCs w:val="20"/>
              </w:rPr>
            </w:pPr>
            <w:r w:rsidRPr="00E052C1">
              <w:rPr>
                <w:rFonts w:cstheme="minorHAnsi"/>
                <w:sz w:val="20"/>
                <w:szCs w:val="20"/>
              </w:rPr>
              <w:t>6Z</w:t>
            </w:r>
            <w:r w:rsidR="003248BC">
              <w:rPr>
                <w:rFonts w:cstheme="minorHAnsi"/>
                <w:sz w:val="20"/>
                <w:szCs w:val="20"/>
              </w:rPr>
              <w:t>M</w:t>
            </w:r>
            <w:r w:rsidRPr="00E052C1">
              <w:rPr>
                <w:rFonts w:cstheme="minorHAnsi"/>
                <w:sz w:val="20"/>
                <w:szCs w:val="20"/>
              </w:rPr>
              <w:t xml:space="preserve"> </w:t>
            </w:r>
            <w:r w:rsidR="003248BC">
              <w:rPr>
                <w:rFonts w:cstheme="minorHAnsi"/>
                <w:sz w:val="20"/>
                <w:szCs w:val="20"/>
              </w:rPr>
              <w:t>Desert View</w:t>
            </w:r>
          </w:p>
        </w:tc>
        <w:tc>
          <w:tcPr>
            <w:tcW w:w="2008" w:type="dxa"/>
            <w:tcBorders>
              <w:top w:val="single" w:sz="12" w:space="0" w:color="auto"/>
              <w:bottom w:val="single" w:sz="12" w:space="0" w:color="auto"/>
            </w:tcBorders>
            <w:vAlign w:val="center"/>
          </w:tcPr>
          <w:p w14:paraId="18C88A7B" w14:textId="4270C231" w:rsidR="00514DBA" w:rsidRDefault="009E7818" w:rsidP="00514DBA">
            <w:pPr>
              <w:jc w:val="center"/>
              <w:rPr>
                <w:rFonts w:cstheme="minorHAnsi"/>
                <w:sz w:val="20"/>
                <w:szCs w:val="20"/>
              </w:rPr>
            </w:pPr>
            <w:r>
              <w:rPr>
                <w:rFonts w:cstheme="minorHAnsi"/>
                <w:sz w:val="20"/>
                <w:szCs w:val="20"/>
              </w:rPr>
              <w:t>346</w:t>
            </w:r>
            <w:r w:rsidR="00514DBA">
              <w:rPr>
                <w:rFonts w:cstheme="minorHAnsi"/>
                <w:sz w:val="20"/>
                <w:szCs w:val="20"/>
              </w:rPr>
              <w:t xml:space="preserve"> </w:t>
            </w:r>
            <w:r w:rsidR="00514DBA" w:rsidRPr="00E052C1">
              <w:rPr>
                <w:rFonts w:cstheme="minorHAnsi"/>
                <w:sz w:val="20"/>
                <w:szCs w:val="20"/>
              </w:rPr>
              <w:t>µg/m</w:t>
            </w:r>
            <w:r w:rsidR="00514DBA" w:rsidRPr="00E052C1">
              <w:rPr>
                <w:rFonts w:cstheme="minorHAnsi"/>
                <w:sz w:val="20"/>
                <w:szCs w:val="20"/>
                <w:vertAlign w:val="superscript"/>
              </w:rPr>
              <w:t>3</w:t>
            </w:r>
          </w:p>
        </w:tc>
        <w:tc>
          <w:tcPr>
            <w:tcW w:w="1430" w:type="dxa"/>
            <w:tcBorders>
              <w:top w:val="single" w:sz="12" w:space="0" w:color="auto"/>
              <w:bottom w:val="single" w:sz="12" w:space="0" w:color="auto"/>
            </w:tcBorders>
            <w:vAlign w:val="center"/>
          </w:tcPr>
          <w:p w14:paraId="60754EA6" w14:textId="0904134B" w:rsidR="00514DBA" w:rsidRDefault="009E7818" w:rsidP="00514DBA">
            <w:pPr>
              <w:jc w:val="center"/>
              <w:rPr>
                <w:rFonts w:cstheme="minorHAnsi"/>
                <w:sz w:val="20"/>
                <w:szCs w:val="20"/>
              </w:rPr>
            </w:pPr>
            <w:r>
              <w:rPr>
                <w:rFonts w:cstheme="minorHAnsi"/>
                <w:sz w:val="20"/>
                <w:szCs w:val="20"/>
              </w:rPr>
              <w:t>14</w:t>
            </w:r>
            <w:r w:rsidR="0091084B">
              <w:rPr>
                <w:rFonts w:cstheme="minorHAnsi"/>
                <w:sz w:val="20"/>
                <w:szCs w:val="20"/>
              </w:rPr>
              <w:t>.</w:t>
            </w:r>
            <w:r>
              <w:rPr>
                <w:rFonts w:cstheme="minorHAnsi"/>
                <w:sz w:val="20"/>
                <w:szCs w:val="20"/>
              </w:rPr>
              <w:t>6</w:t>
            </w:r>
            <w:r w:rsidR="00514DBA">
              <w:rPr>
                <w:rFonts w:cstheme="minorHAnsi"/>
                <w:sz w:val="20"/>
                <w:szCs w:val="20"/>
              </w:rPr>
              <w:t xml:space="preserve"> </w:t>
            </w:r>
            <w:r w:rsidR="00514DBA" w:rsidRPr="00E052C1">
              <w:rPr>
                <w:rFonts w:cstheme="minorHAnsi"/>
                <w:sz w:val="20"/>
                <w:szCs w:val="20"/>
              </w:rPr>
              <w:t>m/s</w:t>
            </w:r>
          </w:p>
        </w:tc>
        <w:tc>
          <w:tcPr>
            <w:tcW w:w="1429" w:type="dxa"/>
            <w:tcBorders>
              <w:top w:val="single" w:sz="12" w:space="0" w:color="auto"/>
              <w:bottom w:val="single" w:sz="12" w:space="0" w:color="auto"/>
              <w:right w:val="single" w:sz="12" w:space="0" w:color="auto"/>
            </w:tcBorders>
            <w:vAlign w:val="center"/>
          </w:tcPr>
          <w:p w14:paraId="0F571877" w14:textId="3405B4CC" w:rsidR="00514DBA" w:rsidRDefault="00A66C79" w:rsidP="00514DBA">
            <w:pPr>
              <w:jc w:val="center"/>
              <w:rPr>
                <w:rFonts w:cstheme="minorHAnsi"/>
                <w:sz w:val="20"/>
                <w:szCs w:val="20"/>
              </w:rPr>
            </w:pPr>
            <w:r>
              <w:rPr>
                <w:rFonts w:cstheme="minorHAnsi"/>
                <w:sz w:val="20"/>
                <w:szCs w:val="20"/>
              </w:rPr>
              <w:t>25</w:t>
            </w:r>
            <w:r w:rsidR="0091084B">
              <w:rPr>
                <w:rFonts w:cstheme="minorHAnsi"/>
                <w:sz w:val="20"/>
                <w:szCs w:val="20"/>
              </w:rPr>
              <w:t>.</w:t>
            </w:r>
            <w:r>
              <w:rPr>
                <w:rFonts w:cstheme="minorHAnsi"/>
                <w:sz w:val="20"/>
                <w:szCs w:val="20"/>
              </w:rPr>
              <w:t>1</w:t>
            </w:r>
            <w:r w:rsidR="00514DBA">
              <w:rPr>
                <w:rFonts w:cstheme="minorHAnsi"/>
                <w:sz w:val="20"/>
                <w:szCs w:val="20"/>
              </w:rPr>
              <w:t xml:space="preserve"> </w:t>
            </w:r>
            <w:r w:rsidR="00514DBA" w:rsidRPr="00E052C1">
              <w:rPr>
                <w:rFonts w:cstheme="minorHAnsi"/>
                <w:sz w:val="20"/>
                <w:szCs w:val="20"/>
              </w:rPr>
              <w:t>m/s</w:t>
            </w:r>
          </w:p>
        </w:tc>
      </w:tr>
      <w:tr w:rsidR="003F5009" w:rsidRPr="00E052C1" w14:paraId="7C797FA0" w14:textId="77777777" w:rsidTr="00AA58C9">
        <w:trPr>
          <w:trHeight w:val="260"/>
        </w:trPr>
        <w:tc>
          <w:tcPr>
            <w:tcW w:w="1144" w:type="dxa"/>
            <w:tcBorders>
              <w:top w:val="single" w:sz="12" w:space="0" w:color="auto"/>
              <w:left w:val="single" w:sz="12" w:space="0" w:color="auto"/>
              <w:bottom w:val="single" w:sz="12" w:space="0" w:color="auto"/>
            </w:tcBorders>
            <w:vAlign w:val="center"/>
          </w:tcPr>
          <w:p w14:paraId="401EF6A0" w14:textId="12859355" w:rsidR="003F5009" w:rsidRDefault="003F5009" w:rsidP="003F5009">
            <w:pPr>
              <w:jc w:val="center"/>
              <w:rPr>
                <w:rFonts w:cstheme="minorHAnsi"/>
                <w:sz w:val="20"/>
                <w:szCs w:val="20"/>
              </w:rPr>
            </w:pPr>
            <w:r>
              <w:rPr>
                <w:rFonts w:cstheme="minorHAnsi"/>
                <w:sz w:val="20"/>
                <w:szCs w:val="20"/>
              </w:rPr>
              <w:t>RJ</w:t>
            </w:r>
          </w:p>
        </w:tc>
        <w:tc>
          <w:tcPr>
            <w:tcW w:w="1429" w:type="dxa"/>
            <w:tcBorders>
              <w:top w:val="single" w:sz="12" w:space="0" w:color="auto"/>
              <w:bottom w:val="single" w:sz="12" w:space="0" w:color="auto"/>
            </w:tcBorders>
            <w:vAlign w:val="center"/>
          </w:tcPr>
          <w:p w14:paraId="7EE826F2" w14:textId="664F601A" w:rsidR="003F5009" w:rsidRPr="00E052C1" w:rsidRDefault="003F5009" w:rsidP="003F5009">
            <w:pPr>
              <w:jc w:val="center"/>
              <w:rPr>
                <w:rFonts w:cstheme="minorHAnsi"/>
                <w:sz w:val="20"/>
                <w:szCs w:val="20"/>
              </w:rPr>
            </w:pPr>
            <w:r>
              <w:rPr>
                <w:rFonts w:cstheme="minorHAnsi"/>
                <w:sz w:val="20"/>
                <w:szCs w:val="20"/>
              </w:rPr>
              <w:t>35-013-0024</w:t>
            </w:r>
          </w:p>
        </w:tc>
        <w:tc>
          <w:tcPr>
            <w:tcW w:w="1860" w:type="dxa"/>
            <w:tcBorders>
              <w:top w:val="single" w:sz="12" w:space="0" w:color="auto"/>
              <w:bottom w:val="single" w:sz="12" w:space="0" w:color="auto"/>
            </w:tcBorders>
            <w:vAlign w:val="center"/>
          </w:tcPr>
          <w:p w14:paraId="2B2B156A" w14:textId="22E5E062" w:rsidR="003F5009" w:rsidRPr="00E052C1" w:rsidRDefault="003F5009" w:rsidP="003F5009">
            <w:pPr>
              <w:jc w:val="center"/>
              <w:rPr>
                <w:rFonts w:cstheme="minorHAnsi"/>
                <w:sz w:val="20"/>
                <w:szCs w:val="20"/>
              </w:rPr>
            </w:pPr>
            <w:r>
              <w:rPr>
                <w:rFonts w:cstheme="minorHAnsi"/>
                <w:sz w:val="20"/>
                <w:szCs w:val="20"/>
              </w:rPr>
              <w:t>6WM West Mesa</w:t>
            </w:r>
          </w:p>
        </w:tc>
        <w:tc>
          <w:tcPr>
            <w:tcW w:w="2008" w:type="dxa"/>
            <w:tcBorders>
              <w:top w:val="single" w:sz="12" w:space="0" w:color="auto"/>
              <w:bottom w:val="single" w:sz="12" w:space="0" w:color="auto"/>
            </w:tcBorders>
            <w:vAlign w:val="center"/>
          </w:tcPr>
          <w:p w14:paraId="2EE154F5" w14:textId="55C93FDC" w:rsidR="003F5009" w:rsidRDefault="00F227D7" w:rsidP="003F5009">
            <w:pPr>
              <w:jc w:val="center"/>
              <w:rPr>
                <w:rFonts w:cstheme="minorHAnsi"/>
                <w:sz w:val="20"/>
                <w:szCs w:val="20"/>
              </w:rPr>
            </w:pPr>
            <w:r>
              <w:rPr>
                <w:rFonts w:cstheme="minorHAnsi"/>
                <w:sz w:val="20"/>
                <w:szCs w:val="20"/>
              </w:rPr>
              <w:t>238</w:t>
            </w:r>
            <w:r w:rsidR="003F5009">
              <w:rPr>
                <w:rFonts w:cstheme="minorHAnsi"/>
                <w:sz w:val="20"/>
                <w:szCs w:val="20"/>
              </w:rPr>
              <w:t xml:space="preserve"> </w:t>
            </w:r>
            <w:r w:rsidR="003F5009" w:rsidRPr="00E052C1">
              <w:rPr>
                <w:rFonts w:cstheme="minorHAnsi"/>
                <w:sz w:val="20"/>
                <w:szCs w:val="20"/>
              </w:rPr>
              <w:t>µg/m</w:t>
            </w:r>
            <w:r w:rsidR="003F5009" w:rsidRPr="00E052C1">
              <w:rPr>
                <w:rFonts w:cstheme="minorHAnsi"/>
                <w:sz w:val="20"/>
                <w:szCs w:val="20"/>
                <w:vertAlign w:val="superscript"/>
              </w:rPr>
              <w:t>3</w:t>
            </w:r>
          </w:p>
        </w:tc>
        <w:tc>
          <w:tcPr>
            <w:tcW w:w="1430" w:type="dxa"/>
            <w:tcBorders>
              <w:top w:val="single" w:sz="12" w:space="0" w:color="auto"/>
              <w:bottom w:val="single" w:sz="12" w:space="0" w:color="auto"/>
            </w:tcBorders>
          </w:tcPr>
          <w:p w14:paraId="1584FF7E" w14:textId="7F8446EF" w:rsidR="003F5009" w:rsidRDefault="00F227D7" w:rsidP="003F5009">
            <w:pPr>
              <w:jc w:val="center"/>
              <w:rPr>
                <w:rFonts w:cstheme="minorHAnsi"/>
                <w:sz w:val="20"/>
                <w:szCs w:val="20"/>
              </w:rPr>
            </w:pPr>
            <w:r>
              <w:rPr>
                <w:rFonts w:cstheme="minorHAnsi"/>
                <w:sz w:val="20"/>
                <w:szCs w:val="20"/>
              </w:rPr>
              <w:t>20</w:t>
            </w:r>
            <w:r w:rsidR="0091084B">
              <w:rPr>
                <w:rFonts w:cstheme="minorHAnsi"/>
                <w:sz w:val="20"/>
                <w:szCs w:val="20"/>
              </w:rPr>
              <w:t xml:space="preserve"> </w:t>
            </w:r>
            <w:r w:rsidR="003F5009" w:rsidRPr="00E430A4">
              <w:rPr>
                <w:rFonts w:cstheme="minorHAnsi"/>
                <w:sz w:val="20"/>
                <w:szCs w:val="20"/>
              </w:rPr>
              <w:t>m/s</w:t>
            </w:r>
          </w:p>
        </w:tc>
        <w:tc>
          <w:tcPr>
            <w:tcW w:w="1429" w:type="dxa"/>
            <w:tcBorders>
              <w:top w:val="single" w:sz="12" w:space="0" w:color="auto"/>
              <w:bottom w:val="single" w:sz="12" w:space="0" w:color="auto"/>
              <w:right w:val="single" w:sz="12" w:space="0" w:color="auto"/>
            </w:tcBorders>
          </w:tcPr>
          <w:p w14:paraId="2A4A3900" w14:textId="39A3857A" w:rsidR="003F5009" w:rsidRDefault="00BF7D0E" w:rsidP="003F5009">
            <w:pPr>
              <w:jc w:val="center"/>
              <w:rPr>
                <w:rFonts w:cstheme="minorHAnsi"/>
                <w:sz w:val="20"/>
                <w:szCs w:val="20"/>
              </w:rPr>
            </w:pPr>
            <w:r>
              <w:rPr>
                <w:rFonts w:cstheme="minorHAnsi"/>
                <w:sz w:val="20"/>
                <w:szCs w:val="20"/>
              </w:rPr>
              <w:t>30</w:t>
            </w:r>
            <w:r w:rsidR="00D12498">
              <w:rPr>
                <w:rFonts w:cstheme="minorHAnsi"/>
                <w:sz w:val="20"/>
                <w:szCs w:val="20"/>
              </w:rPr>
              <w:t>.</w:t>
            </w:r>
            <w:r>
              <w:rPr>
                <w:rFonts w:cstheme="minorHAnsi"/>
                <w:sz w:val="20"/>
                <w:szCs w:val="20"/>
              </w:rPr>
              <w:t>3</w:t>
            </w:r>
            <w:r w:rsidR="0091084B">
              <w:rPr>
                <w:rFonts w:cstheme="minorHAnsi"/>
                <w:sz w:val="20"/>
                <w:szCs w:val="20"/>
              </w:rPr>
              <w:t xml:space="preserve"> </w:t>
            </w:r>
            <w:r w:rsidR="003F5009" w:rsidRPr="00E430A4">
              <w:rPr>
                <w:rFonts w:cstheme="minorHAnsi"/>
                <w:sz w:val="20"/>
                <w:szCs w:val="20"/>
              </w:rPr>
              <w:t>m/s</w:t>
            </w:r>
          </w:p>
        </w:tc>
      </w:tr>
      <w:tr w:rsidR="003F5009" w:rsidRPr="00E052C1" w14:paraId="5C2ACE59" w14:textId="77777777" w:rsidTr="00AA58C9">
        <w:trPr>
          <w:trHeight w:val="260"/>
        </w:trPr>
        <w:tc>
          <w:tcPr>
            <w:tcW w:w="1144" w:type="dxa"/>
            <w:tcBorders>
              <w:top w:val="single" w:sz="12" w:space="0" w:color="auto"/>
              <w:left w:val="single" w:sz="12" w:space="0" w:color="auto"/>
              <w:bottom w:val="single" w:sz="12" w:space="0" w:color="auto"/>
            </w:tcBorders>
            <w:vAlign w:val="center"/>
          </w:tcPr>
          <w:p w14:paraId="5126EE25" w14:textId="0DC1A25B" w:rsidR="003F5009" w:rsidRDefault="003F5009" w:rsidP="003F5009">
            <w:pPr>
              <w:jc w:val="center"/>
              <w:rPr>
                <w:rFonts w:cstheme="minorHAnsi"/>
                <w:sz w:val="20"/>
                <w:szCs w:val="20"/>
              </w:rPr>
            </w:pPr>
            <w:r>
              <w:rPr>
                <w:rFonts w:cstheme="minorHAnsi"/>
                <w:sz w:val="20"/>
                <w:szCs w:val="20"/>
              </w:rPr>
              <w:t>RJ</w:t>
            </w:r>
          </w:p>
        </w:tc>
        <w:tc>
          <w:tcPr>
            <w:tcW w:w="1429" w:type="dxa"/>
            <w:tcBorders>
              <w:top w:val="single" w:sz="12" w:space="0" w:color="auto"/>
              <w:bottom w:val="single" w:sz="12" w:space="0" w:color="auto"/>
            </w:tcBorders>
            <w:vAlign w:val="center"/>
          </w:tcPr>
          <w:p w14:paraId="5D8ACF84" w14:textId="19A376C1" w:rsidR="003F5009" w:rsidRPr="00E052C1" w:rsidRDefault="003F5009" w:rsidP="003F5009">
            <w:pPr>
              <w:jc w:val="center"/>
              <w:rPr>
                <w:rFonts w:cstheme="minorHAnsi"/>
                <w:sz w:val="20"/>
                <w:szCs w:val="20"/>
              </w:rPr>
            </w:pPr>
            <w:r>
              <w:rPr>
                <w:rFonts w:cstheme="minorHAnsi"/>
                <w:sz w:val="20"/>
                <w:szCs w:val="20"/>
              </w:rPr>
              <w:t>35-013-00</w:t>
            </w:r>
            <w:r w:rsidR="007A52CB">
              <w:rPr>
                <w:rFonts w:cstheme="minorHAnsi"/>
                <w:sz w:val="20"/>
                <w:szCs w:val="20"/>
              </w:rPr>
              <w:t>20</w:t>
            </w:r>
          </w:p>
        </w:tc>
        <w:tc>
          <w:tcPr>
            <w:tcW w:w="1860" w:type="dxa"/>
            <w:tcBorders>
              <w:top w:val="single" w:sz="12" w:space="0" w:color="auto"/>
              <w:bottom w:val="single" w:sz="12" w:space="0" w:color="auto"/>
            </w:tcBorders>
            <w:vAlign w:val="center"/>
          </w:tcPr>
          <w:p w14:paraId="3147DF22" w14:textId="50D966A6" w:rsidR="003F5009" w:rsidRPr="00E052C1" w:rsidRDefault="003F5009" w:rsidP="003F5009">
            <w:pPr>
              <w:jc w:val="center"/>
              <w:rPr>
                <w:rFonts w:cstheme="minorHAnsi"/>
                <w:sz w:val="20"/>
                <w:szCs w:val="20"/>
              </w:rPr>
            </w:pPr>
            <w:r>
              <w:rPr>
                <w:rFonts w:cstheme="minorHAnsi"/>
                <w:sz w:val="20"/>
                <w:szCs w:val="20"/>
              </w:rPr>
              <w:t>6Z</w:t>
            </w:r>
            <w:r w:rsidR="00791C26">
              <w:rPr>
                <w:rFonts w:cstheme="minorHAnsi"/>
                <w:sz w:val="20"/>
                <w:szCs w:val="20"/>
              </w:rPr>
              <w:t>K</w:t>
            </w:r>
            <w:r>
              <w:rPr>
                <w:rFonts w:cstheme="minorHAnsi"/>
                <w:sz w:val="20"/>
                <w:szCs w:val="20"/>
              </w:rPr>
              <w:t xml:space="preserve"> </w:t>
            </w:r>
            <w:r w:rsidR="00791C26">
              <w:rPr>
                <w:rFonts w:cstheme="minorHAnsi"/>
                <w:sz w:val="20"/>
                <w:szCs w:val="20"/>
              </w:rPr>
              <w:t>Chaparral</w:t>
            </w:r>
          </w:p>
        </w:tc>
        <w:tc>
          <w:tcPr>
            <w:tcW w:w="2008" w:type="dxa"/>
            <w:tcBorders>
              <w:top w:val="single" w:sz="12" w:space="0" w:color="auto"/>
              <w:bottom w:val="single" w:sz="12" w:space="0" w:color="auto"/>
            </w:tcBorders>
          </w:tcPr>
          <w:p w14:paraId="2D47EF93" w14:textId="4C8E2CDF" w:rsidR="003F5009" w:rsidRDefault="00BA0FB8" w:rsidP="003F5009">
            <w:pPr>
              <w:jc w:val="center"/>
              <w:rPr>
                <w:rFonts w:cstheme="minorHAnsi"/>
                <w:sz w:val="20"/>
                <w:szCs w:val="20"/>
              </w:rPr>
            </w:pPr>
            <w:r>
              <w:rPr>
                <w:rFonts w:cstheme="minorHAnsi"/>
                <w:sz w:val="20"/>
                <w:szCs w:val="20"/>
              </w:rPr>
              <w:t>278</w:t>
            </w:r>
            <w:r w:rsidR="003F5009">
              <w:rPr>
                <w:rFonts w:cstheme="minorHAnsi"/>
                <w:sz w:val="20"/>
                <w:szCs w:val="20"/>
              </w:rPr>
              <w:t xml:space="preserve"> </w:t>
            </w:r>
            <w:r w:rsidR="003F5009" w:rsidRPr="003B5191">
              <w:rPr>
                <w:rFonts w:cstheme="minorHAnsi"/>
                <w:sz w:val="20"/>
                <w:szCs w:val="20"/>
              </w:rPr>
              <w:t>µg/m</w:t>
            </w:r>
            <w:r w:rsidR="003F5009" w:rsidRPr="003B5191">
              <w:rPr>
                <w:rFonts w:cstheme="minorHAnsi"/>
                <w:sz w:val="20"/>
                <w:szCs w:val="20"/>
                <w:vertAlign w:val="superscript"/>
              </w:rPr>
              <w:t>3</w:t>
            </w:r>
          </w:p>
        </w:tc>
        <w:tc>
          <w:tcPr>
            <w:tcW w:w="1430" w:type="dxa"/>
            <w:tcBorders>
              <w:top w:val="single" w:sz="12" w:space="0" w:color="auto"/>
              <w:bottom w:val="single" w:sz="12" w:space="0" w:color="auto"/>
            </w:tcBorders>
          </w:tcPr>
          <w:p w14:paraId="3BBE942C" w14:textId="776F81D6" w:rsidR="003F5009" w:rsidRDefault="00BA0FB8" w:rsidP="003F5009">
            <w:pPr>
              <w:jc w:val="center"/>
              <w:rPr>
                <w:rFonts w:cstheme="minorHAnsi"/>
                <w:sz w:val="20"/>
                <w:szCs w:val="20"/>
              </w:rPr>
            </w:pPr>
            <w:r>
              <w:rPr>
                <w:rFonts w:cstheme="minorHAnsi"/>
                <w:sz w:val="20"/>
                <w:szCs w:val="20"/>
              </w:rPr>
              <w:t>17</w:t>
            </w:r>
            <w:r w:rsidR="00D12498">
              <w:rPr>
                <w:rFonts w:cstheme="minorHAnsi"/>
                <w:sz w:val="20"/>
                <w:szCs w:val="20"/>
              </w:rPr>
              <w:t>.</w:t>
            </w:r>
            <w:r>
              <w:rPr>
                <w:rFonts w:cstheme="minorHAnsi"/>
                <w:sz w:val="20"/>
                <w:szCs w:val="20"/>
              </w:rPr>
              <w:t>5</w:t>
            </w:r>
            <w:r w:rsidR="00D12498">
              <w:rPr>
                <w:rFonts w:cstheme="minorHAnsi"/>
                <w:sz w:val="20"/>
                <w:szCs w:val="20"/>
              </w:rPr>
              <w:t xml:space="preserve"> </w:t>
            </w:r>
            <w:r w:rsidR="003F5009" w:rsidRPr="00E430A4">
              <w:rPr>
                <w:rFonts w:cstheme="minorHAnsi"/>
                <w:sz w:val="20"/>
                <w:szCs w:val="20"/>
              </w:rPr>
              <w:t>m/s</w:t>
            </w:r>
          </w:p>
        </w:tc>
        <w:tc>
          <w:tcPr>
            <w:tcW w:w="1429" w:type="dxa"/>
            <w:tcBorders>
              <w:top w:val="single" w:sz="12" w:space="0" w:color="auto"/>
              <w:bottom w:val="single" w:sz="12" w:space="0" w:color="auto"/>
              <w:right w:val="single" w:sz="12" w:space="0" w:color="auto"/>
            </w:tcBorders>
          </w:tcPr>
          <w:p w14:paraId="1947378D" w14:textId="0F295F3F" w:rsidR="003F5009" w:rsidRDefault="00D12498" w:rsidP="003F5009">
            <w:pPr>
              <w:jc w:val="center"/>
              <w:rPr>
                <w:rFonts w:cstheme="minorHAnsi"/>
                <w:sz w:val="20"/>
                <w:szCs w:val="20"/>
              </w:rPr>
            </w:pPr>
            <w:r>
              <w:rPr>
                <w:rFonts w:cstheme="minorHAnsi"/>
                <w:sz w:val="20"/>
                <w:szCs w:val="20"/>
              </w:rPr>
              <w:t>2</w:t>
            </w:r>
            <w:r w:rsidR="007A33B8">
              <w:rPr>
                <w:rFonts w:cstheme="minorHAnsi"/>
                <w:sz w:val="20"/>
                <w:szCs w:val="20"/>
              </w:rPr>
              <w:t>9</w:t>
            </w:r>
            <w:r>
              <w:rPr>
                <w:rFonts w:cstheme="minorHAnsi"/>
                <w:sz w:val="20"/>
                <w:szCs w:val="20"/>
              </w:rPr>
              <w:t>.</w:t>
            </w:r>
            <w:r w:rsidR="007A33B8">
              <w:rPr>
                <w:rFonts w:cstheme="minorHAnsi"/>
                <w:sz w:val="20"/>
                <w:szCs w:val="20"/>
              </w:rPr>
              <w:t>5</w:t>
            </w:r>
            <w:r>
              <w:rPr>
                <w:rFonts w:cstheme="minorHAnsi"/>
                <w:sz w:val="20"/>
                <w:szCs w:val="20"/>
              </w:rPr>
              <w:t xml:space="preserve"> </w:t>
            </w:r>
            <w:r w:rsidR="003F5009" w:rsidRPr="00E430A4">
              <w:rPr>
                <w:rFonts w:cstheme="minorHAnsi"/>
                <w:sz w:val="20"/>
                <w:szCs w:val="20"/>
              </w:rPr>
              <w:t>m/s</w:t>
            </w:r>
          </w:p>
        </w:tc>
      </w:tr>
      <w:tr w:rsidR="003F5009" w:rsidRPr="00E052C1" w14:paraId="3EF3CFF0" w14:textId="77777777" w:rsidTr="00AA58C9">
        <w:trPr>
          <w:trHeight w:val="260"/>
        </w:trPr>
        <w:tc>
          <w:tcPr>
            <w:tcW w:w="1144" w:type="dxa"/>
            <w:tcBorders>
              <w:top w:val="single" w:sz="12" w:space="0" w:color="auto"/>
              <w:left w:val="single" w:sz="12" w:space="0" w:color="auto"/>
              <w:bottom w:val="single" w:sz="12" w:space="0" w:color="auto"/>
            </w:tcBorders>
            <w:vAlign w:val="center"/>
          </w:tcPr>
          <w:p w14:paraId="412A1CFF" w14:textId="07B2F005" w:rsidR="003F5009" w:rsidRDefault="003F5009" w:rsidP="003F5009">
            <w:pPr>
              <w:jc w:val="center"/>
              <w:rPr>
                <w:rFonts w:cstheme="minorHAnsi"/>
                <w:sz w:val="20"/>
                <w:szCs w:val="20"/>
              </w:rPr>
            </w:pPr>
            <w:r>
              <w:rPr>
                <w:rFonts w:cstheme="minorHAnsi"/>
                <w:sz w:val="20"/>
                <w:szCs w:val="20"/>
              </w:rPr>
              <w:t>RJ</w:t>
            </w:r>
          </w:p>
        </w:tc>
        <w:tc>
          <w:tcPr>
            <w:tcW w:w="1429" w:type="dxa"/>
            <w:tcBorders>
              <w:top w:val="single" w:sz="12" w:space="0" w:color="auto"/>
              <w:bottom w:val="single" w:sz="12" w:space="0" w:color="auto"/>
            </w:tcBorders>
            <w:vAlign w:val="center"/>
          </w:tcPr>
          <w:p w14:paraId="07A737AF" w14:textId="2BE6708F" w:rsidR="003F5009" w:rsidRPr="00E052C1" w:rsidRDefault="003F5009" w:rsidP="003F5009">
            <w:pPr>
              <w:jc w:val="center"/>
              <w:rPr>
                <w:rFonts w:cstheme="minorHAnsi"/>
                <w:sz w:val="20"/>
                <w:szCs w:val="20"/>
              </w:rPr>
            </w:pPr>
            <w:r>
              <w:rPr>
                <w:rFonts w:cstheme="minorHAnsi"/>
                <w:sz w:val="20"/>
                <w:szCs w:val="20"/>
              </w:rPr>
              <w:t>35-029-0003</w:t>
            </w:r>
          </w:p>
        </w:tc>
        <w:tc>
          <w:tcPr>
            <w:tcW w:w="1860" w:type="dxa"/>
            <w:tcBorders>
              <w:top w:val="single" w:sz="12" w:space="0" w:color="auto"/>
              <w:bottom w:val="single" w:sz="12" w:space="0" w:color="auto"/>
            </w:tcBorders>
            <w:vAlign w:val="center"/>
          </w:tcPr>
          <w:p w14:paraId="350FEE45" w14:textId="4C7C66E4" w:rsidR="003F5009" w:rsidRPr="00E052C1" w:rsidRDefault="003F5009" w:rsidP="003F5009">
            <w:pPr>
              <w:jc w:val="center"/>
              <w:rPr>
                <w:rFonts w:cstheme="minorHAnsi"/>
                <w:sz w:val="20"/>
                <w:szCs w:val="20"/>
              </w:rPr>
            </w:pPr>
            <w:r>
              <w:rPr>
                <w:rFonts w:cstheme="minorHAnsi"/>
                <w:sz w:val="20"/>
                <w:szCs w:val="20"/>
              </w:rPr>
              <w:t>7E Deming</w:t>
            </w:r>
          </w:p>
        </w:tc>
        <w:tc>
          <w:tcPr>
            <w:tcW w:w="2008" w:type="dxa"/>
            <w:tcBorders>
              <w:top w:val="single" w:sz="12" w:space="0" w:color="auto"/>
              <w:bottom w:val="single" w:sz="12" w:space="0" w:color="auto"/>
            </w:tcBorders>
          </w:tcPr>
          <w:p w14:paraId="3F34A1A9" w14:textId="4F4AC156" w:rsidR="003F5009" w:rsidRDefault="00A66C79" w:rsidP="003F5009">
            <w:pPr>
              <w:jc w:val="center"/>
              <w:rPr>
                <w:rFonts w:cstheme="minorHAnsi"/>
                <w:sz w:val="20"/>
                <w:szCs w:val="20"/>
              </w:rPr>
            </w:pPr>
            <w:r>
              <w:rPr>
                <w:rFonts w:cstheme="minorHAnsi"/>
                <w:sz w:val="20"/>
                <w:szCs w:val="20"/>
              </w:rPr>
              <w:t>236</w:t>
            </w:r>
            <w:r w:rsidR="008C275E">
              <w:rPr>
                <w:rFonts w:cstheme="minorHAnsi"/>
                <w:sz w:val="20"/>
                <w:szCs w:val="20"/>
              </w:rPr>
              <w:t xml:space="preserve"> </w:t>
            </w:r>
            <w:r w:rsidR="003F5009" w:rsidRPr="003B5191">
              <w:rPr>
                <w:rFonts w:cstheme="minorHAnsi"/>
                <w:sz w:val="20"/>
                <w:szCs w:val="20"/>
              </w:rPr>
              <w:t>µg/m</w:t>
            </w:r>
            <w:r w:rsidR="003F5009" w:rsidRPr="003B5191">
              <w:rPr>
                <w:rFonts w:cstheme="minorHAnsi"/>
                <w:sz w:val="20"/>
                <w:szCs w:val="20"/>
                <w:vertAlign w:val="superscript"/>
              </w:rPr>
              <w:t>3</w:t>
            </w:r>
          </w:p>
        </w:tc>
        <w:tc>
          <w:tcPr>
            <w:tcW w:w="1430" w:type="dxa"/>
            <w:tcBorders>
              <w:top w:val="single" w:sz="12" w:space="0" w:color="auto"/>
              <w:bottom w:val="single" w:sz="12" w:space="0" w:color="auto"/>
            </w:tcBorders>
          </w:tcPr>
          <w:p w14:paraId="612AAD01" w14:textId="4F9BE2F7" w:rsidR="003F5009" w:rsidRDefault="00890A7A" w:rsidP="003F5009">
            <w:pPr>
              <w:jc w:val="center"/>
              <w:rPr>
                <w:rFonts w:cstheme="minorHAnsi"/>
                <w:sz w:val="20"/>
                <w:szCs w:val="20"/>
              </w:rPr>
            </w:pPr>
            <w:r>
              <w:rPr>
                <w:rFonts w:cstheme="minorHAnsi"/>
                <w:sz w:val="20"/>
                <w:szCs w:val="20"/>
              </w:rPr>
              <w:t>1</w:t>
            </w:r>
            <w:r w:rsidR="00E2299C">
              <w:rPr>
                <w:rFonts w:cstheme="minorHAnsi"/>
                <w:sz w:val="20"/>
                <w:szCs w:val="20"/>
              </w:rPr>
              <w:t>7</w:t>
            </w:r>
            <w:r>
              <w:rPr>
                <w:rFonts w:cstheme="minorHAnsi"/>
                <w:sz w:val="20"/>
                <w:szCs w:val="20"/>
              </w:rPr>
              <w:t>.</w:t>
            </w:r>
            <w:r w:rsidR="00E2299C">
              <w:rPr>
                <w:rFonts w:cstheme="minorHAnsi"/>
                <w:sz w:val="20"/>
                <w:szCs w:val="20"/>
              </w:rPr>
              <w:t>4</w:t>
            </w:r>
            <w:r w:rsidR="00D12498">
              <w:rPr>
                <w:rFonts w:cstheme="minorHAnsi"/>
                <w:sz w:val="20"/>
                <w:szCs w:val="20"/>
              </w:rPr>
              <w:t xml:space="preserve"> </w:t>
            </w:r>
            <w:r w:rsidR="003F5009" w:rsidRPr="00E430A4">
              <w:rPr>
                <w:rFonts w:cstheme="minorHAnsi"/>
                <w:sz w:val="20"/>
                <w:szCs w:val="20"/>
              </w:rPr>
              <w:t>m/s</w:t>
            </w:r>
          </w:p>
        </w:tc>
        <w:tc>
          <w:tcPr>
            <w:tcW w:w="1429" w:type="dxa"/>
            <w:tcBorders>
              <w:top w:val="single" w:sz="12" w:space="0" w:color="auto"/>
              <w:bottom w:val="single" w:sz="12" w:space="0" w:color="auto"/>
              <w:right w:val="single" w:sz="12" w:space="0" w:color="auto"/>
            </w:tcBorders>
          </w:tcPr>
          <w:p w14:paraId="3D3BECAF" w14:textId="780E0453" w:rsidR="003F5009" w:rsidRDefault="00890A7A" w:rsidP="003F5009">
            <w:pPr>
              <w:jc w:val="center"/>
              <w:rPr>
                <w:rFonts w:cstheme="minorHAnsi"/>
                <w:sz w:val="20"/>
                <w:szCs w:val="20"/>
              </w:rPr>
            </w:pPr>
            <w:r>
              <w:rPr>
                <w:rFonts w:cstheme="minorHAnsi"/>
                <w:sz w:val="20"/>
                <w:szCs w:val="20"/>
              </w:rPr>
              <w:t>2</w:t>
            </w:r>
            <w:r w:rsidR="00E2299C">
              <w:rPr>
                <w:rFonts w:cstheme="minorHAnsi"/>
                <w:sz w:val="20"/>
                <w:szCs w:val="20"/>
              </w:rPr>
              <w:t>4</w:t>
            </w:r>
            <w:r>
              <w:rPr>
                <w:rFonts w:cstheme="minorHAnsi"/>
                <w:sz w:val="20"/>
                <w:szCs w:val="20"/>
              </w:rPr>
              <w:t>.</w:t>
            </w:r>
            <w:r w:rsidR="00E2299C">
              <w:rPr>
                <w:rFonts w:cstheme="minorHAnsi"/>
                <w:sz w:val="20"/>
                <w:szCs w:val="20"/>
              </w:rPr>
              <w:t>6</w:t>
            </w:r>
            <w:r w:rsidR="00D12498">
              <w:rPr>
                <w:rFonts w:cstheme="minorHAnsi"/>
                <w:sz w:val="20"/>
                <w:szCs w:val="20"/>
              </w:rPr>
              <w:t xml:space="preserve"> </w:t>
            </w:r>
            <w:r w:rsidR="003F5009" w:rsidRPr="00E430A4">
              <w:rPr>
                <w:rFonts w:cstheme="minorHAnsi"/>
                <w:sz w:val="20"/>
                <w:szCs w:val="20"/>
              </w:rPr>
              <w:t>m/s</w:t>
            </w:r>
          </w:p>
        </w:tc>
      </w:tr>
    </w:tbl>
    <w:p w14:paraId="61B377A5" w14:textId="51075327" w:rsidR="00F93C8B" w:rsidRDefault="00F93C8B" w:rsidP="00F93C8B">
      <w:pPr>
        <w:pStyle w:val="Caption"/>
      </w:pPr>
      <w:r w:rsidRPr="00E052C1">
        <w:t xml:space="preserve">Table </w:t>
      </w:r>
      <w:fldSimple w:instr=" STYLEREF 1 \s ">
        <w:r w:rsidR="00DA5904">
          <w:rPr>
            <w:noProof/>
          </w:rPr>
          <w:t>5</w:t>
        </w:r>
      </w:fldSimple>
      <w:r w:rsidR="00DE53AD">
        <w:noBreakHyphen/>
      </w:r>
      <w:fldSimple w:instr=" SEQ Table \* ARABIC \s 1 ">
        <w:r w:rsidR="00DA5904">
          <w:rPr>
            <w:noProof/>
          </w:rPr>
          <w:t>1</w:t>
        </w:r>
      </w:fldSimple>
      <w:r w:rsidRPr="00E052C1">
        <w:t xml:space="preserve"> </w:t>
      </w:r>
      <w:r w:rsidR="00912A09" w:rsidRPr="00E052C1">
        <w:t>20</w:t>
      </w:r>
      <w:r w:rsidR="00912A09">
        <w:t>2</w:t>
      </w:r>
      <w:r w:rsidR="00E2299C">
        <w:t>3</w:t>
      </w:r>
      <w:r w:rsidR="00912A09" w:rsidRPr="00E052C1">
        <w:t xml:space="preserve"> </w:t>
      </w:r>
      <w:r w:rsidRPr="00E052C1">
        <w:t>PM</w:t>
      </w:r>
      <w:r w:rsidRPr="00E052C1">
        <w:rPr>
          <w:vertAlign w:val="subscript"/>
        </w:rPr>
        <w:t>10</w:t>
      </w:r>
      <w:r w:rsidRPr="00E052C1">
        <w:t xml:space="preserve"> Data flagged by NMED for exclusion pursuant to the EER.</w:t>
      </w:r>
    </w:p>
    <w:p w14:paraId="5D18A986" w14:textId="77777777" w:rsidR="00F06B26" w:rsidRPr="00F06B26" w:rsidRDefault="00F06B26" w:rsidP="000F2574"/>
    <w:p w14:paraId="0EAAC3AD" w14:textId="45AAA00E" w:rsidR="00F93C8B" w:rsidRDefault="004A1186" w:rsidP="00F93C8B">
      <w:pPr>
        <w:autoSpaceDE w:val="0"/>
        <w:autoSpaceDN w:val="0"/>
        <w:adjustRightInd w:val="0"/>
        <w:rPr>
          <w:rFonts w:cstheme="minorHAnsi"/>
          <w:bCs/>
          <w:szCs w:val="24"/>
        </w:rPr>
      </w:pPr>
      <w:r>
        <w:rPr>
          <w:rFonts w:cstheme="minorHAnsi"/>
          <w:bCs/>
          <w:szCs w:val="24"/>
        </w:rPr>
        <w:t>Th</w:t>
      </w:r>
      <w:r w:rsidR="006E522D">
        <w:rPr>
          <w:rFonts w:cstheme="minorHAnsi"/>
          <w:bCs/>
          <w:szCs w:val="24"/>
        </w:rPr>
        <w:t>is strong</w:t>
      </w:r>
      <w:r w:rsidR="00974256">
        <w:rPr>
          <w:rFonts w:cstheme="minorHAnsi"/>
          <w:bCs/>
          <w:szCs w:val="24"/>
        </w:rPr>
        <w:t xml:space="preserve"> Pacific </w:t>
      </w:r>
      <w:r w:rsidR="00611B5C">
        <w:rPr>
          <w:rFonts w:cstheme="minorHAnsi"/>
          <w:bCs/>
          <w:szCs w:val="24"/>
        </w:rPr>
        <w:t>cold front</w:t>
      </w:r>
      <w:r w:rsidR="00974256">
        <w:rPr>
          <w:rFonts w:cstheme="minorHAnsi"/>
          <w:bCs/>
          <w:szCs w:val="24"/>
        </w:rPr>
        <w:t xml:space="preserve"> </w:t>
      </w:r>
      <w:r w:rsidR="003136CE">
        <w:rPr>
          <w:rFonts w:cstheme="minorHAnsi"/>
          <w:bCs/>
          <w:szCs w:val="24"/>
        </w:rPr>
        <w:t xml:space="preserve">will move into the region rather quickly </w:t>
      </w:r>
      <w:r w:rsidR="008A058F">
        <w:rPr>
          <w:rFonts w:cstheme="minorHAnsi"/>
          <w:bCs/>
          <w:szCs w:val="24"/>
        </w:rPr>
        <w:t>beginning with</w:t>
      </w:r>
      <w:r w:rsidR="003136CE">
        <w:rPr>
          <w:rFonts w:cstheme="minorHAnsi"/>
          <w:bCs/>
          <w:szCs w:val="24"/>
        </w:rPr>
        <w:t xml:space="preserve"> the </w:t>
      </w:r>
      <w:r w:rsidR="00486981">
        <w:rPr>
          <w:rFonts w:cstheme="minorHAnsi"/>
          <w:bCs/>
          <w:szCs w:val="24"/>
        </w:rPr>
        <w:t>upper-level</w:t>
      </w:r>
      <w:r w:rsidR="008A058F">
        <w:rPr>
          <w:rFonts w:cstheme="minorHAnsi"/>
          <w:bCs/>
          <w:szCs w:val="24"/>
        </w:rPr>
        <w:t xml:space="preserve"> low </w:t>
      </w:r>
      <w:r w:rsidR="00B873DF">
        <w:rPr>
          <w:rFonts w:cstheme="minorHAnsi"/>
          <w:bCs/>
          <w:szCs w:val="24"/>
        </w:rPr>
        <w:t xml:space="preserve">located </w:t>
      </w:r>
      <w:r w:rsidR="008A058F">
        <w:rPr>
          <w:rFonts w:cstheme="minorHAnsi"/>
          <w:bCs/>
          <w:szCs w:val="24"/>
        </w:rPr>
        <w:t>over Southern California</w:t>
      </w:r>
      <w:r w:rsidR="00974256">
        <w:rPr>
          <w:rFonts w:cstheme="minorHAnsi"/>
          <w:bCs/>
          <w:szCs w:val="24"/>
        </w:rPr>
        <w:t>.</w:t>
      </w:r>
      <w:r w:rsidR="00F93C8B" w:rsidRPr="0018214C">
        <w:rPr>
          <w:rFonts w:cstheme="minorHAnsi"/>
          <w:bCs/>
          <w:szCs w:val="24"/>
        </w:rPr>
        <w:t xml:space="preserve"> At the </w:t>
      </w:r>
      <w:r w:rsidR="00E15D8E">
        <w:rPr>
          <w:rFonts w:cstheme="minorHAnsi"/>
          <w:bCs/>
          <w:szCs w:val="24"/>
        </w:rPr>
        <w:t>18</w:t>
      </w:r>
      <w:r w:rsidR="00E15D8E" w:rsidRPr="0018214C">
        <w:rPr>
          <w:rFonts w:cstheme="minorHAnsi"/>
          <w:bCs/>
          <w:szCs w:val="24"/>
        </w:rPr>
        <w:t xml:space="preserve">00 </w:t>
      </w:r>
      <w:r w:rsidR="00F93C8B" w:rsidRPr="0018214C">
        <w:rPr>
          <w:rFonts w:cstheme="minorHAnsi"/>
          <w:bCs/>
          <w:szCs w:val="24"/>
        </w:rPr>
        <w:t>hour, an area of low</w:t>
      </w:r>
      <w:r w:rsidR="00E15D8E">
        <w:rPr>
          <w:rFonts w:cstheme="minorHAnsi"/>
          <w:bCs/>
          <w:szCs w:val="24"/>
        </w:rPr>
        <w:t>-</w:t>
      </w:r>
      <w:r w:rsidR="00F93C8B" w:rsidRPr="0018214C">
        <w:rPr>
          <w:rFonts w:cstheme="minorHAnsi"/>
          <w:bCs/>
          <w:szCs w:val="24"/>
        </w:rPr>
        <w:t xml:space="preserve">pressure </w:t>
      </w:r>
      <w:r w:rsidR="008B5334">
        <w:rPr>
          <w:rFonts w:cstheme="minorHAnsi"/>
          <w:bCs/>
          <w:szCs w:val="24"/>
        </w:rPr>
        <w:t>Is seen moving</w:t>
      </w:r>
      <w:r w:rsidR="00F93C8B" w:rsidRPr="0018214C">
        <w:rPr>
          <w:rFonts w:cstheme="minorHAnsi"/>
          <w:bCs/>
          <w:szCs w:val="24"/>
        </w:rPr>
        <w:t xml:space="preserve"> </w:t>
      </w:r>
      <w:r w:rsidR="00787584">
        <w:rPr>
          <w:rFonts w:cstheme="minorHAnsi"/>
          <w:bCs/>
          <w:szCs w:val="24"/>
        </w:rPr>
        <w:t>through eastern Arizona</w:t>
      </w:r>
      <w:r w:rsidR="007A4F6F">
        <w:rPr>
          <w:rFonts w:cstheme="minorHAnsi"/>
          <w:bCs/>
          <w:szCs w:val="24"/>
        </w:rPr>
        <w:t xml:space="preserve"> </w:t>
      </w:r>
      <w:r w:rsidR="007A4F6F" w:rsidRPr="0018214C">
        <w:rPr>
          <w:rFonts w:cstheme="minorHAnsi"/>
          <w:bCs/>
          <w:szCs w:val="24"/>
        </w:rPr>
        <w:t xml:space="preserve">(Figure </w:t>
      </w:r>
      <w:r w:rsidR="007A4F6F">
        <w:rPr>
          <w:rFonts w:cstheme="minorHAnsi"/>
          <w:bCs/>
          <w:szCs w:val="24"/>
        </w:rPr>
        <w:t>5</w:t>
      </w:r>
      <w:r w:rsidR="007A4F6F" w:rsidRPr="0018214C">
        <w:rPr>
          <w:rFonts w:cstheme="minorHAnsi"/>
          <w:bCs/>
          <w:szCs w:val="24"/>
        </w:rPr>
        <w:t>-1)</w:t>
      </w:r>
      <w:r w:rsidR="00F93C8B" w:rsidRPr="0018214C">
        <w:rPr>
          <w:rFonts w:cstheme="minorHAnsi"/>
          <w:bCs/>
          <w:szCs w:val="24"/>
        </w:rPr>
        <w:t xml:space="preserve">. Aloft, </w:t>
      </w:r>
      <w:r w:rsidR="007A4F6F">
        <w:rPr>
          <w:rFonts w:cstheme="minorHAnsi"/>
          <w:bCs/>
          <w:szCs w:val="24"/>
        </w:rPr>
        <w:t>an upper</w:t>
      </w:r>
      <w:r w:rsidR="00BF004E">
        <w:rPr>
          <w:rFonts w:cstheme="minorHAnsi"/>
          <w:bCs/>
          <w:szCs w:val="24"/>
        </w:rPr>
        <w:t>-</w:t>
      </w:r>
      <w:r w:rsidR="007A4F6F">
        <w:rPr>
          <w:rFonts w:cstheme="minorHAnsi"/>
          <w:bCs/>
          <w:szCs w:val="24"/>
        </w:rPr>
        <w:t>low is</w:t>
      </w:r>
      <w:r w:rsidR="00F93C8B" w:rsidRPr="0018214C">
        <w:rPr>
          <w:rFonts w:cstheme="minorHAnsi"/>
          <w:bCs/>
          <w:szCs w:val="24"/>
        </w:rPr>
        <w:t xml:space="preserve"> </w:t>
      </w:r>
      <w:r w:rsidR="00B873DF">
        <w:rPr>
          <w:rFonts w:cstheme="minorHAnsi"/>
          <w:bCs/>
          <w:szCs w:val="24"/>
        </w:rPr>
        <w:t xml:space="preserve">located </w:t>
      </w:r>
      <w:r w:rsidR="00F93C8B" w:rsidRPr="0018214C">
        <w:rPr>
          <w:rFonts w:cstheme="minorHAnsi"/>
          <w:bCs/>
          <w:szCs w:val="24"/>
        </w:rPr>
        <w:t xml:space="preserve">over </w:t>
      </w:r>
      <w:r w:rsidR="007A4F6F">
        <w:rPr>
          <w:rFonts w:cstheme="minorHAnsi"/>
          <w:bCs/>
          <w:szCs w:val="24"/>
        </w:rPr>
        <w:t>southe</w:t>
      </w:r>
      <w:r w:rsidR="005C0F45">
        <w:rPr>
          <w:rFonts w:cstheme="minorHAnsi"/>
          <w:bCs/>
          <w:szCs w:val="24"/>
        </w:rPr>
        <w:t>rn</w:t>
      </w:r>
      <w:r w:rsidR="007A4F6F">
        <w:rPr>
          <w:rFonts w:cstheme="minorHAnsi"/>
          <w:bCs/>
          <w:szCs w:val="24"/>
        </w:rPr>
        <w:t xml:space="preserve"> </w:t>
      </w:r>
      <w:r w:rsidR="005C0F45">
        <w:rPr>
          <w:rFonts w:cstheme="minorHAnsi"/>
          <w:bCs/>
          <w:szCs w:val="24"/>
        </w:rPr>
        <w:t>California</w:t>
      </w:r>
      <w:r w:rsidR="00F93C8B" w:rsidRPr="0018214C">
        <w:rPr>
          <w:rFonts w:cstheme="minorHAnsi"/>
          <w:bCs/>
          <w:szCs w:val="24"/>
        </w:rPr>
        <w:t>. As the day progressed this low</w:t>
      </w:r>
      <w:r w:rsidR="00FD7F7C">
        <w:rPr>
          <w:rFonts w:cstheme="minorHAnsi"/>
          <w:bCs/>
          <w:szCs w:val="24"/>
        </w:rPr>
        <w:t>-</w:t>
      </w:r>
      <w:r w:rsidR="00F93C8B" w:rsidRPr="0018214C">
        <w:rPr>
          <w:rFonts w:cstheme="minorHAnsi"/>
          <w:bCs/>
          <w:szCs w:val="24"/>
        </w:rPr>
        <w:t xml:space="preserve">pressure aloft traveled </w:t>
      </w:r>
      <w:r w:rsidR="007A4F6F">
        <w:rPr>
          <w:rFonts w:cstheme="minorHAnsi"/>
          <w:bCs/>
          <w:szCs w:val="24"/>
        </w:rPr>
        <w:t xml:space="preserve">towards </w:t>
      </w:r>
      <w:r w:rsidR="00F93C8B" w:rsidRPr="0018214C">
        <w:rPr>
          <w:rFonts w:cstheme="minorHAnsi"/>
          <w:bCs/>
          <w:szCs w:val="24"/>
        </w:rPr>
        <w:t>New Mexico and</w:t>
      </w:r>
      <w:r w:rsidR="000700EA">
        <w:rPr>
          <w:rFonts w:cstheme="minorHAnsi"/>
          <w:bCs/>
          <w:szCs w:val="24"/>
        </w:rPr>
        <w:t xml:space="preserve"> aligned itself with</w:t>
      </w:r>
      <w:r w:rsidR="00F93C8B" w:rsidRPr="0018214C">
        <w:rPr>
          <w:rFonts w:cstheme="minorHAnsi"/>
          <w:bCs/>
          <w:szCs w:val="24"/>
        </w:rPr>
        <w:t xml:space="preserve"> the surface wind direction (Figure </w:t>
      </w:r>
      <w:r w:rsidR="00373DEB">
        <w:rPr>
          <w:rFonts w:cstheme="minorHAnsi"/>
          <w:bCs/>
          <w:szCs w:val="24"/>
        </w:rPr>
        <w:t>5-2</w:t>
      </w:r>
      <w:r w:rsidR="00F93C8B" w:rsidRPr="0018214C">
        <w:rPr>
          <w:rFonts w:cstheme="minorHAnsi"/>
          <w:bCs/>
          <w:szCs w:val="24"/>
        </w:rPr>
        <w:t xml:space="preserve">). </w:t>
      </w:r>
      <w:r w:rsidR="00AB54A9">
        <w:rPr>
          <w:rFonts w:cstheme="minorHAnsi"/>
          <w:bCs/>
          <w:szCs w:val="24"/>
        </w:rPr>
        <w:t>Diurnal heati</w:t>
      </w:r>
      <w:r w:rsidR="008C66F9">
        <w:rPr>
          <w:rFonts w:cstheme="minorHAnsi"/>
          <w:bCs/>
          <w:szCs w:val="24"/>
        </w:rPr>
        <w:t>ng</w:t>
      </w:r>
      <w:r w:rsidR="00F93C8B" w:rsidRPr="0018214C">
        <w:rPr>
          <w:rFonts w:cstheme="minorHAnsi"/>
          <w:bCs/>
          <w:szCs w:val="24"/>
        </w:rPr>
        <w:t xml:space="preserve"> </w:t>
      </w:r>
      <w:r w:rsidR="00980112">
        <w:rPr>
          <w:rFonts w:cstheme="minorHAnsi"/>
          <w:bCs/>
          <w:szCs w:val="24"/>
        </w:rPr>
        <w:t xml:space="preserve">and a </w:t>
      </w:r>
      <w:proofErr w:type="gramStart"/>
      <w:r w:rsidR="00980112">
        <w:rPr>
          <w:rFonts w:cstheme="minorHAnsi"/>
          <w:bCs/>
          <w:szCs w:val="24"/>
        </w:rPr>
        <w:t>lower level</w:t>
      </w:r>
      <w:proofErr w:type="gramEnd"/>
      <w:r w:rsidR="00980112">
        <w:rPr>
          <w:rFonts w:cstheme="minorHAnsi"/>
          <w:bCs/>
          <w:szCs w:val="24"/>
        </w:rPr>
        <w:t xml:space="preserve"> jet</w:t>
      </w:r>
      <w:r w:rsidR="006641A8">
        <w:rPr>
          <w:rFonts w:cstheme="minorHAnsi"/>
          <w:bCs/>
          <w:szCs w:val="24"/>
        </w:rPr>
        <w:t xml:space="preserve"> </w:t>
      </w:r>
      <w:r w:rsidR="00F93C8B" w:rsidRPr="0018214C">
        <w:rPr>
          <w:rFonts w:cstheme="minorHAnsi"/>
          <w:bCs/>
          <w:szCs w:val="24"/>
        </w:rPr>
        <w:t>increas</w:t>
      </w:r>
      <w:r w:rsidR="006641A8">
        <w:rPr>
          <w:rFonts w:cstheme="minorHAnsi"/>
          <w:bCs/>
          <w:szCs w:val="24"/>
        </w:rPr>
        <w:t>ed</w:t>
      </w:r>
      <w:r w:rsidR="00F93C8B" w:rsidRPr="0018214C">
        <w:rPr>
          <w:rFonts w:cstheme="minorHAnsi"/>
          <w:bCs/>
          <w:szCs w:val="24"/>
        </w:rPr>
        <w:t xml:space="preserve"> surface wind velocities </w:t>
      </w:r>
      <w:r w:rsidR="006641A8">
        <w:rPr>
          <w:rFonts w:cstheme="minorHAnsi"/>
          <w:bCs/>
          <w:szCs w:val="24"/>
        </w:rPr>
        <w:t>which</w:t>
      </w:r>
      <w:r w:rsidR="00F93C8B" w:rsidRPr="0018214C">
        <w:rPr>
          <w:rFonts w:cstheme="minorHAnsi"/>
          <w:bCs/>
          <w:szCs w:val="24"/>
        </w:rPr>
        <w:t xml:space="preserve"> </w:t>
      </w:r>
      <w:r w:rsidR="00D4180E" w:rsidRPr="0018214C">
        <w:rPr>
          <w:rFonts w:cstheme="minorHAnsi"/>
          <w:bCs/>
          <w:szCs w:val="24"/>
        </w:rPr>
        <w:t>provid</w:t>
      </w:r>
      <w:r w:rsidR="006641A8">
        <w:rPr>
          <w:rFonts w:cstheme="minorHAnsi"/>
          <w:bCs/>
          <w:szCs w:val="24"/>
        </w:rPr>
        <w:t>ed</w:t>
      </w:r>
      <w:r w:rsidR="00D4180E" w:rsidRPr="0018214C">
        <w:rPr>
          <w:rFonts w:cstheme="minorHAnsi"/>
          <w:bCs/>
          <w:szCs w:val="24"/>
        </w:rPr>
        <w:t xml:space="preserve"> </w:t>
      </w:r>
      <w:r w:rsidR="00F93C8B" w:rsidRPr="0018214C">
        <w:rPr>
          <w:rFonts w:cstheme="minorHAnsi"/>
          <w:bCs/>
          <w:szCs w:val="24"/>
        </w:rPr>
        <w:t>the turbulence required for vertical mixing and entrainment of dust.</w:t>
      </w:r>
    </w:p>
    <w:p w14:paraId="32C7D11F" w14:textId="77777777" w:rsidR="00CB48E5" w:rsidRPr="00CB48E5" w:rsidRDefault="00CB48E5" w:rsidP="000F2574">
      <w:pPr>
        <w:pStyle w:val="Caption"/>
      </w:pPr>
    </w:p>
    <w:p w14:paraId="4AAB280A" w14:textId="18D21E78" w:rsidR="00F93C8B" w:rsidRPr="00E052C1" w:rsidRDefault="00E51552" w:rsidP="000834EE">
      <w:r>
        <w:rPr>
          <w:noProof/>
        </w:rPr>
        <w:drawing>
          <wp:inline distT="0" distB="0" distL="0" distR="0" wp14:anchorId="4FE7ABD9" wp14:editId="3765AEA6">
            <wp:extent cx="5943600" cy="3267075"/>
            <wp:effectExtent l="0" t="0" r="0" b="9525"/>
            <wp:docPr id="909884206" name="Picture 27" descr="Chart,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84206" name="Picture 27" descr="Chart, surface chart"/>
                    <pic:cNvPicPr/>
                  </pic:nvPicPr>
                  <pic:blipFill>
                    <a:blip r:embed="rId49">
                      <a:extLst>
                        <a:ext uri="{28A0092B-C50C-407E-A947-70E740481C1C}">
                          <a14:useLocalDpi xmlns:a14="http://schemas.microsoft.com/office/drawing/2010/main" val="0"/>
                        </a:ext>
                      </a:extLst>
                    </a:blip>
                    <a:stretch>
                      <a:fillRect/>
                    </a:stretch>
                  </pic:blipFill>
                  <pic:spPr>
                    <a:xfrm>
                      <a:off x="0" y="0"/>
                      <a:ext cx="5943600" cy="3267075"/>
                    </a:xfrm>
                    <a:prstGeom prst="rect">
                      <a:avLst/>
                    </a:prstGeom>
                  </pic:spPr>
                </pic:pic>
              </a:graphicData>
            </a:graphic>
          </wp:inline>
        </w:drawing>
      </w:r>
    </w:p>
    <w:p w14:paraId="232BD749" w14:textId="57543864" w:rsidR="00F93C8B" w:rsidRPr="00E052C1" w:rsidRDefault="00F93C8B" w:rsidP="00F93C8B">
      <w:pPr>
        <w:pStyle w:val="Caption"/>
      </w:pPr>
      <w:r w:rsidRPr="00E052C1">
        <w:t xml:space="preserve">Figure </w:t>
      </w:r>
      <w:fldSimple w:instr=" STYLEREF 1 \s ">
        <w:r w:rsidR="0061071E">
          <w:rPr>
            <w:noProof/>
          </w:rPr>
          <w:t>5</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599DA8BF" w14:textId="1FAAF1F0" w:rsidR="00F93C8B" w:rsidRPr="00E052C1" w:rsidRDefault="00723911" w:rsidP="000834EE">
      <w:r>
        <w:rPr>
          <w:noProof/>
        </w:rPr>
        <w:lastRenderedPageBreak/>
        <w:drawing>
          <wp:inline distT="0" distB="0" distL="0" distR="0" wp14:anchorId="7C1052C9" wp14:editId="08E4D460">
            <wp:extent cx="5943600" cy="3848100"/>
            <wp:effectExtent l="0" t="0" r="0" b="0"/>
            <wp:docPr id="1552503445" name="Picture 13" descr="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03445" name="Picture 13" descr="Diagram, surface chart"/>
                    <pic:cNvPicPr/>
                  </pic:nvPicPr>
                  <pic:blipFill>
                    <a:blip r:embed="rId50">
                      <a:extLst>
                        <a:ext uri="{28A0092B-C50C-407E-A947-70E740481C1C}">
                          <a14:useLocalDpi xmlns:a14="http://schemas.microsoft.com/office/drawing/2010/main" val="0"/>
                        </a:ext>
                      </a:extLst>
                    </a:blip>
                    <a:stretch>
                      <a:fillRect/>
                    </a:stretch>
                  </pic:blipFill>
                  <pic:spPr>
                    <a:xfrm>
                      <a:off x="0" y="0"/>
                      <a:ext cx="5943600" cy="3848100"/>
                    </a:xfrm>
                    <a:prstGeom prst="rect">
                      <a:avLst/>
                    </a:prstGeom>
                  </pic:spPr>
                </pic:pic>
              </a:graphicData>
            </a:graphic>
          </wp:inline>
        </w:drawing>
      </w:r>
    </w:p>
    <w:p w14:paraId="105F8F64" w14:textId="3A944257" w:rsidR="00F93C8B" w:rsidRPr="00E052C1" w:rsidRDefault="00F93C8B" w:rsidP="00F93C8B">
      <w:pPr>
        <w:pStyle w:val="Caption"/>
      </w:pPr>
      <w:r w:rsidRPr="00E052C1">
        <w:t xml:space="preserve">Figure </w:t>
      </w:r>
      <w:fldSimple w:instr=" STYLEREF 1 \s ">
        <w:r w:rsidR="0061071E">
          <w:rPr>
            <w:noProof/>
          </w:rPr>
          <w:t>5</w:t>
        </w:r>
      </w:fldSimple>
      <w:r w:rsidR="0061071E">
        <w:noBreakHyphen/>
      </w:r>
      <w:fldSimple w:instr=" SEQ Figure \* ARABIC \s 1 ">
        <w:r w:rsidR="0061071E">
          <w:rPr>
            <w:noProof/>
          </w:rPr>
          <w:t>2</w:t>
        </w:r>
      </w:fldSimple>
      <w:r w:rsidRPr="00E052C1">
        <w:t xml:space="preserve">. Upper air weather map for </w:t>
      </w:r>
      <w:r w:rsidR="00C8396A">
        <w:t>February 2</w:t>
      </w:r>
      <w:r w:rsidR="00F40697">
        <w:t>6</w:t>
      </w:r>
      <w:r w:rsidR="00C8396A">
        <w:t>, 202</w:t>
      </w:r>
      <w:r w:rsidR="00F40697">
        <w:t>3</w:t>
      </w:r>
      <w:r w:rsidR="00890064">
        <w:t>,</w:t>
      </w:r>
      <w:r w:rsidRPr="00C3505B">
        <w:t xml:space="preserve"> at the 1200</w:t>
      </w:r>
      <w:r w:rsidRPr="00E052C1">
        <w:t xml:space="preserve"> hour. Wind barbs depict wind speed (knots) and direction.</w:t>
      </w:r>
    </w:p>
    <w:p w14:paraId="3D0CA74D" w14:textId="77777777" w:rsidR="00F93C8B" w:rsidRPr="00E052C1" w:rsidRDefault="00F93C8B" w:rsidP="00F93C8B">
      <w:pPr>
        <w:rPr>
          <w:rFonts w:cstheme="minorHAnsi"/>
        </w:rPr>
      </w:pPr>
    </w:p>
    <w:p w14:paraId="297B02C0" w14:textId="43B4497A" w:rsidR="00F93C8B" w:rsidRPr="00E052C1" w:rsidRDefault="00F93C8B" w:rsidP="00F93C8B">
      <w:pPr>
        <w:rPr>
          <w:rFonts w:cstheme="minorHAnsi"/>
        </w:rPr>
      </w:pPr>
      <w:r w:rsidRPr="00E052C1">
        <w:rPr>
          <w:rFonts w:cstheme="minorHAnsi"/>
        </w:rPr>
        <w:t xml:space="preserve">As the event unfolded, the wind blew from the </w:t>
      </w:r>
      <w:sdt>
        <w:sdtPr>
          <w:rPr>
            <w:rFonts w:cstheme="minorHAnsi"/>
          </w:rPr>
          <w:alias w:val="Wind Direction"/>
          <w:id w:val="-2013531427"/>
          <w:placeholder>
            <w:docPart w:val="F09004D1DD2E40B18B6616BD241865F9"/>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450F13" w:rsidDel="00D5014A">
            <w:rPr>
              <w:rFonts w:cstheme="minorHAnsi"/>
            </w:rPr>
            <w:t>southwest</w:t>
          </w:r>
        </w:sdtContent>
      </w:sdt>
      <w:r w:rsidRPr="00E052C1">
        <w:rPr>
          <w:rFonts w:cstheme="minorHAnsi"/>
        </w:rPr>
        <w:t xml:space="preserve"> throughout the border region. These high velocity winds passed over large areas of desert within New Mexico and Mexico.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2B989505" w14:textId="77777777" w:rsidR="00F93C8B" w:rsidRPr="00E052C1" w:rsidRDefault="00F93C8B" w:rsidP="00F93C8B">
      <w:pPr>
        <w:rPr>
          <w:rFonts w:cstheme="minorHAnsi"/>
        </w:rPr>
      </w:pPr>
    </w:p>
    <w:p w14:paraId="1799A41B" w14:textId="4A542485" w:rsidR="00F93C8B" w:rsidRPr="00E052C1" w:rsidRDefault="00F93C8B" w:rsidP="00F93C8B">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1661656565"/>
          <w:placeholder>
            <w:docPart w:val="11D5A0D12E3641B89D6A640F9196AE3C"/>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7F0582">
            <w:rPr>
              <w:rFonts w:cstheme="minorHAnsi"/>
              <w:szCs w:val="24"/>
            </w:rPr>
            <w:t xml:space="preserve">the </w:t>
          </w:r>
          <w:r w:rsidR="006F6741">
            <w:rPr>
              <w:rFonts w:cstheme="minorHAnsi"/>
              <w:szCs w:val="24"/>
            </w:rPr>
            <w:t>Anthony</w:t>
          </w:r>
          <w:r w:rsidR="00800A10">
            <w:rPr>
              <w:rFonts w:cstheme="minorHAnsi"/>
              <w:szCs w:val="24"/>
            </w:rPr>
            <w:t xml:space="preserve">, </w:t>
          </w:r>
          <w:r w:rsidR="007F0582" w:rsidDel="00D5014A">
            <w:rPr>
              <w:rFonts w:cstheme="minorHAnsi"/>
              <w:szCs w:val="24"/>
            </w:rPr>
            <w:t xml:space="preserve">Chaparral, </w:t>
          </w:r>
          <w:r w:rsidR="007F0582">
            <w:rPr>
              <w:rFonts w:cstheme="minorHAnsi"/>
              <w:szCs w:val="24"/>
            </w:rPr>
            <w:t xml:space="preserve">Desert View, </w:t>
          </w:r>
          <w:r w:rsidR="007F0582" w:rsidDel="00D5014A">
            <w:rPr>
              <w:rFonts w:cstheme="minorHAnsi"/>
              <w:szCs w:val="24"/>
            </w:rPr>
            <w:t>Holman, West Mesa</w:t>
          </w:r>
          <w:r w:rsidR="007F0582">
            <w:rPr>
              <w:rFonts w:cstheme="minorHAnsi"/>
              <w:szCs w:val="24"/>
            </w:rPr>
            <w:t>, La Union, Santa Teresa</w:t>
          </w:r>
          <w:r w:rsidR="007F0582" w:rsidDel="00D5014A">
            <w:rPr>
              <w:rFonts w:cstheme="minorHAnsi"/>
              <w:szCs w:val="24"/>
            </w:rPr>
            <w:t xml:space="preserve"> and Deming monitoring sites</w:t>
          </w:r>
        </w:sdtContent>
      </w:sdt>
      <w:r w:rsidRPr="00E052C1">
        <w:rPr>
          <w:rFonts w:cstheme="minorHAnsi"/>
          <w:szCs w:val="24"/>
        </w:rPr>
        <w:t xml:space="preserve"> </w:t>
      </w:r>
      <w:r w:rsidRPr="00E052C1">
        <w:rPr>
          <w:rFonts w:cstheme="minorHAnsi"/>
        </w:rPr>
        <w:t xml:space="preserve">beginning at the </w:t>
      </w:r>
      <w:r w:rsidR="00BB3F17">
        <w:rPr>
          <w:rFonts w:cstheme="minorHAnsi"/>
        </w:rPr>
        <w:t>0900</w:t>
      </w:r>
      <w:r w:rsidR="0025626D" w:rsidRPr="00E052C1">
        <w:rPr>
          <w:rFonts w:cstheme="minorHAnsi"/>
        </w:rPr>
        <w:t xml:space="preserve"> </w:t>
      </w:r>
      <w:r w:rsidRPr="00E052C1">
        <w:rPr>
          <w:rFonts w:cstheme="minorHAnsi"/>
        </w:rPr>
        <w:t xml:space="preserve">hour and lasted through the </w:t>
      </w:r>
      <w:r w:rsidR="00BB3F17">
        <w:rPr>
          <w:rFonts w:cstheme="minorHAnsi"/>
        </w:rPr>
        <w:t>19</w:t>
      </w:r>
      <w:r w:rsidRPr="00C3505B">
        <w:rPr>
          <w:rFonts w:cstheme="minorHAnsi"/>
        </w:rPr>
        <w:t>00</w:t>
      </w:r>
      <w:r w:rsidRPr="00E052C1">
        <w:rPr>
          <w:rFonts w:cstheme="minorHAnsi"/>
        </w:rPr>
        <w:t xml:space="preserve"> hour. 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1871563739"/>
          <w:placeholder>
            <w:docPart w:val="C7B97014DEE04FCF8A51FA2FE3839344"/>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BF204D" w:rsidDel="00D5014A">
            <w:rPr>
              <w:rFonts w:cstheme="minorHAnsi"/>
              <w:szCs w:val="24"/>
            </w:rPr>
            <w:t>Anthony, Desert View, Chaparral, Holman, West Mesa and Deming monitoring sites</w:t>
          </w:r>
        </w:sdtContent>
      </w:sdt>
      <w:r w:rsidRPr="00E052C1">
        <w:rPr>
          <w:rFonts w:cstheme="minorHAnsi"/>
        </w:rPr>
        <w:t xml:space="preserve"> beginning at the </w:t>
      </w:r>
      <w:r w:rsidR="00FD1689">
        <w:rPr>
          <w:rFonts w:cstheme="minorHAnsi"/>
        </w:rPr>
        <w:t>0</w:t>
      </w:r>
      <w:r w:rsidR="00860FB6">
        <w:rPr>
          <w:rFonts w:cstheme="minorHAnsi"/>
        </w:rPr>
        <w:t>9</w:t>
      </w:r>
      <w:r w:rsidR="0025626D" w:rsidRPr="00C3505B">
        <w:rPr>
          <w:rFonts w:cstheme="minorHAnsi"/>
        </w:rPr>
        <w:t>00</w:t>
      </w:r>
      <w:r w:rsidR="0025626D" w:rsidRPr="00E052C1">
        <w:rPr>
          <w:rFonts w:cstheme="minorHAnsi"/>
        </w:rPr>
        <w:t xml:space="preserve"> </w:t>
      </w:r>
      <w:r w:rsidRPr="00E052C1">
        <w:rPr>
          <w:rFonts w:cstheme="minorHAnsi"/>
        </w:rPr>
        <w:t xml:space="preserve">hour. Hourly concentrations remained elevated through the </w:t>
      </w:r>
      <w:r w:rsidR="00860FB6">
        <w:rPr>
          <w:rFonts w:cstheme="minorHAnsi"/>
        </w:rPr>
        <w:t>18</w:t>
      </w:r>
      <w:r w:rsidR="0025626D" w:rsidRPr="00C3505B">
        <w:rPr>
          <w:rFonts w:cstheme="minorHAnsi"/>
        </w:rPr>
        <w:t>00</w:t>
      </w:r>
      <w:r w:rsidR="0025626D" w:rsidRPr="00E052C1">
        <w:rPr>
          <w:rFonts w:cstheme="minorHAnsi"/>
        </w:rPr>
        <w:t xml:space="preserve"> </w:t>
      </w:r>
      <w:r w:rsidRPr="00E052C1">
        <w:rPr>
          <w:rFonts w:cstheme="minorHAnsi"/>
        </w:rPr>
        <w:t xml:space="preserve">hour.  Table </w:t>
      </w:r>
      <w:r w:rsidR="00373DEB">
        <w:rPr>
          <w:rFonts w:cstheme="minorHAnsi"/>
        </w:rPr>
        <w:t>5-2</w:t>
      </w:r>
      <w:r w:rsidRPr="00E052C1">
        <w:rPr>
          <w:rFonts w:cstheme="minorHAnsi"/>
        </w:rPr>
        <w:t xml:space="preserve"> below summarizes hourly PM</w:t>
      </w:r>
      <w:r w:rsidRPr="00E052C1">
        <w:rPr>
          <w:rFonts w:cstheme="minorHAnsi"/>
          <w:vertAlign w:val="subscript"/>
        </w:rPr>
        <w:t>10</w:t>
      </w:r>
      <w:r w:rsidRPr="00E052C1">
        <w:rPr>
          <w:rFonts w:cstheme="minorHAnsi"/>
        </w:rPr>
        <w:t xml:space="preserve"> concentrations, wind speeds, and wind gusts during the event.</w:t>
      </w:r>
    </w:p>
    <w:p w14:paraId="7C3957A0" w14:textId="51E40505" w:rsidR="00F93C8B" w:rsidRDefault="00F93C8B" w:rsidP="00F93C8B">
      <w:pPr>
        <w:rPr>
          <w:rFonts w:cstheme="minorHAnsi"/>
        </w:rPr>
      </w:pPr>
    </w:p>
    <w:p w14:paraId="33A17FB6" w14:textId="0565076C" w:rsidR="00135101" w:rsidRDefault="00135101" w:rsidP="00135101">
      <w:pPr>
        <w:pStyle w:val="Caption"/>
      </w:pPr>
    </w:p>
    <w:p w14:paraId="0FDA65FF" w14:textId="52B66F3A" w:rsidR="00135101" w:rsidRDefault="00135101" w:rsidP="00135101"/>
    <w:p w14:paraId="3BD5E87A" w14:textId="7B3D4624" w:rsidR="00135101" w:rsidRDefault="00135101" w:rsidP="00135101">
      <w:pPr>
        <w:pStyle w:val="Caption"/>
      </w:pPr>
    </w:p>
    <w:p w14:paraId="78B8C5A4" w14:textId="31CC35FD" w:rsidR="00135101" w:rsidRDefault="00135101" w:rsidP="00135101"/>
    <w:p w14:paraId="023FF64B" w14:textId="52C41DBB" w:rsidR="00135101" w:rsidRDefault="00135101" w:rsidP="00135101">
      <w:pPr>
        <w:pStyle w:val="Caption"/>
      </w:pPr>
    </w:p>
    <w:p w14:paraId="48B57A15" w14:textId="68B6270D" w:rsidR="00135101" w:rsidRDefault="00135101" w:rsidP="00135101"/>
    <w:p w14:paraId="2F050979" w14:textId="6235C755" w:rsidR="00135101" w:rsidRDefault="00135101" w:rsidP="00135101">
      <w:pPr>
        <w:pStyle w:val="Caption"/>
      </w:pPr>
    </w:p>
    <w:p w14:paraId="442CFBA5" w14:textId="77777777" w:rsidR="00135101" w:rsidRPr="00135101" w:rsidRDefault="00135101" w:rsidP="00135101"/>
    <w:tbl>
      <w:tblPr>
        <w:tblStyle w:val="TableGrid"/>
        <w:tblW w:w="9360" w:type="dxa"/>
        <w:tblLook w:val="04A0" w:firstRow="1" w:lastRow="0" w:firstColumn="1" w:lastColumn="0" w:noHBand="0" w:noVBand="1"/>
      </w:tblPr>
      <w:tblGrid>
        <w:gridCol w:w="1037"/>
        <w:gridCol w:w="956"/>
        <w:gridCol w:w="904"/>
        <w:gridCol w:w="961"/>
        <w:gridCol w:w="925"/>
        <w:gridCol w:w="906"/>
        <w:gridCol w:w="961"/>
        <w:gridCol w:w="925"/>
        <w:gridCol w:w="890"/>
        <w:gridCol w:w="895"/>
      </w:tblGrid>
      <w:tr w:rsidR="00F93C8B" w:rsidRPr="00E052C1" w14:paraId="0360D42A" w14:textId="77777777" w:rsidTr="003F0174">
        <w:tc>
          <w:tcPr>
            <w:tcW w:w="1037" w:type="dxa"/>
            <w:vMerge w:val="restart"/>
            <w:tcBorders>
              <w:top w:val="single" w:sz="12" w:space="0" w:color="auto"/>
              <w:left w:val="single" w:sz="12" w:space="0" w:color="auto"/>
              <w:bottom w:val="single" w:sz="12" w:space="0" w:color="auto"/>
              <w:right w:val="single" w:sz="12" w:space="0" w:color="auto"/>
            </w:tcBorders>
            <w:vAlign w:val="center"/>
          </w:tcPr>
          <w:p w14:paraId="3EE3A1B1" w14:textId="77777777" w:rsidR="00F93C8B" w:rsidRPr="00E052C1" w:rsidRDefault="00F93C8B" w:rsidP="00D1450F">
            <w:pPr>
              <w:jc w:val="center"/>
              <w:rPr>
                <w:rFonts w:cstheme="minorHAnsi"/>
                <w:b/>
                <w:sz w:val="20"/>
                <w:szCs w:val="20"/>
              </w:rPr>
            </w:pPr>
            <w:r w:rsidRPr="00E052C1">
              <w:rPr>
                <w:rFonts w:cstheme="minorHAnsi"/>
                <w:b/>
                <w:sz w:val="20"/>
                <w:szCs w:val="20"/>
              </w:rPr>
              <w:lastRenderedPageBreak/>
              <w:t>Hour</w:t>
            </w:r>
          </w:p>
        </w:tc>
        <w:tc>
          <w:tcPr>
            <w:tcW w:w="2821" w:type="dxa"/>
            <w:gridSpan w:val="3"/>
            <w:tcBorders>
              <w:top w:val="single" w:sz="12" w:space="0" w:color="auto"/>
              <w:left w:val="single" w:sz="12" w:space="0" w:color="auto"/>
              <w:bottom w:val="single" w:sz="12" w:space="0" w:color="auto"/>
              <w:right w:val="single" w:sz="12" w:space="0" w:color="auto"/>
            </w:tcBorders>
            <w:vAlign w:val="center"/>
          </w:tcPr>
          <w:p w14:paraId="3DBED3D9" w14:textId="70C1A1A6" w:rsidR="00F93C8B" w:rsidRPr="00E052C1" w:rsidRDefault="00401408" w:rsidP="00D1450F">
            <w:pPr>
              <w:jc w:val="center"/>
              <w:rPr>
                <w:rFonts w:cstheme="minorHAnsi"/>
                <w:b/>
                <w:sz w:val="20"/>
                <w:szCs w:val="20"/>
              </w:rPr>
            </w:pPr>
            <w:r>
              <w:rPr>
                <w:rFonts w:cstheme="minorHAnsi"/>
                <w:b/>
                <w:sz w:val="20"/>
                <w:szCs w:val="20"/>
              </w:rPr>
              <w:t>A</w:t>
            </w:r>
            <w:r w:rsidR="00F318BC">
              <w:rPr>
                <w:rFonts w:cstheme="minorHAnsi"/>
                <w:b/>
                <w:sz w:val="20"/>
                <w:szCs w:val="20"/>
              </w:rPr>
              <w:t>nthony</w:t>
            </w:r>
          </w:p>
        </w:tc>
        <w:tc>
          <w:tcPr>
            <w:tcW w:w="2792" w:type="dxa"/>
            <w:gridSpan w:val="3"/>
            <w:tcBorders>
              <w:top w:val="single" w:sz="12" w:space="0" w:color="auto"/>
              <w:left w:val="single" w:sz="12" w:space="0" w:color="auto"/>
              <w:bottom w:val="single" w:sz="12" w:space="0" w:color="auto"/>
              <w:right w:val="single" w:sz="12" w:space="0" w:color="auto"/>
            </w:tcBorders>
            <w:vAlign w:val="center"/>
          </w:tcPr>
          <w:p w14:paraId="5CD20FC9" w14:textId="0A8054FB" w:rsidR="00F93C8B" w:rsidRPr="00E052C1" w:rsidRDefault="00751621" w:rsidP="00D1450F">
            <w:pPr>
              <w:jc w:val="center"/>
              <w:rPr>
                <w:rFonts w:cstheme="minorHAnsi"/>
                <w:b/>
                <w:sz w:val="20"/>
                <w:szCs w:val="20"/>
              </w:rPr>
            </w:pPr>
            <w:r>
              <w:rPr>
                <w:rFonts w:cstheme="minorHAnsi"/>
                <w:b/>
                <w:sz w:val="20"/>
                <w:szCs w:val="20"/>
              </w:rPr>
              <w:t>West Mesa</w:t>
            </w:r>
          </w:p>
        </w:tc>
        <w:tc>
          <w:tcPr>
            <w:tcW w:w="2710" w:type="dxa"/>
            <w:gridSpan w:val="3"/>
            <w:tcBorders>
              <w:top w:val="single" w:sz="12" w:space="0" w:color="auto"/>
              <w:left w:val="single" w:sz="12" w:space="0" w:color="auto"/>
              <w:bottom w:val="single" w:sz="12" w:space="0" w:color="auto"/>
              <w:right w:val="single" w:sz="12" w:space="0" w:color="auto"/>
            </w:tcBorders>
            <w:vAlign w:val="center"/>
          </w:tcPr>
          <w:p w14:paraId="01B477B4" w14:textId="561A3712" w:rsidR="00F93C8B" w:rsidRPr="00E052C1" w:rsidRDefault="00780A70" w:rsidP="00D1450F">
            <w:pPr>
              <w:jc w:val="center"/>
              <w:rPr>
                <w:rFonts w:cstheme="minorHAnsi"/>
                <w:b/>
                <w:sz w:val="20"/>
                <w:szCs w:val="20"/>
              </w:rPr>
            </w:pPr>
            <w:r>
              <w:rPr>
                <w:rFonts w:cstheme="minorHAnsi"/>
                <w:b/>
                <w:sz w:val="20"/>
                <w:szCs w:val="20"/>
              </w:rPr>
              <w:t>Deming</w:t>
            </w:r>
          </w:p>
        </w:tc>
      </w:tr>
      <w:tr w:rsidR="00E64C85" w:rsidRPr="00E052C1" w14:paraId="6CF8FC37" w14:textId="77777777" w:rsidTr="003F0174">
        <w:trPr>
          <w:trHeight w:val="288"/>
        </w:trPr>
        <w:tc>
          <w:tcPr>
            <w:tcW w:w="1037" w:type="dxa"/>
            <w:vMerge/>
            <w:tcBorders>
              <w:top w:val="single" w:sz="12" w:space="0" w:color="auto"/>
              <w:left w:val="single" w:sz="12" w:space="0" w:color="auto"/>
              <w:bottom w:val="single" w:sz="12" w:space="0" w:color="auto"/>
              <w:right w:val="single" w:sz="12" w:space="0" w:color="auto"/>
            </w:tcBorders>
            <w:vAlign w:val="center"/>
          </w:tcPr>
          <w:p w14:paraId="34B80356" w14:textId="77777777" w:rsidR="00F93C8B" w:rsidRPr="00E052C1" w:rsidRDefault="00F93C8B" w:rsidP="00D1450F">
            <w:pPr>
              <w:jc w:val="center"/>
              <w:rPr>
                <w:rFonts w:cstheme="minorHAnsi"/>
                <w:b/>
                <w:sz w:val="20"/>
                <w:szCs w:val="20"/>
              </w:rPr>
            </w:pPr>
          </w:p>
        </w:tc>
        <w:tc>
          <w:tcPr>
            <w:tcW w:w="956" w:type="dxa"/>
            <w:tcBorders>
              <w:top w:val="single" w:sz="12" w:space="0" w:color="auto"/>
              <w:left w:val="single" w:sz="12" w:space="0" w:color="auto"/>
              <w:bottom w:val="single" w:sz="12" w:space="0" w:color="auto"/>
              <w:right w:val="single" w:sz="12" w:space="0" w:color="auto"/>
            </w:tcBorders>
            <w:vAlign w:val="center"/>
          </w:tcPr>
          <w:p w14:paraId="1264CDEE" w14:textId="77777777" w:rsidR="00F93C8B" w:rsidRPr="00E052C1" w:rsidRDefault="00F93C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04" w:type="dxa"/>
            <w:tcBorders>
              <w:top w:val="single" w:sz="12" w:space="0" w:color="auto"/>
              <w:left w:val="single" w:sz="12" w:space="0" w:color="auto"/>
              <w:bottom w:val="single" w:sz="12" w:space="0" w:color="auto"/>
              <w:right w:val="single" w:sz="12" w:space="0" w:color="auto"/>
            </w:tcBorders>
            <w:vAlign w:val="center"/>
          </w:tcPr>
          <w:p w14:paraId="403CE9EE" w14:textId="77777777" w:rsidR="00F93C8B" w:rsidRPr="00E052C1" w:rsidRDefault="00F93C8B" w:rsidP="00D1450F">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7BE73612" w14:textId="77777777" w:rsidR="00F93C8B" w:rsidRPr="00E052C1" w:rsidRDefault="00F93C8B" w:rsidP="00D1450F">
            <w:pPr>
              <w:jc w:val="center"/>
              <w:rPr>
                <w:rFonts w:cstheme="minorHAnsi"/>
                <w:b/>
                <w:sz w:val="20"/>
                <w:szCs w:val="20"/>
              </w:rPr>
            </w:pPr>
            <w:r w:rsidRPr="00E052C1">
              <w:rPr>
                <w:rFonts w:cstheme="minorHAnsi"/>
                <w:b/>
                <w:sz w:val="20"/>
                <w:szCs w:val="20"/>
              </w:rPr>
              <w:t>Wind Gust (m/s)</w:t>
            </w:r>
          </w:p>
        </w:tc>
        <w:tc>
          <w:tcPr>
            <w:tcW w:w="925" w:type="dxa"/>
            <w:tcBorders>
              <w:top w:val="single" w:sz="12" w:space="0" w:color="auto"/>
              <w:left w:val="single" w:sz="12" w:space="0" w:color="auto"/>
              <w:bottom w:val="single" w:sz="12" w:space="0" w:color="auto"/>
              <w:right w:val="single" w:sz="12" w:space="0" w:color="auto"/>
            </w:tcBorders>
            <w:vAlign w:val="center"/>
          </w:tcPr>
          <w:p w14:paraId="70125A8E" w14:textId="77777777" w:rsidR="00F93C8B" w:rsidRPr="00E052C1" w:rsidRDefault="00F93C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06" w:type="dxa"/>
            <w:tcBorders>
              <w:top w:val="single" w:sz="12" w:space="0" w:color="auto"/>
              <w:left w:val="single" w:sz="12" w:space="0" w:color="auto"/>
              <w:bottom w:val="single" w:sz="12" w:space="0" w:color="auto"/>
              <w:right w:val="single" w:sz="12" w:space="0" w:color="auto"/>
            </w:tcBorders>
            <w:vAlign w:val="center"/>
          </w:tcPr>
          <w:p w14:paraId="0B28E9E8" w14:textId="77777777" w:rsidR="00F93C8B" w:rsidRPr="00E052C1" w:rsidRDefault="00F93C8B" w:rsidP="00D1450F">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3BA2278C" w14:textId="77777777" w:rsidR="00F93C8B" w:rsidRPr="00E052C1" w:rsidRDefault="00F93C8B" w:rsidP="00D1450F">
            <w:pPr>
              <w:jc w:val="center"/>
              <w:rPr>
                <w:rFonts w:cstheme="minorHAnsi"/>
                <w:b/>
                <w:sz w:val="20"/>
                <w:szCs w:val="20"/>
              </w:rPr>
            </w:pPr>
            <w:r w:rsidRPr="00E052C1">
              <w:rPr>
                <w:rFonts w:cstheme="minorHAnsi"/>
                <w:b/>
                <w:sz w:val="20"/>
                <w:szCs w:val="20"/>
              </w:rPr>
              <w:t>Wind Gust (m/s)</w:t>
            </w:r>
          </w:p>
        </w:tc>
        <w:tc>
          <w:tcPr>
            <w:tcW w:w="925" w:type="dxa"/>
            <w:tcBorders>
              <w:top w:val="single" w:sz="12" w:space="0" w:color="auto"/>
              <w:left w:val="single" w:sz="12" w:space="0" w:color="auto"/>
              <w:bottom w:val="single" w:sz="12" w:space="0" w:color="auto"/>
              <w:right w:val="single" w:sz="12" w:space="0" w:color="auto"/>
            </w:tcBorders>
            <w:vAlign w:val="center"/>
          </w:tcPr>
          <w:p w14:paraId="56D3FD86" w14:textId="77777777" w:rsidR="00F93C8B" w:rsidRPr="00E052C1" w:rsidRDefault="00F93C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890" w:type="dxa"/>
            <w:tcBorders>
              <w:top w:val="single" w:sz="12" w:space="0" w:color="auto"/>
              <w:left w:val="single" w:sz="12" w:space="0" w:color="auto"/>
              <w:bottom w:val="single" w:sz="12" w:space="0" w:color="auto"/>
              <w:right w:val="single" w:sz="12" w:space="0" w:color="auto"/>
            </w:tcBorders>
            <w:vAlign w:val="center"/>
          </w:tcPr>
          <w:p w14:paraId="1DB1EB74" w14:textId="77777777" w:rsidR="00F93C8B" w:rsidRPr="00E052C1" w:rsidRDefault="00F93C8B" w:rsidP="00D1450F">
            <w:pPr>
              <w:jc w:val="center"/>
              <w:rPr>
                <w:rFonts w:cstheme="minorHAnsi"/>
                <w:b/>
                <w:sz w:val="20"/>
                <w:szCs w:val="20"/>
              </w:rPr>
            </w:pPr>
            <w:r w:rsidRPr="00E052C1">
              <w:rPr>
                <w:rFonts w:cstheme="minorHAnsi"/>
                <w:b/>
                <w:sz w:val="20"/>
                <w:szCs w:val="20"/>
              </w:rPr>
              <w:t>Wind Speed (m/s)</w:t>
            </w:r>
          </w:p>
        </w:tc>
        <w:tc>
          <w:tcPr>
            <w:tcW w:w="895" w:type="dxa"/>
            <w:tcBorders>
              <w:top w:val="single" w:sz="12" w:space="0" w:color="auto"/>
              <w:left w:val="single" w:sz="12" w:space="0" w:color="auto"/>
              <w:bottom w:val="single" w:sz="12" w:space="0" w:color="auto"/>
              <w:right w:val="single" w:sz="12" w:space="0" w:color="auto"/>
            </w:tcBorders>
            <w:vAlign w:val="center"/>
          </w:tcPr>
          <w:p w14:paraId="4DA27896" w14:textId="77777777" w:rsidR="00F93C8B" w:rsidRPr="00E052C1" w:rsidRDefault="00F93C8B" w:rsidP="00D1450F">
            <w:pPr>
              <w:jc w:val="center"/>
              <w:rPr>
                <w:rFonts w:cstheme="minorHAnsi"/>
                <w:b/>
                <w:sz w:val="20"/>
                <w:szCs w:val="20"/>
              </w:rPr>
            </w:pPr>
            <w:r w:rsidRPr="00E052C1">
              <w:rPr>
                <w:rFonts w:cstheme="minorHAnsi"/>
                <w:b/>
                <w:sz w:val="20"/>
                <w:szCs w:val="20"/>
              </w:rPr>
              <w:t>Wind Gust (m/s)</w:t>
            </w:r>
          </w:p>
        </w:tc>
      </w:tr>
      <w:tr w:rsidR="00994C10" w:rsidRPr="00E052C1" w14:paraId="1F08550E"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26F0AF23" w14:textId="24DEA951" w:rsidR="00994C10" w:rsidRPr="00E052C1" w:rsidRDefault="00BA2E4C" w:rsidP="00994C10">
            <w:pPr>
              <w:jc w:val="center"/>
              <w:rPr>
                <w:rFonts w:cstheme="minorHAnsi"/>
                <w:sz w:val="20"/>
                <w:szCs w:val="20"/>
              </w:rPr>
            </w:pPr>
            <w:r>
              <w:rPr>
                <w:rFonts w:cstheme="minorHAnsi"/>
                <w:sz w:val="20"/>
                <w:szCs w:val="20"/>
              </w:rPr>
              <w:t>0900</w:t>
            </w:r>
          </w:p>
        </w:tc>
        <w:tc>
          <w:tcPr>
            <w:tcW w:w="956" w:type="dxa"/>
            <w:tcBorders>
              <w:top w:val="single" w:sz="12" w:space="0" w:color="auto"/>
              <w:left w:val="single" w:sz="12" w:space="0" w:color="auto"/>
              <w:bottom w:val="single" w:sz="6" w:space="0" w:color="auto"/>
              <w:right w:val="single" w:sz="6" w:space="0" w:color="auto"/>
            </w:tcBorders>
          </w:tcPr>
          <w:p w14:paraId="7A7B8D94" w14:textId="432336B9" w:rsidR="00994C10" w:rsidRPr="001205F0" w:rsidRDefault="00CD7F20" w:rsidP="00994C10">
            <w:pPr>
              <w:jc w:val="center"/>
              <w:rPr>
                <w:rFonts w:cstheme="minorHAnsi"/>
                <w:sz w:val="20"/>
                <w:szCs w:val="20"/>
              </w:rPr>
            </w:pPr>
            <w:r>
              <w:rPr>
                <w:rFonts w:cstheme="minorHAnsi"/>
                <w:sz w:val="20"/>
                <w:szCs w:val="20"/>
              </w:rPr>
              <w:t>29</w:t>
            </w:r>
          </w:p>
        </w:tc>
        <w:tc>
          <w:tcPr>
            <w:tcW w:w="904" w:type="dxa"/>
            <w:tcBorders>
              <w:top w:val="single" w:sz="12" w:space="0" w:color="auto"/>
              <w:left w:val="single" w:sz="6" w:space="0" w:color="auto"/>
              <w:bottom w:val="single" w:sz="6" w:space="0" w:color="auto"/>
              <w:right w:val="single" w:sz="6" w:space="0" w:color="auto"/>
            </w:tcBorders>
          </w:tcPr>
          <w:p w14:paraId="70F36BFC" w14:textId="5A3ACEF5" w:rsidR="00994C10" w:rsidRPr="001205F0" w:rsidRDefault="00676AA1" w:rsidP="00994C10">
            <w:pPr>
              <w:jc w:val="center"/>
              <w:rPr>
                <w:rFonts w:cstheme="minorHAnsi"/>
                <w:sz w:val="20"/>
                <w:szCs w:val="20"/>
              </w:rPr>
            </w:pPr>
            <w:r>
              <w:rPr>
                <w:rFonts w:cstheme="minorHAnsi"/>
                <w:sz w:val="20"/>
                <w:szCs w:val="20"/>
              </w:rPr>
              <w:t>4.2</w:t>
            </w:r>
          </w:p>
        </w:tc>
        <w:tc>
          <w:tcPr>
            <w:tcW w:w="961" w:type="dxa"/>
            <w:tcBorders>
              <w:top w:val="single" w:sz="12" w:space="0" w:color="auto"/>
              <w:left w:val="single" w:sz="6" w:space="0" w:color="auto"/>
              <w:bottom w:val="single" w:sz="6" w:space="0" w:color="auto"/>
              <w:right w:val="single" w:sz="12" w:space="0" w:color="auto"/>
            </w:tcBorders>
          </w:tcPr>
          <w:p w14:paraId="4582A140" w14:textId="1277FE2F" w:rsidR="00994C10" w:rsidRPr="001205F0" w:rsidRDefault="00A734E0" w:rsidP="00994C10">
            <w:pPr>
              <w:jc w:val="center"/>
              <w:rPr>
                <w:rFonts w:cstheme="minorHAnsi"/>
                <w:sz w:val="20"/>
                <w:szCs w:val="20"/>
              </w:rPr>
            </w:pPr>
            <w:r>
              <w:rPr>
                <w:rFonts w:cstheme="minorHAnsi"/>
                <w:sz w:val="20"/>
                <w:szCs w:val="20"/>
              </w:rPr>
              <w:t>12.7</w:t>
            </w:r>
          </w:p>
        </w:tc>
        <w:tc>
          <w:tcPr>
            <w:tcW w:w="925" w:type="dxa"/>
            <w:tcBorders>
              <w:top w:val="single" w:sz="12" w:space="0" w:color="auto"/>
              <w:left w:val="single" w:sz="12" w:space="0" w:color="auto"/>
              <w:bottom w:val="single" w:sz="6" w:space="0" w:color="auto"/>
              <w:right w:val="single" w:sz="6" w:space="0" w:color="auto"/>
            </w:tcBorders>
          </w:tcPr>
          <w:p w14:paraId="3F70F415" w14:textId="73F40716" w:rsidR="00994C10" w:rsidRPr="001205F0" w:rsidRDefault="001738CF" w:rsidP="00994C10">
            <w:pPr>
              <w:jc w:val="center"/>
              <w:rPr>
                <w:rFonts w:cstheme="minorHAnsi"/>
                <w:sz w:val="20"/>
                <w:szCs w:val="20"/>
              </w:rPr>
            </w:pPr>
            <w:r>
              <w:rPr>
                <w:rFonts w:cstheme="minorHAnsi"/>
                <w:sz w:val="20"/>
                <w:szCs w:val="20"/>
              </w:rPr>
              <w:t>19</w:t>
            </w:r>
          </w:p>
        </w:tc>
        <w:tc>
          <w:tcPr>
            <w:tcW w:w="906" w:type="dxa"/>
            <w:tcBorders>
              <w:top w:val="single" w:sz="12" w:space="0" w:color="auto"/>
              <w:left w:val="single" w:sz="6" w:space="0" w:color="auto"/>
              <w:bottom w:val="single" w:sz="6" w:space="0" w:color="auto"/>
              <w:right w:val="single" w:sz="6" w:space="0" w:color="auto"/>
            </w:tcBorders>
          </w:tcPr>
          <w:p w14:paraId="6B50AFAE" w14:textId="5B8FF551" w:rsidR="00994C10" w:rsidRPr="001205F0" w:rsidRDefault="00412657" w:rsidP="00994C10">
            <w:pPr>
              <w:jc w:val="center"/>
              <w:rPr>
                <w:rFonts w:cstheme="minorHAnsi"/>
                <w:sz w:val="20"/>
                <w:szCs w:val="20"/>
              </w:rPr>
            </w:pPr>
            <w:r>
              <w:rPr>
                <w:rFonts w:cstheme="minorHAnsi"/>
                <w:sz w:val="20"/>
                <w:szCs w:val="20"/>
              </w:rPr>
              <w:t>6.8</w:t>
            </w:r>
          </w:p>
        </w:tc>
        <w:tc>
          <w:tcPr>
            <w:tcW w:w="961" w:type="dxa"/>
            <w:tcBorders>
              <w:top w:val="single" w:sz="12" w:space="0" w:color="auto"/>
              <w:left w:val="single" w:sz="6" w:space="0" w:color="auto"/>
              <w:bottom w:val="single" w:sz="6" w:space="0" w:color="auto"/>
              <w:right w:val="single" w:sz="12" w:space="0" w:color="auto"/>
            </w:tcBorders>
          </w:tcPr>
          <w:p w14:paraId="11708F30" w14:textId="6415997B" w:rsidR="00994C10" w:rsidRPr="001205F0" w:rsidRDefault="001B7B8A" w:rsidP="00994C10">
            <w:pPr>
              <w:jc w:val="center"/>
              <w:rPr>
                <w:rFonts w:cstheme="minorHAnsi"/>
                <w:sz w:val="20"/>
                <w:szCs w:val="20"/>
              </w:rPr>
            </w:pPr>
            <w:r>
              <w:rPr>
                <w:rFonts w:cstheme="minorHAnsi"/>
                <w:sz w:val="20"/>
                <w:szCs w:val="20"/>
              </w:rPr>
              <w:t>17.1</w:t>
            </w:r>
          </w:p>
        </w:tc>
        <w:tc>
          <w:tcPr>
            <w:tcW w:w="925" w:type="dxa"/>
            <w:tcBorders>
              <w:top w:val="single" w:sz="12" w:space="0" w:color="auto"/>
              <w:left w:val="single" w:sz="12" w:space="0" w:color="auto"/>
              <w:bottom w:val="single" w:sz="6" w:space="0" w:color="auto"/>
              <w:right w:val="single" w:sz="6" w:space="0" w:color="auto"/>
            </w:tcBorders>
          </w:tcPr>
          <w:p w14:paraId="2631EA59" w14:textId="5F6C248D" w:rsidR="00994C10" w:rsidRPr="001205F0" w:rsidRDefault="004F0A8A" w:rsidP="00994C10">
            <w:pPr>
              <w:jc w:val="center"/>
              <w:rPr>
                <w:rFonts w:cstheme="minorHAnsi"/>
                <w:sz w:val="20"/>
                <w:szCs w:val="20"/>
              </w:rPr>
            </w:pPr>
            <w:r>
              <w:rPr>
                <w:rFonts w:cstheme="minorHAnsi"/>
                <w:sz w:val="20"/>
                <w:szCs w:val="20"/>
              </w:rPr>
              <w:t>73</w:t>
            </w:r>
          </w:p>
        </w:tc>
        <w:tc>
          <w:tcPr>
            <w:tcW w:w="890" w:type="dxa"/>
            <w:tcBorders>
              <w:top w:val="single" w:sz="12" w:space="0" w:color="auto"/>
              <w:left w:val="single" w:sz="6" w:space="0" w:color="auto"/>
              <w:bottom w:val="single" w:sz="6" w:space="0" w:color="auto"/>
              <w:right w:val="single" w:sz="6" w:space="0" w:color="auto"/>
            </w:tcBorders>
          </w:tcPr>
          <w:p w14:paraId="63F81DDD" w14:textId="3289E678" w:rsidR="00994C10" w:rsidRPr="001205F0" w:rsidRDefault="006C7F8A" w:rsidP="00994C10">
            <w:pPr>
              <w:jc w:val="center"/>
              <w:rPr>
                <w:rFonts w:cstheme="minorHAnsi"/>
                <w:sz w:val="20"/>
                <w:szCs w:val="20"/>
              </w:rPr>
            </w:pPr>
            <w:r>
              <w:rPr>
                <w:rFonts w:cstheme="minorHAnsi"/>
                <w:sz w:val="20"/>
                <w:szCs w:val="20"/>
              </w:rPr>
              <w:t>8.3</w:t>
            </w:r>
          </w:p>
        </w:tc>
        <w:tc>
          <w:tcPr>
            <w:tcW w:w="895" w:type="dxa"/>
            <w:tcBorders>
              <w:top w:val="single" w:sz="12" w:space="0" w:color="auto"/>
              <w:left w:val="single" w:sz="6" w:space="0" w:color="auto"/>
              <w:bottom w:val="single" w:sz="6" w:space="0" w:color="auto"/>
              <w:right w:val="single" w:sz="12" w:space="0" w:color="auto"/>
            </w:tcBorders>
          </w:tcPr>
          <w:p w14:paraId="409E96B4" w14:textId="21F6BD6C" w:rsidR="00994C10" w:rsidRPr="001205F0" w:rsidRDefault="001354A8" w:rsidP="00994C10">
            <w:pPr>
              <w:jc w:val="center"/>
              <w:rPr>
                <w:rFonts w:cstheme="minorHAnsi"/>
                <w:sz w:val="20"/>
                <w:szCs w:val="20"/>
              </w:rPr>
            </w:pPr>
            <w:r>
              <w:rPr>
                <w:rFonts w:cstheme="minorHAnsi"/>
                <w:sz w:val="20"/>
                <w:szCs w:val="20"/>
              </w:rPr>
              <w:t>17.6</w:t>
            </w:r>
          </w:p>
        </w:tc>
      </w:tr>
      <w:tr w:rsidR="00994C10" w:rsidRPr="00E052C1" w14:paraId="4878E201"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1DB3AF83" w14:textId="05891A71" w:rsidR="00994C10" w:rsidRPr="00E052C1" w:rsidRDefault="00BA2E4C" w:rsidP="00994C10">
            <w:pPr>
              <w:jc w:val="center"/>
              <w:rPr>
                <w:rFonts w:cstheme="minorHAnsi"/>
                <w:sz w:val="20"/>
                <w:szCs w:val="20"/>
              </w:rPr>
            </w:pPr>
            <w:r>
              <w:rPr>
                <w:rFonts w:cstheme="minorHAnsi"/>
                <w:sz w:val="20"/>
                <w:szCs w:val="20"/>
              </w:rPr>
              <w:t>1000</w:t>
            </w:r>
          </w:p>
        </w:tc>
        <w:tc>
          <w:tcPr>
            <w:tcW w:w="956" w:type="dxa"/>
            <w:tcBorders>
              <w:top w:val="single" w:sz="6" w:space="0" w:color="auto"/>
              <w:left w:val="single" w:sz="12" w:space="0" w:color="auto"/>
              <w:bottom w:val="single" w:sz="6" w:space="0" w:color="auto"/>
              <w:right w:val="single" w:sz="6" w:space="0" w:color="auto"/>
            </w:tcBorders>
          </w:tcPr>
          <w:p w14:paraId="1160FBA0" w14:textId="1DB71F9B" w:rsidR="00994C10" w:rsidRPr="001205F0" w:rsidRDefault="00CD7F20" w:rsidP="00994C10">
            <w:pPr>
              <w:jc w:val="center"/>
              <w:rPr>
                <w:rFonts w:cstheme="minorHAnsi"/>
                <w:sz w:val="20"/>
                <w:szCs w:val="20"/>
              </w:rPr>
            </w:pPr>
            <w:r>
              <w:rPr>
                <w:rFonts w:cstheme="minorHAnsi"/>
                <w:sz w:val="20"/>
                <w:szCs w:val="20"/>
              </w:rPr>
              <w:t>422</w:t>
            </w:r>
          </w:p>
        </w:tc>
        <w:tc>
          <w:tcPr>
            <w:tcW w:w="904" w:type="dxa"/>
            <w:tcBorders>
              <w:top w:val="single" w:sz="6" w:space="0" w:color="auto"/>
              <w:left w:val="single" w:sz="6" w:space="0" w:color="auto"/>
              <w:bottom w:val="single" w:sz="6" w:space="0" w:color="auto"/>
              <w:right w:val="single" w:sz="6" w:space="0" w:color="auto"/>
            </w:tcBorders>
          </w:tcPr>
          <w:p w14:paraId="50A1E418" w14:textId="2FDD7B17" w:rsidR="00994C10" w:rsidRPr="001205F0" w:rsidRDefault="00676AA1" w:rsidP="00994C10">
            <w:pPr>
              <w:jc w:val="center"/>
              <w:rPr>
                <w:rFonts w:cstheme="minorHAnsi"/>
                <w:sz w:val="20"/>
                <w:szCs w:val="20"/>
              </w:rPr>
            </w:pPr>
            <w:r>
              <w:rPr>
                <w:rFonts w:cstheme="minorHAnsi"/>
                <w:sz w:val="20"/>
                <w:szCs w:val="20"/>
              </w:rPr>
              <w:t>8.3</w:t>
            </w:r>
          </w:p>
        </w:tc>
        <w:tc>
          <w:tcPr>
            <w:tcW w:w="961" w:type="dxa"/>
            <w:tcBorders>
              <w:top w:val="single" w:sz="6" w:space="0" w:color="auto"/>
              <w:left w:val="single" w:sz="6" w:space="0" w:color="auto"/>
              <w:bottom w:val="single" w:sz="6" w:space="0" w:color="auto"/>
              <w:right w:val="single" w:sz="12" w:space="0" w:color="auto"/>
            </w:tcBorders>
          </w:tcPr>
          <w:p w14:paraId="6DB844AF" w14:textId="3908ED3E" w:rsidR="00994C10" w:rsidRPr="001205F0" w:rsidRDefault="00A734E0" w:rsidP="00994C10">
            <w:pPr>
              <w:jc w:val="center"/>
              <w:rPr>
                <w:rFonts w:cstheme="minorHAnsi"/>
                <w:sz w:val="20"/>
                <w:szCs w:val="20"/>
              </w:rPr>
            </w:pPr>
            <w:r>
              <w:rPr>
                <w:rFonts w:cstheme="minorHAnsi"/>
                <w:sz w:val="20"/>
                <w:szCs w:val="20"/>
              </w:rPr>
              <w:t>16.8</w:t>
            </w:r>
          </w:p>
        </w:tc>
        <w:tc>
          <w:tcPr>
            <w:tcW w:w="925" w:type="dxa"/>
            <w:tcBorders>
              <w:top w:val="single" w:sz="6" w:space="0" w:color="auto"/>
              <w:left w:val="single" w:sz="12" w:space="0" w:color="auto"/>
              <w:bottom w:val="single" w:sz="6" w:space="0" w:color="auto"/>
              <w:right w:val="single" w:sz="6" w:space="0" w:color="auto"/>
            </w:tcBorders>
          </w:tcPr>
          <w:p w14:paraId="512FD0DA" w14:textId="6A9EE211" w:rsidR="00994C10" w:rsidRPr="001205F0" w:rsidRDefault="001738CF" w:rsidP="00994C10">
            <w:pPr>
              <w:jc w:val="center"/>
              <w:rPr>
                <w:rFonts w:cstheme="minorHAnsi"/>
                <w:sz w:val="20"/>
                <w:szCs w:val="20"/>
              </w:rPr>
            </w:pPr>
            <w:r>
              <w:rPr>
                <w:rFonts w:cstheme="minorHAnsi"/>
                <w:sz w:val="20"/>
                <w:szCs w:val="20"/>
              </w:rPr>
              <w:t>163</w:t>
            </w:r>
          </w:p>
        </w:tc>
        <w:tc>
          <w:tcPr>
            <w:tcW w:w="906" w:type="dxa"/>
            <w:tcBorders>
              <w:top w:val="single" w:sz="6" w:space="0" w:color="auto"/>
              <w:left w:val="single" w:sz="6" w:space="0" w:color="auto"/>
              <w:bottom w:val="single" w:sz="6" w:space="0" w:color="auto"/>
              <w:right w:val="single" w:sz="6" w:space="0" w:color="auto"/>
            </w:tcBorders>
          </w:tcPr>
          <w:p w14:paraId="326C2EF6" w14:textId="3F7D3C4B" w:rsidR="00994C10" w:rsidRPr="001205F0" w:rsidRDefault="00412657" w:rsidP="00994C10">
            <w:pPr>
              <w:jc w:val="center"/>
              <w:rPr>
                <w:rFonts w:cstheme="minorHAnsi"/>
                <w:sz w:val="20"/>
                <w:szCs w:val="20"/>
              </w:rPr>
            </w:pPr>
            <w:r>
              <w:rPr>
                <w:rFonts w:cstheme="minorHAnsi"/>
                <w:sz w:val="20"/>
                <w:szCs w:val="20"/>
              </w:rPr>
              <w:t>13.7</w:t>
            </w:r>
          </w:p>
        </w:tc>
        <w:tc>
          <w:tcPr>
            <w:tcW w:w="961" w:type="dxa"/>
            <w:tcBorders>
              <w:top w:val="single" w:sz="6" w:space="0" w:color="auto"/>
              <w:left w:val="single" w:sz="6" w:space="0" w:color="auto"/>
              <w:bottom w:val="single" w:sz="6" w:space="0" w:color="auto"/>
              <w:right w:val="single" w:sz="12" w:space="0" w:color="auto"/>
            </w:tcBorders>
          </w:tcPr>
          <w:p w14:paraId="7B525F31" w14:textId="2A0D428A" w:rsidR="00994C10" w:rsidRPr="001205F0" w:rsidRDefault="001B7B8A" w:rsidP="00994C10">
            <w:pPr>
              <w:jc w:val="center"/>
              <w:rPr>
                <w:rFonts w:cstheme="minorHAnsi"/>
                <w:sz w:val="20"/>
                <w:szCs w:val="20"/>
              </w:rPr>
            </w:pPr>
            <w:r>
              <w:rPr>
                <w:rFonts w:cstheme="minorHAnsi"/>
                <w:sz w:val="20"/>
                <w:szCs w:val="20"/>
              </w:rPr>
              <w:t>24.2</w:t>
            </w:r>
          </w:p>
        </w:tc>
        <w:tc>
          <w:tcPr>
            <w:tcW w:w="925" w:type="dxa"/>
            <w:tcBorders>
              <w:top w:val="single" w:sz="6" w:space="0" w:color="auto"/>
              <w:left w:val="single" w:sz="12" w:space="0" w:color="auto"/>
              <w:bottom w:val="single" w:sz="6" w:space="0" w:color="auto"/>
              <w:right w:val="single" w:sz="6" w:space="0" w:color="auto"/>
            </w:tcBorders>
          </w:tcPr>
          <w:p w14:paraId="221AD41D" w14:textId="1682454C" w:rsidR="00994C10" w:rsidRPr="001205F0" w:rsidRDefault="004F0A8A" w:rsidP="00994C10">
            <w:pPr>
              <w:jc w:val="center"/>
              <w:rPr>
                <w:rFonts w:cstheme="minorHAnsi"/>
                <w:sz w:val="20"/>
                <w:szCs w:val="20"/>
              </w:rPr>
            </w:pPr>
            <w:r>
              <w:rPr>
                <w:rFonts w:cstheme="minorHAnsi"/>
                <w:sz w:val="20"/>
                <w:szCs w:val="20"/>
              </w:rPr>
              <w:t>525</w:t>
            </w:r>
          </w:p>
        </w:tc>
        <w:tc>
          <w:tcPr>
            <w:tcW w:w="890" w:type="dxa"/>
            <w:tcBorders>
              <w:top w:val="single" w:sz="6" w:space="0" w:color="auto"/>
              <w:left w:val="single" w:sz="6" w:space="0" w:color="auto"/>
              <w:bottom w:val="single" w:sz="6" w:space="0" w:color="auto"/>
              <w:right w:val="single" w:sz="6" w:space="0" w:color="auto"/>
            </w:tcBorders>
          </w:tcPr>
          <w:p w14:paraId="7A481301" w14:textId="11F03537" w:rsidR="00994C10" w:rsidRPr="001205F0" w:rsidRDefault="006C7F8A" w:rsidP="00994C10">
            <w:pPr>
              <w:jc w:val="center"/>
              <w:rPr>
                <w:rFonts w:cstheme="minorHAnsi"/>
                <w:sz w:val="20"/>
                <w:szCs w:val="20"/>
              </w:rPr>
            </w:pPr>
            <w:r>
              <w:rPr>
                <w:rFonts w:cstheme="minorHAnsi"/>
                <w:sz w:val="20"/>
                <w:szCs w:val="20"/>
              </w:rPr>
              <w:t>14.8</w:t>
            </w:r>
          </w:p>
        </w:tc>
        <w:tc>
          <w:tcPr>
            <w:tcW w:w="895" w:type="dxa"/>
            <w:tcBorders>
              <w:top w:val="single" w:sz="6" w:space="0" w:color="auto"/>
              <w:left w:val="single" w:sz="6" w:space="0" w:color="auto"/>
              <w:bottom w:val="single" w:sz="6" w:space="0" w:color="auto"/>
              <w:right w:val="single" w:sz="12" w:space="0" w:color="auto"/>
            </w:tcBorders>
          </w:tcPr>
          <w:p w14:paraId="3A0E0F97" w14:textId="4CDA9AE0" w:rsidR="00994C10" w:rsidRPr="001205F0" w:rsidRDefault="001354A8" w:rsidP="00994C10">
            <w:pPr>
              <w:jc w:val="center"/>
              <w:rPr>
                <w:rFonts w:cstheme="minorHAnsi"/>
                <w:sz w:val="20"/>
                <w:szCs w:val="20"/>
              </w:rPr>
            </w:pPr>
            <w:r>
              <w:rPr>
                <w:rFonts w:cstheme="minorHAnsi"/>
                <w:sz w:val="20"/>
                <w:szCs w:val="20"/>
              </w:rPr>
              <w:t>23.8</w:t>
            </w:r>
          </w:p>
        </w:tc>
      </w:tr>
      <w:tr w:rsidR="00BA2E4C" w:rsidRPr="00E052C1" w14:paraId="699D18E1"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451FC190" w14:textId="44553838" w:rsidR="00BA2E4C" w:rsidRDefault="00BA2E4C" w:rsidP="00994C10">
            <w:pPr>
              <w:jc w:val="center"/>
              <w:rPr>
                <w:rFonts w:cstheme="minorHAnsi"/>
                <w:sz w:val="20"/>
                <w:szCs w:val="20"/>
              </w:rPr>
            </w:pPr>
            <w:r>
              <w:rPr>
                <w:rFonts w:cstheme="minorHAnsi"/>
                <w:sz w:val="20"/>
                <w:szCs w:val="20"/>
              </w:rPr>
              <w:t>1100</w:t>
            </w:r>
          </w:p>
        </w:tc>
        <w:tc>
          <w:tcPr>
            <w:tcW w:w="956" w:type="dxa"/>
            <w:tcBorders>
              <w:top w:val="single" w:sz="6" w:space="0" w:color="auto"/>
              <w:left w:val="single" w:sz="12" w:space="0" w:color="auto"/>
              <w:bottom w:val="single" w:sz="6" w:space="0" w:color="auto"/>
              <w:right w:val="single" w:sz="6" w:space="0" w:color="auto"/>
            </w:tcBorders>
          </w:tcPr>
          <w:p w14:paraId="6E517FFC" w14:textId="7BF9D446" w:rsidR="00BA2E4C" w:rsidRPr="001205F0" w:rsidRDefault="00CD7F20" w:rsidP="00994C10">
            <w:pPr>
              <w:jc w:val="center"/>
              <w:rPr>
                <w:rFonts w:cstheme="minorHAnsi"/>
                <w:sz w:val="20"/>
                <w:szCs w:val="20"/>
              </w:rPr>
            </w:pPr>
            <w:r>
              <w:rPr>
                <w:rFonts w:cstheme="minorHAnsi"/>
                <w:sz w:val="20"/>
                <w:szCs w:val="20"/>
              </w:rPr>
              <w:t>510</w:t>
            </w:r>
          </w:p>
        </w:tc>
        <w:tc>
          <w:tcPr>
            <w:tcW w:w="904" w:type="dxa"/>
            <w:tcBorders>
              <w:top w:val="single" w:sz="6" w:space="0" w:color="auto"/>
              <w:left w:val="single" w:sz="6" w:space="0" w:color="auto"/>
              <w:bottom w:val="single" w:sz="6" w:space="0" w:color="auto"/>
              <w:right w:val="single" w:sz="6" w:space="0" w:color="auto"/>
            </w:tcBorders>
          </w:tcPr>
          <w:p w14:paraId="47A7DC1C" w14:textId="0239FFAC" w:rsidR="00BA2E4C" w:rsidRPr="001205F0" w:rsidRDefault="00676AA1" w:rsidP="00994C10">
            <w:pPr>
              <w:jc w:val="center"/>
              <w:rPr>
                <w:rFonts w:cstheme="minorHAnsi"/>
                <w:sz w:val="20"/>
                <w:szCs w:val="20"/>
              </w:rPr>
            </w:pPr>
            <w:r>
              <w:rPr>
                <w:rFonts w:cstheme="minorHAnsi"/>
                <w:sz w:val="20"/>
                <w:szCs w:val="20"/>
              </w:rPr>
              <w:t>10.4</w:t>
            </w:r>
          </w:p>
        </w:tc>
        <w:tc>
          <w:tcPr>
            <w:tcW w:w="961" w:type="dxa"/>
            <w:tcBorders>
              <w:top w:val="single" w:sz="6" w:space="0" w:color="auto"/>
              <w:left w:val="single" w:sz="6" w:space="0" w:color="auto"/>
              <w:bottom w:val="single" w:sz="6" w:space="0" w:color="auto"/>
              <w:right w:val="single" w:sz="12" w:space="0" w:color="auto"/>
            </w:tcBorders>
          </w:tcPr>
          <w:p w14:paraId="0DB3F7DD" w14:textId="1ACFCBF3" w:rsidR="00BA2E4C" w:rsidRPr="001205F0" w:rsidRDefault="00A734E0" w:rsidP="00994C10">
            <w:pPr>
              <w:jc w:val="center"/>
              <w:rPr>
                <w:rFonts w:cstheme="minorHAnsi"/>
                <w:sz w:val="20"/>
                <w:szCs w:val="20"/>
              </w:rPr>
            </w:pPr>
            <w:r>
              <w:rPr>
                <w:rFonts w:cstheme="minorHAnsi"/>
                <w:sz w:val="20"/>
                <w:szCs w:val="20"/>
              </w:rPr>
              <w:t>21.8</w:t>
            </w:r>
          </w:p>
        </w:tc>
        <w:tc>
          <w:tcPr>
            <w:tcW w:w="925" w:type="dxa"/>
            <w:tcBorders>
              <w:top w:val="single" w:sz="6" w:space="0" w:color="auto"/>
              <w:left w:val="single" w:sz="12" w:space="0" w:color="auto"/>
              <w:bottom w:val="single" w:sz="6" w:space="0" w:color="auto"/>
              <w:right w:val="single" w:sz="6" w:space="0" w:color="auto"/>
            </w:tcBorders>
          </w:tcPr>
          <w:p w14:paraId="4C389D05" w14:textId="4CF4889E" w:rsidR="00BA2E4C" w:rsidRPr="001205F0" w:rsidRDefault="001738CF" w:rsidP="00994C10">
            <w:pPr>
              <w:jc w:val="center"/>
              <w:rPr>
                <w:rFonts w:cstheme="minorHAnsi"/>
                <w:sz w:val="20"/>
                <w:szCs w:val="20"/>
              </w:rPr>
            </w:pPr>
            <w:r>
              <w:rPr>
                <w:rFonts w:cstheme="minorHAnsi"/>
                <w:sz w:val="20"/>
                <w:szCs w:val="20"/>
              </w:rPr>
              <w:t>----</w:t>
            </w:r>
          </w:p>
        </w:tc>
        <w:tc>
          <w:tcPr>
            <w:tcW w:w="906" w:type="dxa"/>
            <w:tcBorders>
              <w:top w:val="single" w:sz="6" w:space="0" w:color="auto"/>
              <w:left w:val="single" w:sz="6" w:space="0" w:color="auto"/>
              <w:bottom w:val="single" w:sz="6" w:space="0" w:color="auto"/>
              <w:right w:val="single" w:sz="6" w:space="0" w:color="auto"/>
            </w:tcBorders>
          </w:tcPr>
          <w:p w14:paraId="32ECAA73" w14:textId="18509AE0" w:rsidR="00BA2E4C" w:rsidRPr="001205F0" w:rsidRDefault="00412657" w:rsidP="00994C10">
            <w:pPr>
              <w:jc w:val="center"/>
              <w:rPr>
                <w:rFonts w:cstheme="minorHAnsi"/>
                <w:sz w:val="20"/>
                <w:szCs w:val="20"/>
              </w:rPr>
            </w:pPr>
            <w:r>
              <w:rPr>
                <w:rFonts w:cstheme="minorHAnsi"/>
                <w:sz w:val="20"/>
                <w:szCs w:val="20"/>
              </w:rPr>
              <w:t>20</w:t>
            </w:r>
          </w:p>
        </w:tc>
        <w:tc>
          <w:tcPr>
            <w:tcW w:w="961" w:type="dxa"/>
            <w:tcBorders>
              <w:top w:val="single" w:sz="6" w:space="0" w:color="auto"/>
              <w:left w:val="single" w:sz="6" w:space="0" w:color="auto"/>
              <w:bottom w:val="single" w:sz="6" w:space="0" w:color="auto"/>
              <w:right w:val="single" w:sz="12" w:space="0" w:color="auto"/>
            </w:tcBorders>
          </w:tcPr>
          <w:p w14:paraId="3C53CB41" w14:textId="27E3F5F2" w:rsidR="00BA2E4C" w:rsidRPr="001205F0" w:rsidRDefault="001B7B8A" w:rsidP="00994C10">
            <w:pPr>
              <w:jc w:val="center"/>
              <w:rPr>
                <w:rFonts w:cstheme="minorHAnsi"/>
                <w:sz w:val="20"/>
                <w:szCs w:val="20"/>
              </w:rPr>
            </w:pPr>
            <w:r>
              <w:rPr>
                <w:rFonts w:cstheme="minorHAnsi"/>
                <w:sz w:val="20"/>
                <w:szCs w:val="20"/>
              </w:rPr>
              <w:t>29.5</w:t>
            </w:r>
          </w:p>
        </w:tc>
        <w:tc>
          <w:tcPr>
            <w:tcW w:w="925" w:type="dxa"/>
            <w:tcBorders>
              <w:top w:val="single" w:sz="6" w:space="0" w:color="auto"/>
              <w:left w:val="single" w:sz="12" w:space="0" w:color="auto"/>
              <w:bottom w:val="single" w:sz="6" w:space="0" w:color="auto"/>
              <w:right w:val="single" w:sz="6" w:space="0" w:color="auto"/>
            </w:tcBorders>
          </w:tcPr>
          <w:p w14:paraId="75A94F68" w14:textId="6F71381A" w:rsidR="00BA2E4C" w:rsidRPr="001205F0" w:rsidRDefault="004F0A8A" w:rsidP="00994C10">
            <w:pPr>
              <w:jc w:val="center"/>
              <w:rPr>
                <w:rFonts w:cstheme="minorHAnsi"/>
                <w:sz w:val="20"/>
                <w:szCs w:val="20"/>
              </w:rPr>
            </w:pPr>
            <w:r>
              <w:rPr>
                <w:rFonts w:cstheme="minorHAnsi"/>
                <w:sz w:val="20"/>
                <w:szCs w:val="20"/>
              </w:rPr>
              <w:t>3702</w:t>
            </w:r>
          </w:p>
        </w:tc>
        <w:tc>
          <w:tcPr>
            <w:tcW w:w="890" w:type="dxa"/>
            <w:tcBorders>
              <w:top w:val="single" w:sz="6" w:space="0" w:color="auto"/>
              <w:left w:val="single" w:sz="6" w:space="0" w:color="auto"/>
              <w:bottom w:val="single" w:sz="6" w:space="0" w:color="auto"/>
              <w:right w:val="single" w:sz="6" w:space="0" w:color="auto"/>
            </w:tcBorders>
          </w:tcPr>
          <w:p w14:paraId="7B583DF7" w14:textId="04872657" w:rsidR="00BA2E4C" w:rsidRPr="001205F0" w:rsidRDefault="006C7F8A" w:rsidP="00994C10">
            <w:pPr>
              <w:jc w:val="center"/>
              <w:rPr>
                <w:rFonts w:cstheme="minorHAnsi"/>
                <w:sz w:val="20"/>
                <w:szCs w:val="20"/>
              </w:rPr>
            </w:pPr>
            <w:r>
              <w:rPr>
                <w:rFonts w:cstheme="minorHAnsi"/>
                <w:sz w:val="20"/>
                <w:szCs w:val="20"/>
              </w:rPr>
              <w:t>17.4</w:t>
            </w:r>
          </w:p>
        </w:tc>
        <w:tc>
          <w:tcPr>
            <w:tcW w:w="895" w:type="dxa"/>
            <w:tcBorders>
              <w:top w:val="single" w:sz="6" w:space="0" w:color="auto"/>
              <w:left w:val="single" w:sz="6" w:space="0" w:color="auto"/>
              <w:bottom w:val="single" w:sz="6" w:space="0" w:color="auto"/>
              <w:right w:val="single" w:sz="12" w:space="0" w:color="auto"/>
            </w:tcBorders>
          </w:tcPr>
          <w:p w14:paraId="034E303C" w14:textId="7ADB2D28" w:rsidR="00BA2E4C" w:rsidRPr="001205F0" w:rsidRDefault="001354A8" w:rsidP="00994C10">
            <w:pPr>
              <w:jc w:val="center"/>
              <w:rPr>
                <w:rFonts w:cstheme="minorHAnsi"/>
                <w:sz w:val="20"/>
                <w:szCs w:val="20"/>
              </w:rPr>
            </w:pPr>
            <w:r>
              <w:rPr>
                <w:rFonts w:cstheme="minorHAnsi"/>
                <w:sz w:val="20"/>
                <w:szCs w:val="20"/>
              </w:rPr>
              <w:t>24.6</w:t>
            </w:r>
          </w:p>
        </w:tc>
      </w:tr>
      <w:tr w:rsidR="00994C10" w:rsidRPr="00E052C1" w14:paraId="799276BC"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60832B82" w14:textId="55654AD9" w:rsidR="00994C10" w:rsidRPr="00E052C1" w:rsidRDefault="00BA4E8C" w:rsidP="00994C10">
            <w:pPr>
              <w:jc w:val="center"/>
              <w:rPr>
                <w:rFonts w:cstheme="minorHAnsi"/>
                <w:sz w:val="20"/>
                <w:szCs w:val="20"/>
              </w:rPr>
            </w:pPr>
            <w:r>
              <w:rPr>
                <w:rFonts w:cstheme="minorHAnsi"/>
                <w:sz w:val="20"/>
                <w:szCs w:val="20"/>
              </w:rPr>
              <w:t>1200</w:t>
            </w:r>
          </w:p>
        </w:tc>
        <w:tc>
          <w:tcPr>
            <w:tcW w:w="956" w:type="dxa"/>
            <w:tcBorders>
              <w:top w:val="single" w:sz="6" w:space="0" w:color="auto"/>
              <w:left w:val="single" w:sz="12" w:space="0" w:color="auto"/>
              <w:bottom w:val="single" w:sz="6" w:space="0" w:color="auto"/>
              <w:right w:val="single" w:sz="6" w:space="0" w:color="auto"/>
            </w:tcBorders>
          </w:tcPr>
          <w:p w14:paraId="232910B1" w14:textId="46C0685D" w:rsidR="00994C10" w:rsidRPr="001205F0" w:rsidRDefault="006852F7" w:rsidP="00994C10">
            <w:pPr>
              <w:jc w:val="center"/>
              <w:rPr>
                <w:rFonts w:cstheme="minorHAnsi"/>
                <w:sz w:val="20"/>
                <w:szCs w:val="20"/>
              </w:rPr>
            </w:pPr>
            <w:r>
              <w:rPr>
                <w:rFonts w:cstheme="minorHAnsi"/>
                <w:sz w:val="20"/>
                <w:szCs w:val="20"/>
              </w:rPr>
              <w:t>3475</w:t>
            </w:r>
          </w:p>
        </w:tc>
        <w:tc>
          <w:tcPr>
            <w:tcW w:w="904" w:type="dxa"/>
            <w:tcBorders>
              <w:top w:val="single" w:sz="6" w:space="0" w:color="auto"/>
              <w:left w:val="single" w:sz="6" w:space="0" w:color="auto"/>
              <w:bottom w:val="single" w:sz="6" w:space="0" w:color="auto"/>
              <w:right w:val="single" w:sz="6" w:space="0" w:color="auto"/>
            </w:tcBorders>
          </w:tcPr>
          <w:p w14:paraId="79721071" w14:textId="19BBE003" w:rsidR="00994C10" w:rsidRPr="001205F0" w:rsidRDefault="00676AA1" w:rsidP="00994C10">
            <w:pPr>
              <w:jc w:val="center"/>
              <w:rPr>
                <w:rFonts w:cstheme="minorHAnsi"/>
                <w:sz w:val="20"/>
                <w:szCs w:val="20"/>
              </w:rPr>
            </w:pPr>
            <w:r>
              <w:rPr>
                <w:rFonts w:cstheme="minorHAnsi"/>
                <w:sz w:val="20"/>
                <w:szCs w:val="20"/>
              </w:rPr>
              <w:t>13.2</w:t>
            </w:r>
          </w:p>
        </w:tc>
        <w:tc>
          <w:tcPr>
            <w:tcW w:w="961" w:type="dxa"/>
            <w:tcBorders>
              <w:top w:val="single" w:sz="6" w:space="0" w:color="auto"/>
              <w:left w:val="single" w:sz="6" w:space="0" w:color="auto"/>
              <w:bottom w:val="single" w:sz="6" w:space="0" w:color="auto"/>
              <w:right w:val="single" w:sz="12" w:space="0" w:color="auto"/>
            </w:tcBorders>
          </w:tcPr>
          <w:p w14:paraId="27EDBD75" w14:textId="34B8C2BB" w:rsidR="00994C10" w:rsidRPr="001205F0" w:rsidRDefault="00A734E0" w:rsidP="00994C10">
            <w:pPr>
              <w:jc w:val="center"/>
              <w:rPr>
                <w:rFonts w:cstheme="minorHAnsi"/>
                <w:sz w:val="20"/>
                <w:szCs w:val="20"/>
              </w:rPr>
            </w:pPr>
            <w:r>
              <w:rPr>
                <w:rFonts w:cstheme="minorHAnsi"/>
                <w:sz w:val="20"/>
                <w:szCs w:val="20"/>
              </w:rPr>
              <w:t>23</w:t>
            </w:r>
          </w:p>
        </w:tc>
        <w:tc>
          <w:tcPr>
            <w:tcW w:w="925" w:type="dxa"/>
            <w:tcBorders>
              <w:top w:val="single" w:sz="6" w:space="0" w:color="auto"/>
              <w:left w:val="single" w:sz="12" w:space="0" w:color="auto"/>
              <w:bottom w:val="single" w:sz="6" w:space="0" w:color="auto"/>
              <w:right w:val="single" w:sz="6" w:space="0" w:color="auto"/>
            </w:tcBorders>
          </w:tcPr>
          <w:p w14:paraId="6689F576" w14:textId="724D162C" w:rsidR="00994C10" w:rsidRPr="001205F0" w:rsidRDefault="00A97969" w:rsidP="00994C10">
            <w:pPr>
              <w:jc w:val="center"/>
              <w:rPr>
                <w:rFonts w:cstheme="minorHAnsi"/>
                <w:sz w:val="20"/>
                <w:szCs w:val="20"/>
              </w:rPr>
            </w:pPr>
            <w:r>
              <w:rPr>
                <w:rFonts w:cstheme="minorHAnsi"/>
                <w:sz w:val="20"/>
                <w:szCs w:val="20"/>
              </w:rPr>
              <w:t>3025</w:t>
            </w:r>
          </w:p>
        </w:tc>
        <w:tc>
          <w:tcPr>
            <w:tcW w:w="906" w:type="dxa"/>
            <w:tcBorders>
              <w:top w:val="single" w:sz="6" w:space="0" w:color="auto"/>
              <w:left w:val="single" w:sz="6" w:space="0" w:color="auto"/>
              <w:bottom w:val="single" w:sz="6" w:space="0" w:color="auto"/>
              <w:right w:val="single" w:sz="6" w:space="0" w:color="auto"/>
            </w:tcBorders>
          </w:tcPr>
          <w:p w14:paraId="559AA667" w14:textId="775FCCDC" w:rsidR="00994C10" w:rsidRPr="001205F0" w:rsidRDefault="00412657" w:rsidP="00994C10">
            <w:pPr>
              <w:jc w:val="center"/>
              <w:rPr>
                <w:rFonts w:cstheme="minorHAnsi"/>
                <w:sz w:val="20"/>
                <w:szCs w:val="20"/>
              </w:rPr>
            </w:pPr>
            <w:r>
              <w:rPr>
                <w:rFonts w:cstheme="minorHAnsi"/>
                <w:sz w:val="20"/>
                <w:szCs w:val="20"/>
              </w:rPr>
              <w:t>19.8</w:t>
            </w:r>
          </w:p>
        </w:tc>
        <w:tc>
          <w:tcPr>
            <w:tcW w:w="961" w:type="dxa"/>
            <w:tcBorders>
              <w:top w:val="single" w:sz="6" w:space="0" w:color="auto"/>
              <w:left w:val="single" w:sz="6" w:space="0" w:color="auto"/>
              <w:bottom w:val="single" w:sz="6" w:space="0" w:color="auto"/>
              <w:right w:val="single" w:sz="12" w:space="0" w:color="auto"/>
            </w:tcBorders>
          </w:tcPr>
          <w:p w14:paraId="28EEA4E5" w14:textId="10B47E0D" w:rsidR="00994C10" w:rsidRPr="001205F0" w:rsidRDefault="00824AB1" w:rsidP="00994C10">
            <w:pPr>
              <w:jc w:val="center"/>
              <w:rPr>
                <w:rFonts w:cstheme="minorHAnsi"/>
                <w:sz w:val="20"/>
                <w:szCs w:val="20"/>
              </w:rPr>
            </w:pPr>
            <w:r>
              <w:rPr>
                <w:rFonts w:cstheme="minorHAnsi"/>
                <w:sz w:val="20"/>
                <w:szCs w:val="20"/>
              </w:rPr>
              <w:t>30.3</w:t>
            </w:r>
          </w:p>
        </w:tc>
        <w:tc>
          <w:tcPr>
            <w:tcW w:w="925" w:type="dxa"/>
            <w:tcBorders>
              <w:top w:val="single" w:sz="6" w:space="0" w:color="auto"/>
              <w:left w:val="single" w:sz="12" w:space="0" w:color="auto"/>
              <w:bottom w:val="single" w:sz="6" w:space="0" w:color="auto"/>
              <w:right w:val="single" w:sz="6" w:space="0" w:color="auto"/>
            </w:tcBorders>
          </w:tcPr>
          <w:p w14:paraId="6638B91C" w14:textId="0F63E16E" w:rsidR="00994C10" w:rsidRPr="001205F0" w:rsidRDefault="004F0A8A" w:rsidP="00994C10">
            <w:pPr>
              <w:jc w:val="center"/>
              <w:rPr>
                <w:rFonts w:cstheme="minorHAnsi"/>
                <w:sz w:val="20"/>
                <w:szCs w:val="20"/>
              </w:rPr>
            </w:pPr>
            <w:r>
              <w:rPr>
                <w:rFonts w:cstheme="minorHAnsi"/>
                <w:sz w:val="20"/>
                <w:szCs w:val="20"/>
              </w:rPr>
              <w:t>229</w:t>
            </w:r>
          </w:p>
        </w:tc>
        <w:tc>
          <w:tcPr>
            <w:tcW w:w="890" w:type="dxa"/>
            <w:tcBorders>
              <w:top w:val="single" w:sz="6" w:space="0" w:color="auto"/>
              <w:left w:val="single" w:sz="6" w:space="0" w:color="auto"/>
              <w:bottom w:val="single" w:sz="6" w:space="0" w:color="auto"/>
              <w:right w:val="single" w:sz="6" w:space="0" w:color="auto"/>
            </w:tcBorders>
          </w:tcPr>
          <w:p w14:paraId="292251CC" w14:textId="2E6A127D" w:rsidR="00994C10" w:rsidRPr="001205F0" w:rsidRDefault="00922E6B" w:rsidP="00994C10">
            <w:pPr>
              <w:jc w:val="center"/>
              <w:rPr>
                <w:rFonts w:cstheme="minorHAnsi"/>
                <w:sz w:val="20"/>
                <w:szCs w:val="20"/>
              </w:rPr>
            </w:pPr>
            <w:r>
              <w:rPr>
                <w:rFonts w:cstheme="minorHAnsi"/>
                <w:sz w:val="20"/>
                <w:szCs w:val="20"/>
              </w:rPr>
              <w:t>13.8</w:t>
            </w:r>
          </w:p>
        </w:tc>
        <w:tc>
          <w:tcPr>
            <w:tcW w:w="895" w:type="dxa"/>
            <w:tcBorders>
              <w:top w:val="single" w:sz="6" w:space="0" w:color="auto"/>
              <w:left w:val="single" w:sz="6" w:space="0" w:color="auto"/>
              <w:bottom w:val="single" w:sz="6" w:space="0" w:color="auto"/>
              <w:right w:val="single" w:sz="12" w:space="0" w:color="auto"/>
            </w:tcBorders>
          </w:tcPr>
          <w:p w14:paraId="24A8C4CB" w14:textId="6860EE1B" w:rsidR="00994C10" w:rsidRPr="001205F0" w:rsidRDefault="001354A8" w:rsidP="00994C10">
            <w:pPr>
              <w:jc w:val="center"/>
              <w:rPr>
                <w:rFonts w:cstheme="minorHAnsi"/>
                <w:sz w:val="20"/>
                <w:szCs w:val="20"/>
              </w:rPr>
            </w:pPr>
            <w:r>
              <w:rPr>
                <w:rFonts w:cstheme="minorHAnsi"/>
                <w:sz w:val="20"/>
                <w:szCs w:val="20"/>
              </w:rPr>
              <w:t>21.4</w:t>
            </w:r>
          </w:p>
        </w:tc>
      </w:tr>
      <w:tr w:rsidR="00994C10" w:rsidRPr="00E052C1" w14:paraId="5F89A41A"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02E20615" w14:textId="7BCF3410" w:rsidR="00994C10" w:rsidRPr="00E052C1" w:rsidRDefault="00BA4E8C" w:rsidP="00994C10">
            <w:pPr>
              <w:jc w:val="center"/>
              <w:rPr>
                <w:rFonts w:cstheme="minorHAnsi"/>
                <w:sz w:val="20"/>
                <w:szCs w:val="20"/>
              </w:rPr>
            </w:pPr>
            <w:r>
              <w:rPr>
                <w:rFonts w:cstheme="minorHAnsi"/>
                <w:sz w:val="20"/>
                <w:szCs w:val="20"/>
              </w:rPr>
              <w:t>1300</w:t>
            </w:r>
          </w:p>
        </w:tc>
        <w:tc>
          <w:tcPr>
            <w:tcW w:w="956" w:type="dxa"/>
            <w:tcBorders>
              <w:top w:val="single" w:sz="6" w:space="0" w:color="auto"/>
              <w:left w:val="single" w:sz="12" w:space="0" w:color="auto"/>
              <w:bottom w:val="single" w:sz="6" w:space="0" w:color="auto"/>
              <w:right w:val="single" w:sz="6" w:space="0" w:color="auto"/>
            </w:tcBorders>
          </w:tcPr>
          <w:p w14:paraId="341009CE" w14:textId="0C775971" w:rsidR="00994C10" w:rsidRPr="001205F0" w:rsidRDefault="006852F7" w:rsidP="00994C10">
            <w:pPr>
              <w:jc w:val="center"/>
              <w:rPr>
                <w:rFonts w:cstheme="minorHAnsi"/>
                <w:sz w:val="20"/>
                <w:szCs w:val="20"/>
              </w:rPr>
            </w:pPr>
            <w:r>
              <w:rPr>
                <w:rFonts w:cstheme="minorHAnsi"/>
                <w:sz w:val="20"/>
                <w:szCs w:val="20"/>
              </w:rPr>
              <w:t>1379</w:t>
            </w:r>
          </w:p>
        </w:tc>
        <w:tc>
          <w:tcPr>
            <w:tcW w:w="904" w:type="dxa"/>
            <w:tcBorders>
              <w:top w:val="single" w:sz="6" w:space="0" w:color="auto"/>
              <w:left w:val="single" w:sz="6" w:space="0" w:color="auto"/>
              <w:bottom w:val="single" w:sz="6" w:space="0" w:color="auto"/>
              <w:right w:val="single" w:sz="6" w:space="0" w:color="auto"/>
            </w:tcBorders>
          </w:tcPr>
          <w:p w14:paraId="6654E3D3" w14:textId="4917E93B" w:rsidR="00994C10" w:rsidRPr="001205F0" w:rsidRDefault="00676AA1" w:rsidP="00994C10">
            <w:pPr>
              <w:jc w:val="center"/>
              <w:rPr>
                <w:rFonts w:cstheme="minorHAnsi"/>
                <w:sz w:val="20"/>
                <w:szCs w:val="20"/>
              </w:rPr>
            </w:pPr>
            <w:r>
              <w:rPr>
                <w:rFonts w:cstheme="minorHAnsi"/>
                <w:sz w:val="20"/>
                <w:szCs w:val="20"/>
              </w:rPr>
              <w:t>9.9</w:t>
            </w:r>
          </w:p>
        </w:tc>
        <w:tc>
          <w:tcPr>
            <w:tcW w:w="961" w:type="dxa"/>
            <w:tcBorders>
              <w:top w:val="single" w:sz="6" w:space="0" w:color="auto"/>
              <w:left w:val="single" w:sz="6" w:space="0" w:color="auto"/>
              <w:bottom w:val="single" w:sz="6" w:space="0" w:color="auto"/>
              <w:right w:val="single" w:sz="12" w:space="0" w:color="auto"/>
            </w:tcBorders>
          </w:tcPr>
          <w:p w14:paraId="61B50B23" w14:textId="4206057E" w:rsidR="00994C10" w:rsidRPr="001205F0" w:rsidRDefault="00A734E0" w:rsidP="00994C10">
            <w:pPr>
              <w:jc w:val="center"/>
              <w:rPr>
                <w:rFonts w:cstheme="minorHAnsi"/>
                <w:sz w:val="20"/>
                <w:szCs w:val="20"/>
              </w:rPr>
            </w:pPr>
            <w:r>
              <w:rPr>
                <w:rFonts w:cstheme="minorHAnsi"/>
                <w:sz w:val="20"/>
                <w:szCs w:val="20"/>
              </w:rPr>
              <w:t>18.6</w:t>
            </w:r>
          </w:p>
        </w:tc>
        <w:tc>
          <w:tcPr>
            <w:tcW w:w="925" w:type="dxa"/>
            <w:tcBorders>
              <w:top w:val="single" w:sz="6" w:space="0" w:color="auto"/>
              <w:left w:val="single" w:sz="12" w:space="0" w:color="auto"/>
              <w:bottom w:val="single" w:sz="6" w:space="0" w:color="auto"/>
              <w:right w:val="single" w:sz="6" w:space="0" w:color="auto"/>
            </w:tcBorders>
          </w:tcPr>
          <w:p w14:paraId="797936B9" w14:textId="7CFDC20C" w:rsidR="00994C10" w:rsidRPr="001205F0" w:rsidRDefault="00A97969" w:rsidP="00994C10">
            <w:pPr>
              <w:jc w:val="center"/>
              <w:rPr>
                <w:rFonts w:cstheme="minorHAnsi"/>
                <w:sz w:val="20"/>
                <w:szCs w:val="20"/>
              </w:rPr>
            </w:pPr>
            <w:r>
              <w:rPr>
                <w:rFonts w:cstheme="minorHAnsi"/>
                <w:sz w:val="20"/>
                <w:szCs w:val="20"/>
              </w:rPr>
              <w:t>693</w:t>
            </w:r>
          </w:p>
        </w:tc>
        <w:tc>
          <w:tcPr>
            <w:tcW w:w="906" w:type="dxa"/>
            <w:tcBorders>
              <w:top w:val="single" w:sz="6" w:space="0" w:color="auto"/>
              <w:left w:val="single" w:sz="6" w:space="0" w:color="auto"/>
              <w:bottom w:val="single" w:sz="6" w:space="0" w:color="auto"/>
              <w:right w:val="single" w:sz="6" w:space="0" w:color="auto"/>
            </w:tcBorders>
          </w:tcPr>
          <w:p w14:paraId="3A353E75" w14:textId="2A6A597E" w:rsidR="00994C10" w:rsidRPr="001205F0" w:rsidRDefault="00412657" w:rsidP="00994C10">
            <w:pPr>
              <w:jc w:val="center"/>
              <w:rPr>
                <w:rFonts w:cstheme="minorHAnsi"/>
                <w:sz w:val="20"/>
                <w:szCs w:val="20"/>
              </w:rPr>
            </w:pPr>
            <w:r>
              <w:rPr>
                <w:rFonts w:cstheme="minorHAnsi"/>
                <w:sz w:val="20"/>
                <w:szCs w:val="20"/>
              </w:rPr>
              <w:t>17.9</w:t>
            </w:r>
          </w:p>
        </w:tc>
        <w:tc>
          <w:tcPr>
            <w:tcW w:w="961" w:type="dxa"/>
            <w:tcBorders>
              <w:top w:val="single" w:sz="6" w:space="0" w:color="auto"/>
              <w:left w:val="single" w:sz="6" w:space="0" w:color="auto"/>
              <w:bottom w:val="single" w:sz="6" w:space="0" w:color="auto"/>
              <w:right w:val="single" w:sz="12" w:space="0" w:color="auto"/>
            </w:tcBorders>
          </w:tcPr>
          <w:p w14:paraId="27A9F409" w14:textId="029A75CD" w:rsidR="00994C10" w:rsidRPr="001205F0" w:rsidRDefault="00824AB1" w:rsidP="00994C10">
            <w:pPr>
              <w:jc w:val="center"/>
              <w:rPr>
                <w:rFonts w:cstheme="minorHAnsi"/>
                <w:sz w:val="20"/>
                <w:szCs w:val="20"/>
              </w:rPr>
            </w:pPr>
            <w:r>
              <w:rPr>
                <w:rFonts w:cstheme="minorHAnsi"/>
                <w:sz w:val="20"/>
                <w:szCs w:val="20"/>
              </w:rPr>
              <w:t>26.4</w:t>
            </w:r>
          </w:p>
        </w:tc>
        <w:tc>
          <w:tcPr>
            <w:tcW w:w="925" w:type="dxa"/>
            <w:tcBorders>
              <w:top w:val="single" w:sz="6" w:space="0" w:color="auto"/>
              <w:left w:val="single" w:sz="12" w:space="0" w:color="auto"/>
              <w:bottom w:val="single" w:sz="6" w:space="0" w:color="auto"/>
              <w:right w:val="single" w:sz="6" w:space="0" w:color="auto"/>
            </w:tcBorders>
          </w:tcPr>
          <w:p w14:paraId="3E03B577" w14:textId="3137B939" w:rsidR="00994C10" w:rsidRPr="001205F0" w:rsidRDefault="004F0A8A" w:rsidP="00994C10">
            <w:pPr>
              <w:jc w:val="center"/>
              <w:rPr>
                <w:rFonts w:cstheme="minorHAnsi"/>
                <w:sz w:val="20"/>
                <w:szCs w:val="20"/>
              </w:rPr>
            </w:pPr>
            <w:r>
              <w:rPr>
                <w:rFonts w:cstheme="minorHAnsi"/>
                <w:sz w:val="20"/>
                <w:szCs w:val="20"/>
              </w:rPr>
              <w:t>283</w:t>
            </w:r>
          </w:p>
        </w:tc>
        <w:tc>
          <w:tcPr>
            <w:tcW w:w="890" w:type="dxa"/>
            <w:tcBorders>
              <w:top w:val="single" w:sz="6" w:space="0" w:color="auto"/>
              <w:left w:val="single" w:sz="6" w:space="0" w:color="auto"/>
              <w:bottom w:val="single" w:sz="6" w:space="0" w:color="auto"/>
              <w:right w:val="single" w:sz="6" w:space="0" w:color="auto"/>
            </w:tcBorders>
          </w:tcPr>
          <w:p w14:paraId="2F5578EA" w14:textId="5D4FBF8E" w:rsidR="00994C10" w:rsidRPr="001205F0" w:rsidRDefault="00922E6B" w:rsidP="00994C10">
            <w:pPr>
              <w:jc w:val="center"/>
              <w:rPr>
                <w:rFonts w:cstheme="minorHAnsi"/>
                <w:sz w:val="20"/>
                <w:szCs w:val="20"/>
              </w:rPr>
            </w:pPr>
            <w:r>
              <w:rPr>
                <w:rFonts w:cstheme="minorHAnsi"/>
                <w:sz w:val="20"/>
                <w:szCs w:val="20"/>
              </w:rPr>
              <w:t>12.9</w:t>
            </w:r>
          </w:p>
        </w:tc>
        <w:tc>
          <w:tcPr>
            <w:tcW w:w="895" w:type="dxa"/>
            <w:tcBorders>
              <w:top w:val="single" w:sz="6" w:space="0" w:color="auto"/>
              <w:left w:val="single" w:sz="6" w:space="0" w:color="auto"/>
              <w:bottom w:val="single" w:sz="6" w:space="0" w:color="auto"/>
              <w:right w:val="single" w:sz="12" w:space="0" w:color="auto"/>
            </w:tcBorders>
          </w:tcPr>
          <w:p w14:paraId="7D0C64F2" w14:textId="7303D248" w:rsidR="00994C10" w:rsidRPr="001205F0" w:rsidRDefault="001354A8" w:rsidP="00994C10">
            <w:pPr>
              <w:jc w:val="center"/>
              <w:rPr>
                <w:rFonts w:cstheme="minorHAnsi"/>
                <w:sz w:val="20"/>
                <w:szCs w:val="20"/>
              </w:rPr>
            </w:pPr>
            <w:r>
              <w:rPr>
                <w:rFonts w:cstheme="minorHAnsi"/>
                <w:sz w:val="20"/>
                <w:szCs w:val="20"/>
              </w:rPr>
              <w:t>19.8</w:t>
            </w:r>
          </w:p>
        </w:tc>
      </w:tr>
      <w:tr w:rsidR="00994C10" w:rsidRPr="00E052C1" w14:paraId="1BD4C289"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3E6973F4" w14:textId="60C50039" w:rsidR="00994C10" w:rsidRDefault="00BA4E8C" w:rsidP="00994C10">
            <w:pPr>
              <w:jc w:val="center"/>
              <w:rPr>
                <w:rFonts w:cstheme="minorHAnsi"/>
                <w:sz w:val="20"/>
                <w:szCs w:val="20"/>
              </w:rPr>
            </w:pPr>
            <w:r>
              <w:rPr>
                <w:rFonts w:cstheme="minorHAnsi"/>
                <w:sz w:val="20"/>
                <w:szCs w:val="20"/>
              </w:rPr>
              <w:t>1400</w:t>
            </w:r>
          </w:p>
        </w:tc>
        <w:tc>
          <w:tcPr>
            <w:tcW w:w="956" w:type="dxa"/>
            <w:tcBorders>
              <w:top w:val="single" w:sz="6" w:space="0" w:color="auto"/>
              <w:left w:val="single" w:sz="12" w:space="0" w:color="auto"/>
              <w:bottom w:val="single" w:sz="6" w:space="0" w:color="auto"/>
              <w:right w:val="single" w:sz="6" w:space="0" w:color="auto"/>
            </w:tcBorders>
          </w:tcPr>
          <w:p w14:paraId="6E9230CE" w14:textId="4CE3B161" w:rsidR="00994C10" w:rsidRPr="001205F0" w:rsidRDefault="006852F7" w:rsidP="00994C10">
            <w:pPr>
              <w:jc w:val="center"/>
              <w:rPr>
                <w:rFonts w:cstheme="minorHAnsi"/>
                <w:sz w:val="20"/>
                <w:szCs w:val="20"/>
              </w:rPr>
            </w:pPr>
            <w:r>
              <w:rPr>
                <w:rFonts w:cstheme="minorHAnsi"/>
                <w:sz w:val="20"/>
                <w:szCs w:val="20"/>
              </w:rPr>
              <w:t>747</w:t>
            </w:r>
          </w:p>
        </w:tc>
        <w:tc>
          <w:tcPr>
            <w:tcW w:w="904" w:type="dxa"/>
            <w:tcBorders>
              <w:top w:val="single" w:sz="6" w:space="0" w:color="auto"/>
              <w:left w:val="single" w:sz="6" w:space="0" w:color="auto"/>
              <w:bottom w:val="single" w:sz="6" w:space="0" w:color="auto"/>
              <w:right w:val="single" w:sz="6" w:space="0" w:color="auto"/>
            </w:tcBorders>
          </w:tcPr>
          <w:p w14:paraId="79672E84" w14:textId="0B62D49B" w:rsidR="00994C10" w:rsidRPr="001205F0" w:rsidRDefault="00676AA1" w:rsidP="00994C10">
            <w:pPr>
              <w:jc w:val="center"/>
              <w:rPr>
                <w:rFonts w:cstheme="minorHAnsi"/>
                <w:sz w:val="20"/>
                <w:szCs w:val="20"/>
              </w:rPr>
            </w:pPr>
            <w:r>
              <w:rPr>
                <w:rFonts w:cstheme="minorHAnsi"/>
                <w:sz w:val="20"/>
                <w:szCs w:val="20"/>
              </w:rPr>
              <w:t>10</w:t>
            </w:r>
          </w:p>
        </w:tc>
        <w:tc>
          <w:tcPr>
            <w:tcW w:w="961" w:type="dxa"/>
            <w:tcBorders>
              <w:top w:val="single" w:sz="6" w:space="0" w:color="auto"/>
              <w:left w:val="single" w:sz="6" w:space="0" w:color="auto"/>
              <w:bottom w:val="single" w:sz="6" w:space="0" w:color="auto"/>
              <w:right w:val="single" w:sz="12" w:space="0" w:color="auto"/>
            </w:tcBorders>
          </w:tcPr>
          <w:p w14:paraId="06707C83" w14:textId="21199384" w:rsidR="00994C10" w:rsidRPr="001205F0" w:rsidRDefault="00A734E0" w:rsidP="00994C10">
            <w:pPr>
              <w:jc w:val="center"/>
              <w:rPr>
                <w:rFonts w:cstheme="minorHAnsi"/>
                <w:sz w:val="20"/>
                <w:szCs w:val="20"/>
              </w:rPr>
            </w:pPr>
            <w:r>
              <w:rPr>
                <w:rFonts w:cstheme="minorHAnsi"/>
                <w:sz w:val="20"/>
                <w:szCs w:val="20"/>
              </w:rPr>
              <w:t>18.9</w:t>
            </w:r>
          </w:p>
        </w:tc>
        <w:tc>
          <w:tcPr>
            <w:tcW w:w="925" w:type="dxa"/>
            <w:tcBorders>
              <w:top w:val="single" w:sz="6" w:space="0" w:color="auto"/>
              <w:left w:val="single" w:sz="12" w:space="0" w:color="auto"/>
              <w:bottom w:val="single" w:sz="6" w:space="0" w:color="auto"/>
              <w:right w:val="single" w:sz="6" w:space="0" w:color="auto"/>
            </w:tcBorders>
          </w:tcPr>
          <w:p w14:paraId="24655920" w14:textId="42AFE9A6" w:rsidR="00994C10" w:rsidRPr="001205F0" w:rsidRDefault="00A97969" w:rsidP="00994C10">
            <w:pPr>
              <w:jc w:val="center"/>
              <w:rPr>
                <w:rFonts w:cstheme="minorHAnsi"/>
                <w:sz w:val="20"/>
                <w:szCs w:val="20"/>
              </w:rPr>
            </w:pPr>
            <w:r>
              <w:rPr>
                <w:rFonts w:cstheme="minorHAnsi"/>
                <w:sz w:val="20"/>
                <w:szCs w:val="20"/>
              </w:rPr>
              <w:t>603</w:t>
            </w:r>
          </w:p>
        </w:tc>
        <w:tc>
          <w:tcPr>
            <w:tcW w:w="906" w:type="dxa"/>
            <w:tcBorders>
              <w:top w:val="single" w:sz="6" w:space="0" w:color="auto"/>
              <w:left w:val="single" w:sz="6" w:space="0" w:color="auto"/>
              <w:bottom w:val="single" w:sz="6" w:space="0" w:color="auto"/>
              <w:right w:val="single" w:sz="6" w:space="0" w:color="auto"/>
            </w:tcBorders>
          </w:tcPr>
          <w:p w14:paraId="5F18E88E" w14:textId="37B6107E" w:rsidR="00994C10" w:rsidRPr="001205F0" w:rsidRDefault="00412657" w:rsidP="00994C10">
            <w:pPr>
              <w:jc w:val="center"/>
              <w:rPr>
                <w:rFonts w:cstheme="minorHAnsi"/>
                <w:sz w:val="20"/>
                <w:szCs w:val="20"/>
              </w:rPr>
            </w:pPr>
            <w:r>
              <w:rPr>
                <w:rFonts w:cstheme="minorHAnsi"/>
                <w:sz w:val="20"/>
                <w:szCs w:val="20"/>
              </w:rPr>
              <w:t>18.6</w:t>
            </w:r>
          </w:p>
        </w:tc>
        <w:tc>
          <w:tcPr>
            <w:tcW w:w="961" w:type="dxa"/>
            <w:tcBorders>
              <w:top w:val="single" w:sz="6" w:space="0" w:color="auto"/>
              <w:left w:val="single" w:sz="6" w:space="0" w:color="auto"/>
              <w:bottom w:val="single" w:sz="6" w:space="0" w:color="auto"/>
              <w:right w:val="single" w:sz="12" w:space="0" w:color="auto"/>
            </w:tcBorders>
          </w:tcPr>
          <w:p w14:paraId="599E77CF" w14:textId="3DFB903D" w:rsidR="00994C10" w:rsidRPr="001205F0" w:rsidRDefault="00824AB1" w:rsidP="00994C10">
            <w:pPr>
              <w:jc w:val="center"/>
              <w:rPr>
                <w:rFonts w:cstheme="minorHAnsi"/>
                <w:sz w:val="20"/>
                <w:szCs w:val="20"/>
              </w:rPr>
            </w:pPr>
            <w:r>
              <w:rPr>
                <w:rFonts w:cstheme="minorHAnsi"/>
                <w:sz w:val="20"/>
                <w:szCs w:val="20"/>
              </w:rPr>
              <w:t>26.1</w:t>
            </w:r>
          </w:p>
        </w:tc>
        <w:tc>
          <w:tcPr>
            <w:tcW w:w="925" w:type="dxa"/>
            <w:tcBorders>
              <w:top w:val="single" w:sz="6" w:space="0" w:color="auto"/>
              <w:left w:val="single" w:sz="12" w:space="0" w:color="auto"/>
              <w:bottom w:val="single" w:sz="6" w:space="0" w:color="auto"/>
              <w:right w:val="single" w:sz="6" w:space="0" w:color="auto"/>
            </w:tcBorders>
          </w:tcPr>
          <w:p w14:paraId="2F673371" w14:textId="5432AAB0" w:rsidR="00994C10" w:rsidRPr="001205F0" w:rsidRDefault="006C7F8A" w:rsidP="00994C10">
            <w:pPr>
              <w:jc w:val="center"/>
              <w:rPr>
                <w:rFonts w:cstheme="minorHAnsi"/>
                <w:sz w:val="20"/>
                <w:szCs w:val="20"/>
              </w:rPr>
            </w:pPr>
            <w:r>
              <w:rPr>
                <w:rFonts w:cstheme="minorHAnsi"/>
                <w:sz w:val="20"/>
                <w:szCs w:val="20"/>
              </w:rPr>
              <w:t>136</w:t>
            </w:r>
          </w:p>
        </w:tc>
        <w:tc>
          <w:tcPr>
            <w:tcW w:w="890" w:type="dxa"/>
            <w:tcBorders>
              <w:top w:val="single" w:sz="6" w:space="0" w:color="auto"/>
              <w:left w:val="single" w:sz="6" w:space="0" w:color="auto"/>
              <w:bottom w:val="single" w:sz="6" w:space="0" w:color="auto"/>
              <w:right w:val="single" w:sz="6" w:space="0" w:color="auto"/>
            </w:tcBorders>
          </w:tcPr>
          <w:p w14:paraId="252D3777" w14:textId="48CF28BC" w:rsidR="00994C10" w:rsidRPr="001205F0" w:rsidRDefault="00922E6B" w:rsidP="00994C10">
            <w:pPr>
              <w:jc w:val="center"/>
              <w:rPr>
                <w:rFonts w:cstheme="minorHAnsi"/>
                <w:sz w:val="20"/>
                <w:szCs w:val="20"/>
              </w:rPr>
            </w:pPr>
            <w:r>
              <w:rPr>
                <w:rFonts w:cstheme="minorHAnsi"/>
                <w:sz w:val="20"/>
                <w:szCs w:val="20"/>
              </w:rPr>
              <w:t>13.3</w:t>
            </w:r>
          </w:p>
        </w:tc>
        <w:tc>
          <w:tcPr>
            <w:tcW w:w="895" w:type="dxa"/>
            <w:tcBorders>
              <w:top w:val="single" w:sz="6" w:space="0" w:color="auto"/>
              <w:left w:val="single" w:sz="6" w:space="0" w:color="auto"/>
              <w:bottom w:val="single" w:sz="6" w:space="0" w:color="auto"/>
              <w:right w:val="single" w:sz="12" w:space="0" w:color="auto"/>
            </w:tcBorders>
          </w:tcPr>
          <w:p w14:paraId="52B599A9" w14:textId="59A22DFF" w:rsidR="00994C10" w:rsidRPr="001205F0" w:rsidRDefault="001354A8" w:rsidP="00994C10">
            <w:pPr>
              <w:jc w:val="center"/>
              <w:rPr>
                <w:rFonts w:cstheme="minorHAnsi"/>
                <w:sz w:val="20"/>
                <w:szCs w:val="20"/>
              </w:rPr>
            </w:pPr>
            <w:r>
              <w:rPr>
                <w:rFonts w:cstheme="minorHAnsi"/>
                <w:sz w:val="20"/>
                <w:szCs w:val="20"/>
              </w:rPr>
              <w:t>21.8</w:t>
            </w:r>
          </w:p>
        </w:tc>
      </w:tr>
      <w:tr w:rsidR="00994C10" w:rsidRPr="00E052C1" w14:paraId="6CAFDF4A"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4C37C8F3" w14:textId="47D39D15" w:rsidR="00994C10" w:rsidRDefault="00BA4E8C" w:rsidP="00994C10">
            <w:pPr>
              <w:jc w:val="center"/>
              <w:rPr>
                <w:rFonts w:cstheme="minorHAnsi"/>
                <w:sz w:val="20"/>
                <w:szCs w:val="20"/>
              </w:rPr>
            </w:pPr>
            <w:r>
              <w:rPr>
                <w:rFonts w:cstheme="minorHAnsi"/>
                <w:sz w:val="20"/>
                <w:szCs w:val="20"/>
              </w:rPr>
              <w:t>1500</w:t>
            </w:r>
          </w:p>
        </w:tc>
        <w:tc>
          <w:tcPr>
            <w:tcW w:w="956" w:type="dxa"/>
            <w:tcBorders>
              <w:top w:val="single" w:sz="6" w:space="0" w:color="auto"/>
              <w:left w:val="single" w:sz="12" w:space="0" w:color="auto"/>
              <w:bottom w:val="single" w:sz="6" w:space="0" w:color="auto"/>
              <w:right w:val="single" w:sz="6" w:space="0" w:color="auto"/>
            </w:tcBorders>
          </w:tcPr>
          <w:p w14:paraId="1325018D" w14:textId="59EB860A" w:rsidR="00994C10" w:rsidRPr="001205F0" w:rsidRDefault="006852F7" w:rsidP="00994C10">
            <w:pPr>
              <w:jc w:val="center"/>
              <w:rPr>
                <w:rFonts w:cstheme="minorHAnsi"/>
                <w:sz w:val="20"/>
                <w:szCs w:val="20"/>
              </w:rPr>
            </w:pPr>
            <w:r>
              <w:rPr>
                <w:rFonts w:cstheme="minorHAnsi"/>
                <w:sz w:val="20"/>
                <w:szCs w:val="20"/>
              </w:rPr>
              <w:t>322</w:t>
            </w:r>
          </w:p>
        </w:tc>
        <w:tc>
          <w:tcPr>
            <w:tcW w:w="904" w:type="dxa"/>
            <w:tcBorders>
              <w:top w:val="single" w:sz="6" w:space="0" w:color="auto"/>
              <w:left w:val="single" w:sz="6" w:space="0" w:color="auto"/>
              <w:bottom w:val="single" w:sz="6" w:space="0" w:color="auto"/>
              <w:right w:val="single" w:sz="6" w:space="0" w:color="auto"/>
            </w:tcBorders>
          </w:tcPr>
          <w:p w14:paraId="0DB92796" w14:textId="6AEB1C71" w:rsidR="00994C10" w:rsidRPr="001205F0" w:rsidRDefault="00676AA1" w:rsidP="00994C10">
            <w:pPr>
              <w:jc w:val="center"/>
              <w:rPr>
                <w:rFonts w:cstheme="minorHAnsi"/>
                <w:sz w:val="20"/>
                <w:szCs w:val="20"/>
              </w:rPr>
            </w:pPr>
            <w:r>
              <w:rPr>
                <w:rFonts w:cstheme="minorHAnsi"/>
                <w:sz w:val="20"/>
                <w:szCs w:val="20"/>
              </w:rPr>
              <w:t>8.5</w:t>
            </w:r>
          </w:p>
        </w:tc>
        <w:tc>
          <w:tcPr>
            <w:tcW w:w="961" w:type="dxa"/>
            <w:tcBorders>
              <w:top w:val="single" w:sz="6" w:space="0" w:color="auto"/>
              <w:left w:val="single" w:sz="6" w:space="0" w:color="auto"/>
              <w:bottom w:val="single" w:sz="6" w:space="0" w:color="auto"/>
              <w:right w:val="single" w:sz="12" w:space="0" w:color="auto"/>
            </w:tcBorders>
          </w:tcPr>
          <w:p w14:paraId="13306329" w14:textId="14FED2B3" w:rsidR="00994C10" w:rsidRPr="001205F0" w:rsidRDefault="00A734E0" w:rsidP="00994C10">
            <w:pPr>
              <w:jc w:val="center"/>
              <w:rPr>
                <w:rFonts w:cstheme="minorHAnsi"/>
                <w:sz w:val="20"/>
                <w:szCs w:val="20"/>
              </w:rPr>
            </w:pPr>
            <w:r>
              <w:rPr>
                <w:rFonts w:cstheme="minorHAnsi"/>
                <w:sz w:val="20"/>
                <w:szCs w:val="20"/>
              </w:rPr>
              <w:t>19.2</w:t>
            </w:r>
          </w:p>
        </w:tc>
        <w:tc>
          <w:tcPr>
            <w:tcW w:w="925" w:type="dxa"/>
            <w:tcBorders>
              <w:top w:val="single" w:sz="6" w:space="0" w:color="auto"/>
              <w:left w:val="single" w:sz="12" w:space="0" w:color="auto"/>
              <w:bottom w:val="single" w:sz="6" w:space="0" w:color="auto"/>
              <w:right w:val="single" w:sz="6" w:space="0" w:color="auto"/>
            </w:tcBorders>
          </w:tcPr>
          <w:p w14:paraId="4258E22D" w14:textId="213E5A42" w:rsidR="00994C10" w:rsidRPr="001205F0" w:rsidRDefault="00A97969" w:rsidP="00994C10">
            <w:pPr>
              <w:jc w:val="center"/>
              <w:rPr>
                <w:rFonts w:cstheme="minorHAnsi"/>
                <w:sz w:val="20"/>
                <w:szCs w:val="20"/>
              </w:rPr>
            </w:pPr>
            <w:r>
              <w:rPr>
                <w:rFonts w:cstheme="minorHAnsi"/>
                <w:sz w:val="20"/>
                <w:szCs w:val="20"/>
              </w:rPr>
              <w:t>471</w:t>
            </w:r>
          </w:p>
        </w:tc>
        <w:tc>
          <w:tcPr>
            <w:tcW w:w="906" w:type="dxa"/>
            <w:tcBorders>
              <w:top w:val="single" w:sz="6" w:space="0" w:color="auto"/>
              <w:left w:val="single" w:sz="6" w:space="0" w:color="auto"/>
              <w:bottom w:val="single" w:sz="6" w:space="0" w:color="auto"/>
              <w:right w:val="single" w:sz="6" w:space="0" w:color="auto"/>
            </w:tcBorders>
          </w:tcPr>
          <w:p w14:paraId="66E9C0B9" w14:textId="0DE3E8F8" w:rsidR="00994C10" w:rsidRPr="001205F0" w:rsidRDefault="00412657" w:rsidP="00994C10">
            <w:pPr>
              <w:jc w:val="center"/>
              <w:rPr>
                <w:rFonts w:cstheme="minorHAnsi"/>
                <w:sz w:val="20"/>
                <w:szCs w:val="20"/>
              </w:rPr>
            </w:pPr>
            <w:r>
              <w:rPr>
                <w:rFonts w:cstheme="minorHAnsi"/>
                <w:sz w:val="20"/>
                <w:szCs w:val="20"/>
              </w:rPr>
              <w:t>16.5</w:t>
            </w:r>
          </w:p>
        </w:tc>
        <w:tc>
          <w:tcPr>
            <w:tcW w:w="961" w:type="dxa"/>
            <w:tcBorders>
              <w:top w:val="single" w:sz="6" w:space="0" w:color="auto"/>
              <w:left w:val="single" w:sz="6" w:space="0" w:color="auto"/>
              <w:bottom w:val="single" w:sz="6" w:space="0" w:color="auto"/>
              <w:right w:val="single" w:sz="12" w:space="0" w:color="auto"/>
            </w:tcBorders>
          </w:tcPr>
          <w:p w14:paraId="30935405" w14:textId="1E6AA833" w:rsidR="00994C10" w:rsidRPr="001205F0" w:rsidRDefault="00824AB1" w:rsidP="00994C10">
            <w:pPr>
              <w:jc w:val="center"/>
              <w:rPr>
                <w:rFonts w:cstheme="minorHAnsi"/>
                <w:sz w:val="20"/>
                <w:szCs w:val="20"/>
              </w:rPr>
            </w:pPr>
            <w:r>
              <w:rPr>
                <w:rFonts w:cstheme="minorHAnsi"/>
                <w:sz w:val="20"/>
                <w:szCs w:val="20"/>
              </w:rPr>
              <w:t>26.6</w:t>
            </w:r>
          </w:p>
        </w:tc>
        <w:tc>
          <w:tcPr>
            <w:tcW w:w="925" w:type="dxa"/>
            <w:tcBorders>
              <w:top w:val="single" w:sz="6" w:space="0" w:color="auto"/>
              <w:left w:val="single" w:sz="12" w:space="0" w:color="auto"/>
              <w:bottom w:val="single" w:sz="6" w:space="0" w:color="auto"/>
              <w:right w:val="single" w:sz="6" w:space="0" w:color="auto"/>
            </w:tcBorders>
          </w:tcPr>
          <w:p w14:paraId="1F0B235A" w14:textId="2A073BFB" w:rsidR="00994C10" w:rsidRPr="001205F0" w:rsidRDefault="006C7F8A" w:rsidP="00994C10">
            <w:pPr>
              <w:jc w:val="center"/>
              <w:rPr>
                <w:rFonts w:cstheme="minorHAnsi"/>
                <w:sz w:val="20"/>
                <w:szCs w:val="20"/>
              </w:rPr>
            </w:pPr>
            <w:r>
              <w:rPr>
                <w:rFonts w:cstheme="minorHAnsi"/>
                <w:sz w:val="20"/>
                <w:szCs w:val="20"/>
              </w:rPr>
              <w:t>324</w:t>
            </w:r>
          </w:p>
        </w:tc>
        <w:tc>
          <w:tcPr>
            <w:tcW w:w="890" w:type="dxa"/>
            <w:tcBorders>
              <w:top w:val="single" w:sz="6" w:space="0" w:color="auto"/>
              <w:left w:val="single" w:sz="6" w:space="0" w:color="auto"/>
              <w:bottom w:val="single" w:sz="6" w:space="0" w:color="auto"/>
              <w:right w:val="single" w:sz="6" w:space="0" w:color="auto"/>
            </w:tcBorders>
          </w:tcPr>
          <w:p w14:paraId="0957FDE1" w14:textId="5964A9A8" w:rsidR="00994C10" w:rsidRPr="001205F0" w:rsidRDefault="00922E6B" w:rsidP="00994C10">
            <w:pPr>
              <w:jc w:val="center"/>
              <w:rPr>
                <w:rFonts w:cstheme="minorHAnsi"/>
                <w:sz w:val="20"/>
                <w:szCs w:val="20"/>
              </w:rPr>
            </w:pPr>
            <w:r>
              <w:rPr>
                <w:rFonts w:cstheme="minorHAnsi"/>
                <w:sz w:val="20"/>
                <w:szCs w:val="20"/>
              </w:rPr>
              <w:t>12.8</w:t>
            </w:r>
          </w:p>
        </w:tc>
        <w:tc>
          <w:tcPr>
            <w:tcW w:w="895" w:type="dxa"/>
            <w:tcBorders>
              <w:top w:val="single" w:sz="6" w:space="0" w:color="auto"/>
              <w:left w:val="single" w:sz="6" w:space="0" w:color="auto"/>
              <w:bottom w:val="single" w:sz="6" w:space="0" w:color="auto"/>
              <w:right w:val="single" w:sz="12" w:space="0" w:color="auto"/>
            </w:tcBorders>
          </w:tcPr>
          <w:p w14:paraId="0FB34D79" w14:textId="4343B4F0" w:rsidR="00994C10" w:rsidRPr="001205F0" w:rsidRDefault="001354A8" w:rsidP="00994C10">
            <w:pPr>
              <w:jc w:val="center"/>
              <w:rPr>
                <w:rFonts w:cstheme="minorHAnsi"/>
                <w:sz w:val="20"/>
                <w:szCs w:val="20"/>
              </w:rPr>
            </w:pPr>
            <w:r>
              <w:rPr>
                <w:rFonts w:cstheme="minorHAnsi"/>
                <w:sz w:val="20"/>
                <w:szCs w:val="20"/>
              </w:rPr>
              <w:t>18.5</w:t>
            </w:r>
          </w:p>
        </w:tc>
      </w:tr>
      <w:tr w:rsidR="00994C10" w:rsidRPr="00E052C1" w14:paraId="4A157B41"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32160CE6" w14:textId="7EF94F36" w:rsidR="00994C10" w:rsidRDefault="00BA4E8C" w:rsidP="00994C10">
            <w:pPr>
              <w:jc w:val="center"/>
              <w:rPr>
                <w:rFonts w:cstheme="minorHAnsi"/>
                <w:sz w:val="20"/>
                <w:szCs w:val="20"/>
              </w:rPr>
            </w:pPr>
            <w:r>
              <w:rPr>
                <w:rFonts w:cstheme="minorHAnsi"/>
                <w:sz w:val="20"/>
                <w:szCs w:val="20"/>
              </w:rPr>
              <w:t>1600</w:t>
            </w:r>
          </w:p>
        </w:tc>
        <w:tc>
          <w:tcPr>
            <w:tcW w:w="956" w:type="dxa"/>
            <w:tcBorders>
              <w:top w:val="single" w:sz="6" w:space="0" w:color="auto"/>
              <w:left w:val="single" w:sz="12" w:space="0" w:color="auto"/>
              <w:bottom w:val="single" w:sz="6" w:space="0" w:color="auto"/>
              <w:right w:val="single" w:sz="6" w:space="0" w:color="auto"/>
            </w:tcBorders>
          </w:tcPr>
          <w:p w14:paraId="12F9A681" w14:textId="455FDE1A" w:rsidR="00994C10" w:rsidRPr="001205F0" w:rsidRDefault="006852F7" w:rsidP="00994C10">
            <w:pPr>
              <w:jc w:val="center"/>
              <w:rPr>
                <w:rFonts w:cstheme="minorHAnsi"/>
                <w:sz w:val="20"/>
                <w:szCs w:val="20"/>
              </w:rPr>
            </w:pPr>
            <w:r>
              <w:rPr>
                <w:rFonts w:cstheme="minorHAnsi"/>
                <w:sz w:val="20"/>
                <w:szCs w:val="20"/>
              </w:rPr>
              <w:t>222</w:t>
            </w:r>
          </w:p>
        </w:tc>
        <w:tc>
          <w:tcPr>
            <w:tcW w:w="904" w:type="dxa"/>
            <w:tcBorders>
              <w:top w:val="single" w:sz="6" w:space="0" w:color="auto"/>
              <w:left w:val="single" w:sz="6" w:space="0" w:color="auto"/>
              <w:bottom w:val="single" w:sz="6" w:space="0" w:color="auto"/>
              <w:right w:val="single" w:sz="6" w:space="0" w:color="auto"/>
            </w:tcBorders>
          </w:tcPr>
          <w:p w14:paraId="0E755944" w14:textId="4180AD9C" w:rsidR="00994C10" w:rsidRPr="001205F0" w:rsidRDefault="00676AA1" w:rsidP="00994C10">
            <w:pPr>
              <w:jc w:val="center"/>
              <w:rPr>
                <w:rFonts w:cstheme="minorHAnsi"/>
                <w:sz w:val="20"/>
                <w:szCs w:val="20"/>
              </w:rPr>
            </w:pPr>
            <w:r>
              <w:rPr>
                <w:rFonts w:cstheme="minorHAnsi"/>
                <w:sz w:val="20"/>
                <w:szCs w:val="20"/>
              </w:rPr>
              <w:t>6.3</w:t>
            </w:r>
          </w:p>
        </w:tc>
        <w:tc>
          <w:tcPr>
            <w:tcW w:w="961" w:type="dxa"/>
            <w:tcBorders>
              <w:top w:val="single" w:sz="6" w:space="0" w:color="auto"/>
              <w:left w:val="single" w:sz="6" w:space="0" w:color="auto"/>
              <w:bottom w:val="single" w:sz="6" w:space="0" w:color="auto"/>
              <w:right w:val="single" w:sz="12" w:space="0" w:color="auto"/>
            </w:tcBorders>
          </w:tcPr>
          <w:p w14:paraId="46EE343C" w14:textId="1A72CF87" w:rsidR="00994C10" w:rsidRPr="001205F0" w:rsidRDefault="001738CF" w:rsidP="00994C10">
            <w:pPr>
              <w:jc w:val="center"/>
              <w:rPr>
                <w:rFonts w:cstheme="minorHAnsi"/>
                <w:sz w:val="20"/>
                <w:szCs w:val="20"/>
              </w:rPr>
            </w:pPr>
            <w:r>
              <w:rPr>
                <w:rFonts w:cstheme="minorHAnsi"/>
                <w:sz w:val="20"/>
                <w:szCs w:val="20"/>
              </w:rPr>
              <w:t>15.2</w:t>
            </w:r>
          </w:p>
        </w:tc>
        <w:tc>
          <w:tcPr>
            <w:tcW w:w="925" w:type="dxa"/>
            <w:tcBorders>
              <w:top w:val="single" w:sz="6" w:space="0" w:color="auto"/>
              <w:left w:val="single" w:sz="12" w:space="0" w:color="auto"/>
              <w:bottom w:val="single" w:sz="6" w:space="0" w:color="auto"/>
              <w:right w:val="single" w:sz="6" w:space="0" w:color="auto"/>
            </w:tcBorders>
          </w:tcPr>
          <w:p w14:paraId="3B56B3EB" w14:textId="471A2896" w:rsidR="00994C10" w:rsidRPr="001205F0" w:rsidRDefault="00A97969" w:rsidP="00994C10">
            <w:pPr>
              <w:jc w:val="center"/>
              <w:rPr>
                <w:rFonts w:cstheme="minorHAnsi"/>
                <w:sz w:val="20"/>
                <w:szCs w:val="20"/>
              </w:rPr>
            </w:pPr>
            <w:r>
              <w:rPr>
                <w:rFonts w:cstheme="minorHAnsi"/>
                <w:sz w:val="20"/>
                <w:szCs w:val="20"/>
              </w:rPr>
              <w:t>124</w:t>
            </w:r>
          </w:p>
        </w:tc>
        <w:tc>
          <w:tcPr>
            <w:tcW w:w="906" w:type="dxa"/>
            <w:tcBorders>
              <w:top w:val="single" w:sz="6" w:space="0" w:color="auto"/>
              <w:left w:val="single" w:sz="6" w:space="0" w:color="auto"/>
              <w:bottom w:val="single" w:sz="6" w:space="0" w:color="auto"/>
              <w:right w:val="single" w:sz="6" w:space="0" w:color="auto"/>
            </w:tcBorders>
          </w:tcPr>
          <w:p w14:paraId="08411B36" w14:textId="76DDB112" w:rsidR="00994C10" w:rsidRPr="001205F0" w:rsidRDefault="00412657" w:rsidP="00994C10">
            <w:pPr>
              <w:jc w:val="center"/>
              <w:rPr>
                <w:rFonts w:cstheme="minorHAnsi"/>
                <w:sz w:val="20"/>
                <w:szCs w:val="20"/>
              </w:rPr>
            </w:pPr>
            <w:r>
              <w:rPr>
                <w:rFonts w:cstheme="minorHAnsi"/>
                <w:sz w:val="20"/>
                <w:szCs w:val="20"/>
              </w:rPr>
              <w:t>13.9</w:t>
            </w:r>
          </w:p>
        </w:tc>
        <w:tc>
          <w:tcPr>
            <w:tcW w:w="961" w:type="dxa"/>
            <w:tcBorders>
              <w:top w:val="single" w:sz="6" w:space="0" w:color="auto"/>
              <w:left w:val="single" w:sz="6" w:space="0" w:color="auto"/>
              <w:bottom w:val="single" w:sz="6" w:space="0" w:color="auto"/>
              <w:right w:val="single" w:sz="12" w:space="0" w:color="auto"/>
            </w:tcBorders>
          </w:tcPr>
          <w:p w14:paraId="44BD9C1E" w14:textId="5E0A56D4" w:rsidR="00994C10" w:rsidRPr="001205F0" w:rsidRDefault="00824AB1" w:rsidP="00994C10">
            <w:pPr>
              <w:jc w:val="center"/>
              <w:rPr>
                <w:rFonts w:cstheme="minorHAnsi"/>
                <w:sz w:val="20"/>
                <w:szCs w:val="20"/>
              </w:rPr>
            </w:pPr>
            <w:r>
              <w:rPr>
                <w:rFonts w:cstheme="minorHAnsi"/>
                <w:sz w:val="20"/>
                <w:szCs w:val="20"/>
              </w:rPr>
              <w:t>20.4</w:t>
            </w:r>
          </w:p>
        </w:tc>
        <w:tc>
          <w:tcPr>
            <w:tcW w:w="925" w:type="dxa"/>
            <w:tcBorders>
              <w:top w:val="single" w:sz="6" w:space="0" w:color="auto"/>
              <w:left w:val="single" w:sz="12" w:space="0" w:color="auto"/>
              <w:bottom w:val="single" w:sz="6" w:space="0" w:color="auto"/>
              <w:right w:val="single" w:sz="6" w:space="0" w:color="auto"/>
            </w:tcBorders>
          </w:tcPr>
          <w:p w14:paraId="391AF8E6" w14:textId="0F70C0D2" w:rsidR="00994C10" w:rsidRPr="001205F0" w:rsidRDefault="006C7F8A" w:rsidP="00994C10">
            <w:pPr>
              <w:jc w:val="center"/>
              <w:rPr>
                <w:rFonts w:cstheme="minorHAnsi"/>
                <w:sz w:val="20"/>
                <w:szCs w:val="20"/>
              </w:rPr>
            </w:pPr>
            <w:r>
              <w:rPr>
                <w:rFonts w:cstheme="minorHAnsi"/>
                <w:sz w:val="20"/>
                <w:szCs w:val="20"/>
              </w:rPr>
              <w:t>112</w:t>
            </w:r>
          </w:p>
        </w:tc>
        <w:tc>
          <w:tcPr>
            <w:tcW w:w="890" w:type="dxa"/>
            <w:tcBorders>
              <w:top w:val="single" w:sz="6" w:space="0" w:color="auto"/>
              <w:left w:val="single" w:sz="6" w:space="0" w:color="auto"/>
              <w:bottom w:val="single" w:sz="6" w:space="0" w:color="auto"/>
              <w:right w:val="single" w:sz="6" w:space="0" w:color="auto"/>
            </w:tcBorders>
          </w:tcPr>
          <w:p w14:paraId="5ACB6CC4" w14:textId="4F396DD5" w:rsidR="00994C10" w:rsidRPr="001205F0" w:rsidRDefault="00922E6B" w:rsidP="00994C10">
            <w:pPr>
              <w:jc w:val="center"/>
              <w:rPr>
                <w:rFonts w:cstheme="minorHAnsi"/>
                <w:sz w:val="20"/>
                <w:szCs w:val="20"/>
              </w:rPr>
            </w:pPr>
            <w:r>
              <w:rPr>
                <w:rFonts w:cstheme="minorHAnsi"/>
                <w:sz w:val="20"/>
                <w:szCs w:val="20"/>
              </w:rPr>
              <w:t>11.7</w:t>
            </w:r>
          </w:p>
        </w:tc>
        <w:tc>
          <w:tcPr>
            <w:tcW w:w="895" w:type="dxa"/>
            <w:tcBorders>
              <w:top w:val="single" w:sz="6" w:space="0" w:color="auto"/>
              <w:left w:val="single" w:sz="6" w:space="0" w:color="auto"/>
              <w:bottom w:val="single" w:sz="6" w:space="0" w:color="auto"/>
              <w:right w:val="single" w:sz="12" w:space="0" w:color="auto"/>
            </w:tcBorders>
          </w:tcPr>
          <w:p w14:paraId="4918738B" w14:textId="0002F093" w:rsidR="00994C10" w:rsidRPr="001205F0" w:rsidRDefault="001354A8" w:rsidP="00994C10">
            <w:pPr>
              <w:jc w:val="center"/>
              <w:rPr>
                <w:rFonts w:cstheme="minorHAnsi"/>
                <w:sz w:val="20"/>
                <w:szCs w:val="20"/>
              </w:rPr>
            </w:pPr>
            <w:r>
              <w:rPr>
                <w:rFonts w:cstheme="minorHAnsi"/>
                <w:sz w:val="20"/>
                <w:szCs w:val="20"/>
              </w:rPr>
              <w:t>19.4</w:t>
            </w:r>
          </w:p>
        </w:tc>
      </w:tr>
      <w:tr w:rsidR="00994C10" w:rsidRPr="00E052C1" w14:paraId="7720A2D7"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35264BB3" w14:textId="42F1E2F0" w:rsidR="00994C10" w:rsidRDefault="00BA4E8C" w:rsidP="00994C10">
            <w:pPr>
              <w:jc w:val="center"/>
              <w:rPr>
                <w:rFonts w:cstheme="minorHAnsi"/>
                <w:sz w:val="20"/>
                <w:szCs w:val="20"/>
              </w:rPr>
            </w:pPr>
            <w:r>
              <w:rPr>
                <w:rFonts w:cstheme="minorHAnsi"/>
                <w:sz w:val="20"/>
                <w:szCs w:val="20"/>
              </w:rPr>
              <w:t>1700</w:t>
            </w:r>
          </w:p>
        </w:tc>
        <w:tc>
          <w:tcPr>
            <w:tcW w:w="956" w:type="dxa"/>
            <w:tcBorders>
              <w:top w:val="single" w:sz="6" w:space="0" w:color="auto"/>
              <w:left w:val="single" w:sz="12" w:space="0" w:color="auto"/>
              <w:bottom w:val="single" w:sz="6" w:space="0" w:color="auto"/>
              <w:right w:val="single" w:sz="6" w:space="0" w:color="auto"/>
            </w:tcBorders>
          </w:tcPr>
          <w:p w14:paraId="1932D8C3" w14:textId="4D4817FA" w:rsidR="00994C10" w:rsidRPr="001205F0" w:rsidRDefault="006852F7" w:rsidP="00994C10">
            <w:pPr>
              <w:jc w:val="center"/>
              <w:rPr>
                <w:rFonts w:cstheme="minorHAnsi"/>
                <w:sz w:val="20"/>
                <w:szCs w:val="20"/>
              </w:rPr>
            </w:pPr>
            <w:r>
              <w:rPr>
                <w:rFonts w:cstheme="minorHAnsi"/>
                <w:sz w:val="20"/>
                <w:szCs w:val="20"/>
              </w:rPr>
              <w:t>95</w:t>
            </w:r>
          </w:p>
        </w:tc>
        <w:tc>
          <w:tcPr>
            <w:tcW w:w="904" w:type="dxa"/>
            <w:tcBorders>
              <w:top w:val="single" w:sz="6" w:space="0" w:color="auto"/>
              <w:left w:val="single" w:sz="6" w:space="0" w:color="auto"/>
              <w:bottom w:val="single" w:sz="6" w:space="0" w:color="auto"/>
              <w:right w:val="single" w:sz="6" w:space="0" w:color="auto"/>
            </w:tcBorders>
          </w:tcPr>
          <w:p w14:paraId="4EB2764C" w14:textId="53EBF531" w:rsidR="00994C10" w:rsidRPr="001205F0" w:rsidRDefault="00676AA1" w:rsidP="00994C10">
            <w:pPr>
              <w:jc w:val="center"/>
              <w:rPr>
                <w:rFonts w:cstheme="minorHAnsi"/>
                <w:sz w:val="20"/>
                <w:szCs w:val="20"/>
              </w:rPr>
            </w:pPr>
            <w:r>
              <w:rPr>
                <w:rFonts w:cstheme="minorHAnsi"/>
                <w:sz w:val="20"/>
                <w:szCs w:val="20"/>
              </w:rPr>
              <w:t>5.2</w:t>
            </w:r>
          </w:p>
        </w:tc>
        <w:tc>
          <w:tcPr>
            <w:tcW w:w="961" w:type="dxa"/>
            <w:tcBorders>
              <w:top w:val="single" w:sz="6" w:space="0" w:color="auto"/>
              <w:left w:val="single" w:sz="6" w:space="0" w:color="auto"/>
              <w:bottom w:val="single" w:sz="6" w:space="0" w:color="auto"/>
              <w:right w:val="single" w:sz="12" w:space="0" w:color="auto"/>
            </w:tcBorders>
          </w:tcPr>
          <w:p w14:paraId="2F712A10" w14:textId="52BBAD78" w:rsidR="00994C10" w:rsidRPr="001205F0" w:rsidRDefault="001738CF" w:rsidP="00994C10">
            <w:pPr>
              <w:jc w:val="center"/>
              <w:rPr>
                <w:rFonts w:cstheme="minorHAnsi"/>
                <w:sz w:val="20"/>
                <w:szCs w:val="20"/>
              </w:rPr>
            </w:pPr>
            <w:r>
              <w:rPr>
                <w:rFonts w:cstheme="minorHAnsi"/>
                <w:sz w:val="20"/>
                <w:szCs w:val="20"/>
              </w:rPr>
              <w:t>14</w:t>
            </w:r>
          </w:p>
        </w:tc>
        <w:tc>
          <w:tcPr>
            <w:tcW w:w="925" w:type="dxa"/>
            <w:tcBorders>
              <w:top w:val="single" w:sz="6" w:space="0" w:color="auto"/>
              <w:left w:val="single" w:sz="12" w:space="0" w:color="auto"/>
              <w:bottom w:val="single" w:sz="6" w:space="0" w:color="auto"/>
              <w:right w:val="single" w:sz="6" w:space="0" w:color="auto"/>
            </w:tcBorders>
          </w:tcPr>
          <w:p w14:paraId="2367633C" w14:textId="30AEC921" w:rsidR="00994C10" w:rsidRPr="001205F0" w:rsidRDefault="00A97969" w:rsidP="00994C10">
            <w:pPr>
              <w:jc w:val="center"/>
              <w:rPr>
                <w:rFonts w:cstheme="minorHAnsi"/>
                <w:sz w:val="20"/>
                <w:szCs w:val="20"/>
              </w:rPr>
            </w:pPr>
            <w:r>
              <w:rPr>
                <w:rFonts w:cstheme="minorHAnsi"/>
                <w:sz w:val="20"/>
                <w:szCs w:val="20"/>
              </w:rPr>
              <w:t>149</w:t>
            </w:r>
          </w:p>
        </w:tc>
        <w:tc>
          <w:tcPr>
            <w:tcW w:w="906" w:type="dxa"/>
            <w:tcBorders>
              <w:top w:val="single" w:sz="6" w:space="0" w:color="auto"/>
              <w:left w:val="single" w:sz="6" w:space="0" w:color="auto"/>
              <w:bottom w:val="single" w:sz="6" w:space="0" w:color="auto"/>
              <w:right w:val="single" w:sz="6" w:space="0" w:color="auto"/>
            </w:tcBorders>
          </w:tcPr>
          <w:p w14:paraId="5056A9D8" w14:textId="46EFC66A" w:rsidR="00994C10" w:rsidRPr="001205F0" w:rsidRDefault="00412657" w:rsidP="00994C10">
            <w:pPr>
              <w:jc w:val="center"/>
              <w:rPr>
                <w:rFonts w:cstheme="minorHAnsi"/>
                <w:sz w:val="20"/>
                <w:szCs w:val="20"/>
              </w:rPr>
            </w:pPr>
            <w:r>
              <w:rPr>
                <w:rFonts w:cstheme="minorHAnsi"/>
                <w:sz w:val="20"/>
                <w:szCs w:val="20"/>
              </w:rPr>
              <w:t>13.6</w:t>
            </w:r>
          </w:p>
        </w:tc>
        <w:tc>
          <w:tcPr>
            <w:tcW w:w="961" w:type="dxa"/>
            <w:tcBorders>
              <w:top w:val="single" w:sz="6" w:space="0" w:color="auto"/>
              <w:left w:val="single" w:sz="6" w:space="0" w:color="auto"/>
              <w:bottom w:val="single" w:sz="6" w:space="0" w:color="auto"/>
              <w:right w:val="single" w:sz="12" w:space="0" w:color="auto"/>
            </w:tcBorders>
          </w:tcPr>
          <w:p w14:paraId="27BEB463" w14:textId="47D32654" w:rsidR="00994C10" w:rsidRPr="001205F0" w:rsidRDefault="00824AB1" w:rsidP="00994C10">
            <w:pPr>
              <w:jc w:val="center"/>
              <w:rPr>
                <w:rFonts w:cstheme="minorHAnsi"/>
                <w:sz w:val="20"/>
                <w:szCs w:val="20"/>
              </w:rPr>
            </w:pPr>
            <w:r>
              <w:rPr>
                <w:rFonts w:cstheme="minorHAnsi"/>
                <w:sz w:val="20"/>
                <w:szCs w:val="20"/>
              </w:rPr>
              <w:t>20.8</w:t>
            </w:r>
          </w:p>
        </w:tc>
        <w:tc>
          <w:tcPr>
            <w:tcW w:w="925" w:type="dxa"/>
            <w:tcBorders>
              <w:top w:val="single" w:sz="6" w:space="0" w:color="auto"/>
              <w:left w:val="single" w:sz="12" w:space="0" w:color="auto"/>
              <w:bottom w:val="single" w:sz="6" w:space="0" w:color="auto"/>
              <w:right w:val="single" w:sz="6" w:space="0" w:color="auto"/>
            </w:tcBorders>
          </w:tcPr>
          <w:p w14:paraId="5A1B098A" w14:textId="24FB7A18" w:rsidR="00994C10" w:rsidRPr="001205F0" w:rsidRDefault="006C7F8A" w:rsidP="00994C10">
            <w:pPr>
              <w:jc w:val="center"/>
              <w:rPr>
                <w:rFonts w:cstheme="minorHAnsi"/>
                <w:sz w:val="20"/>
                <w:szCs w:val="20"/>
              </w:rPr>
            </w:pPr>
            <w:r>
              <w:rPr>
                <w:rFonts w:cstheme="minorHAnsi"/>
                <w:sz w:val="20"/>
                <w:szCs w:val="20"/>
              </w:rPr>
              <w:t>78</w:t>
            </w:r>
          </w:p>
        </w:tc>
        <w:tc>
          <w:tcPr>
            <w:tcW w:w="890" w:type="dxa"/>
            <w:tcBorders>
              <w:top w:val="single" w:sz="6" w:space="0" w:color="auto"/>
              <w:left w:val="single" w:sz="6" w:space="0" w:color="auto"/>
              <w:bottom w:val="single" w:sz="6" w:space="0" w:color="auto"/>
              <w:right w:val="single" w:sz="6" w:space="0" w:color="auto"/>
            </w:tcBorders>
          </w:tcPr>
          <w:p w14:paraId="5A49C939" w14:textId="7490CA64" w:rsidR="00994C10" w:rsidRPr="001205F0" w:rsidRDefault="00922E6B" w:rsidP="00994C10">
            <w:pPr>
              <w:jc w:val="center"/>
              <w:rPr>
                <w:rFonts w:cstheme="minorHAnsi"/>
                <w:sz w:val="20"/>
                <w:szCs w:val="20"/>
              </w:rPr>
            </w:pPr>
            <w:r>
              <w:rPr>
                <w:rFonts w:cstheme="minorHAnsi"/>
                <w:sz w:val="20"/>
                <w:szCs w:val="20"/>
              </w:rPr>
              <w:t>7.8</w:t>
            </w:r>
          </w:p>
        </w:tc>
        <w:tc>
          <w:tcPr>
            <w:tcW w:w="895" w:type="dxa"/>
            <w:tcBorders>
              <w:top w:val="single" w:sz="6" w:space="0" w:color="auto"/>
              <w:left w:val="single" w:sz="6" w:space="0" w:color="auto"/>
              <w:bottom w:val="single" w:sz="6" w:space="0" w:color="auto"/>
              <w:right w:val="single" w:sz="12" w:space="0" w:color="auto"/>
            </w:tcBorders>
          </w:tcPr>
          <w:p w14:paraId="5BB98498" w14:textId="5CB58219" w:rsidR="00994C10" w:rsidRPr="001205F0" w:rsidRDefault="001354A8" w:rsidP="00994C10">
            <w:pPr>
              <w:jc w:val="center"/>
              <w:rPr>
                <w:rFonts w:cstheme="minorHAnsi"/>
                <w:sz w:val="20"/>
                <w:szCs w:val="20"/>
              </w:rPr>
            </w:pPr>
            <w:r>
              <w:rPr>
                <w:rFonts w:cstheme="minorHAnsi"/>
                <w:sz w:val="20"/>
                <w:szCs w:val="20"/>
              </w:rPr>
              <w:t>19</w:t>
            </w:r>
          </w:p>
        </w:tc>
      </w:tr>
      <w:tr w:rsidR="00994C10" w:rsidRPr="00E052C1" w14:paraId="3E5596D9" w14:textId="77777777" w:rsidTr="003F0174">
        <w:trPr>
          <w:trHeight w:val="288"/>
        </w:trPr>
        <w:tc>
          <w:tcPr>
            <w:tcW w:w="1037" w:type="dxa"/>
            <w:tcBorders>
              <w:top w:val="single" w:sz="12" w:space="0" w:color="auto"/>
              <w:left w:val="single" w:sz="12" w:space="0" w:color="auto"/>
              <w:bottom w:val="single" w:sz="12" w:space="0" w:color="auto"/>
              <w:right w:val="single" w:sz="12" w:space="0" w:color="auto"/>
            </w:tcBorders>
            <w:vAlign w:val="center"/>
          </w:tcPr>
          <w:p w14:paraId="3A141A53" w14:textId="38AC093F" w:rsidR="00994C10" w:rsidRDefault="00BA4E8C" w:rsidP="00994C10">
            <w:pPr>
              <w:jc w:val="center"/>
              <w:rPr>
                <w:rFonts w:cstheme="minorHAnsi"/>
                <w:sz w:val="20"/>
                <w:szCs w:val="20"/>
              </w:rPr>
            </w:pPr>
            <w:r>
              <w:rPr>
                <w:rFonts w:cstheme="minorHAnsi"/>
                <w:sz w:val="20"/>
                <w:szCs w:val="20"/>
              </w:rPr>
              <w:t>1800</w:t>
            </w:r>
          </w:p>
        </w:tc>
        <w:tc>
          <w:tcPr>
            <w:tcW w:w="956" w:type="dxa"/>
            <w:tcBorders>
              <w:top w:val="single" w:sz="6" w:space="0" w:color="auto"/>
              <w:left w:val="single" w:sz="12" w:space="0" w:color="auto"/>
              <w:bottom w:val="single" w:sz="6" w:space="0" w:color="auto"/>
              <w:right w:val="single" w:sz="6" w:space="0" w:color="auto"/>
            </w:tcBorders>
          </w:tcPr>
          <w:p w14:paraId="3042C4AF" w14:textId="03ABA687" w:rsidR="00994C10" w:rsidRPr="001205F0" w:rsidRDefault="006852F7" w:rsidP="00994C10">
            <w:pPr>
              <w:jc w:val="center"/>
              <w:rPr>
                <w:rFonts w:cstheme="minorHAnsi"/>
                <w:sz w:val="20"/>
                <w:szCs w:val="20"/>
              </w:rPr>
            </w:pPr>
            <w:r>
              <w:rPr>
                <w:rFonts w:cstheme="minorHAnsi"/>
                <w:sz w:val="20"/>
                <w:szCs w:val="20"/>
              </w:rPr>
              <w:t>56</w:t>
            </w:r>
          </w:p>
        </w:tc>
        <w:tc>
          <w:tcPr>
            <w:tcW w:w="904" w:type="dxa"/>
            <w:tcBorders>
              <w:top w:val="single" w:sz="6" w:space="0" w:color="auto"/>
              <w:left w:val="single" w:sz="6" w:space="0" w:color="auto"/>
              <w:bottom w:val="single" w:sz="6" w:space="0" w:color="auto"/>
              <w:right w:val="single" w:sz="6" w:space="0" w:color="auto"/>
            </w:tcBorders>
          </w:tcPr>
          <w:p w14:paraId="0C8041F2" w14:textId="0503FD36" w:rsidR="00994C10" w:rsidRPr="001205F0" w:rsidRDefault="00676AA1" w:rsidP="00994C10">
            <w:pPr>
              <w:jc w:val="center"/>
              <w:rPr>
                <w:rFonts w:cstheme="minorHAnsi"/>
                <w:sz w:val="20"/>
                <w:szCs w:val="20"/>
              </w:rPr>
            </w:pPr>
            <w:r>
              <w:rPr>
                <w:rFonts w:cstheme="minorHAnsi"/>
                <w:sz w:val="20"/>
                <w:szCs w:val="20"/>
              </w:rPr>
              <w:t>5.2</w:t>
            </w:r>
          </w:p>
        </w:tc>
        <w:tc>
          <w:tcPr>
            <w:tcW w:w="961" w:type="dxa"/>
            <w:tcBorders>
              <w:top w:val="single" w:sz="6" w:space="0" w:color="auto"/>
              <w:left w:val="single" w:sz="6" w:space="0" w:color="auto"/>
              <w:bottom w:val="single" w:sz="6" w:space="0" w:color="auto"/>
              <w:right w:val="single" w:sz="12" w:space="0" w:color="auto"/>
            </w:tcBorders>
          </w:tcPr>
          <w:p w14:paraId="2F6EA89F" w14:textId="65BE05E8" w:rsidR="00994C10" w:rsidRPr="001205F0" w:rsidRDefault="001738CF" w:rsidP="00994C10">
            <w:pPr>
              <w:jc w:val="center"/>
              <w:rPr>
                <w:rFonts w:cstheme="minorHAnsi"/>
                <w:sz w:val="20"/>
                <w:szCs w:val="20"/>
              </w:rPr>
            </w:pPr>
            <w:r>
              <w:rPr>
                <w:rFonts w:cstheme="minorHAnsi"/>
                <w:sz w:val="20"/>
                <w:szCs w:val="20"/>
              </w:rPr>
              <w:t>12.1</w:t>
            </w:r>
          </w:p>
        </w:tc>
        <w:tc>
          <w:tcPr>
            <w:tcW w:w="925" w:type="dxa"/>
            <w:tcBorders>
              <w:top w:val="single" w:sz="6" w:space="0" w:color="auto"/>
              <w:left w:val="single" w:sz="12" w:space="0" w:color="auto"/>
              <w:bottom w:val="single" w:sz="6" w:space="0" w:color="auto"/>
              <w:right w:val="single" w:sz="6" w:space="0" w:color="auto"/>
            </w:tcBorders>
          </w:tcPr>
          <w:p w14:paraId="4347AF15" w14:textId="4C5E099B" w:rsidR="00994C10" w:rsidRPr="001205F0" w:rsidRDefault="00A97969" w:rsidP="00994C10">
            <w:pPr>
              <w:jc w:val="center"/>
              <w:rPr>
                <w:rFonts w:cstheme="minorHAnsi"/>
                <w:sz w:val="20"/>
                <w:szCs w:val="20"/>
              </w:rPr>
            </w:pPr>
            <w:r>
              <w:rPr>
                <w:rFonts w:cstheme="minorHAnsi"/>
                <w:sz w:val="20"/>
                <w:szCs w:val="20"/>
              </w:rPr>
              <w:t>39</w:t>
            </w:r>
          </w:p>
        </w:tc>
        <w:tc>
          <w:tcPr>
            <w:tcW w:w="906" w:type="dxa"/>
            <w:tcBorders>
              <w:top w:val="single" w:sz="6" w:space="0" w:color="auto"/>
              <w:left w:val="single" w:sz="6" w:space="0" w:color="auto"/>
              <w:bottom w:val="single" w:sz="6" w:space="0" w:color="auto"/>
              <w:right w:val="single" w:sz="6" w:space="0" w:color="auto"/>
            </w:tcBorders>
          </w:tcPr>
          <w:p w14:paraId="301491DF" w14:textId="466703B2" w:rsidR="00994C10" w:rsidRPr="001205F0" w:rsidRDefault="001B7B8A" w:rsidP="00994C10">
            <w:pPr>
              <w:jc w:val="center"/>
              <w:rPr>
                <w:rFonts w:cstheme="minorHAnsi"/>
                <w:sz w:val="20"/>
                <w:szCs w:val="20"/>
              </w:rPr>
            </w:pPr>
            <w:r>
              <w:rPr>
                <w:rFonts w:cstheme="minorHAnsi"/>
                <w:sz w:val="20"/>
                <w:szCs w:val="20"/>
              </w:rPr>
              <w:t>7.7</w:t>
            </w:r>
          </w:p>
        </w:tc>
        <w:tc>
          <w:tcPr>
            <w:tcW w:w="961" w:type="dxa"/>
            <w:tcBorders>
              <w:top w:val="single" w:sz="6" w:space="0" w:color="auto"/>
              <w:left w:val="single" w:sz="6" w:space="0" w:color="auto"/>
              <w:bottom w:val="single" w:sz="6" w:space="0" w:color="auto"/>
              <w:right w:val="single" w:sz="12" w:space="0" w:color="auto"/>
            </w:tcBorders>
          </w:tcPr>
          <w:p w14:paraId="202CD84D" w14:textId="4BC1585F" w:rsidR="00994C10" w:rsidRPr="001205F0" w:rsidRDefault="00824AB1" w:rsidP="00994C10">
            <w:pPr>
              <w:jc w:val="center"/>
              <w:rPr>
                <w:rFonts w:cstheme="minorHAnsi"/>
                <w:sz w:val="20"/>
                <w:szCs w:val="20"/>
              </w:rPr>
            </w:pPr>
            <w:r>
              <w:rPr>
                <w:rFonts w:cstheme="minorHAnsi"/>
                <w:sz w:val="20"/>
                <w:szCs w:val="20"/>
              </w:rPr>
              <w:t>13.9</w:t>
            </w:r>
          </w:p>
        </w:tc>
        <w:tc>
          <w:tcPr>
            <w:tcW w:w="925" w:type="dxa"/>
            <w:tcBorders>
              <w:top w:val="single" w:sz="6" w:space="0" w:color="auto"/>
              <w:left w:val="single" w:sz="12" w:space="0" w:color="auto"/>
              <w:bottom w:val="single" w:sz="6" w:space="0" w:color="auto"/>
              <w:right w:val="single" w:sz="6" w:space="0" w:color="auto"/>
            </w:tcBorders>
          </w:tcPr>
          <w:p w14:paraId="7372D5F7" w14:textId="4A859974" w:rsidR="00994C10" w:rsidRPr="001205F0" w:rsidRDefault="006C7F8A" w:rsidP="00994C10">
            <w:pPr>
              <w:jc w:val="center"/>
              <w:rPr>
                <w:rFonts w:cstheme="minorHAnsi"/>
                <w:sz w:val="20"/>
                <w:szCs w:val="20"/>
              </w:rPr>
            </w:pPr>
            <w:r>
              <w:rPr>
                <w:rFonts w:cstheme="minorHAnsi"/>
                <w:sz w:val="20"/>
                <w:szCs w:val="20"/>
              </w:rPr>
              <w:t>105</w:t>
            </w:r>
          </w:p>
        </w:tc>
        <w:tc>
          <w:tcPr>
            <w:tcW w:w="890" w:type="dxa"/>
            <w:tcBorders>
              <w:top w:val="single" w:sz="6" w:space="0" w:color="auto"/>
              <w:left w:val="single" w:sz="6" w:space="0" w:color="auto"/>
              <w:bottom w:val="single" w:sz="6" w:space="0" w:color="auto"/>
              <w:right w:val="single" w:sz="6" w:space="0" w:color="auto"/>
            </w:tcBorders>
          </w:tcPr>
          <w:p w14:paraId="17875653" w14:textId="6F83CEC1" w:rsidR="00994C10" w:rsidRPr="001205F0" w:rsidRDefault="00922E6B" w:rsidP="00994C10">
            <w:pPr>
              <w:jc w:val="center"/>
              <w:rPr>
                <w:rFonts w:cstheme="minorHAnsi"/>
                <w:sz w:val="20"/>
                <w:szCs w:val="20"/>
              </w:rPr>
            </w:pPr>
            <w:r>
              <w:rPr>
                <w:rFonts w:cstheme="minorHAnsi"/>
                <w:sz w:val="20"/>
                <w:szCs w:val="20"/>
              </w:rPr>
              <w:t>7.1</w:t>
            </w:r>
          </w:p>
        </w:tc>
        <w:tc>
          <w:tcPr>
            <w:tcW w:w="895" w:type="dxa"/>
            <w:tcBorders>
              <w:top w:val="single" w:sz="6" w:space="0" w:color="auto"/>
              <w:left w:val="single" w:sz="6" w:space="0" w:color="auto"/>
              <w:bottom w:val="single" w:sz="6" w:space="0" w:color="auto"/>
              <w:right w:val="single" w:sz="12" w:space="0" w:color="auto"/>
            </w:tcBorders>
          </w:tcPr>
          <w:p w14:paraId="3E076FB7" w14:textId="76DAFEC4" w:rsidR="00994C10" w:rsidRPr="001205F0" w:rsidRDefault="001354A8" w:rsidP="00994C10">
            <w:pPr>
              <w:jc w:val="center"/>
              <w:rPr>
                <w:rFonts w:cstheme="minorHAnsi"/>
                <w:sz w:val="20"/>
                <w:szCs w:val="20"/>
              </w:rPr>
            </w:pPr>
            <w:r>
              <w:rPr>
                <w:rFonts w:cstheme="minorHAnsi"/>
                <w:sz w:val="20"/>
                <w:szCs w:val="20"/>
              </w:rPr>
              <w:t>12.6</w:t>
            </w:r>
          </w:p>
        </w:tc>
      </w:tr>
    </w:tbl>
    <w:p w14:paraId="6DE6220A" w14:textId="0F3D7C0A" w:rsidR="00F93C8B" w:rsidRPr="00E052C1" w:rsidRDefault="00F93C8B" w:rsidP="00F93C8B">
      <w:pPr>
        <w:pStyle w:val="Caption"/>
      </w:pPr>
      <w:r w:rsidRPr="00E052C1">
        <w:t xml:space="preserve">Table </w:t>
      </w:r>
      <w:fldSimple w:instr=" STYLEREF 1 \s ">
        <w:r w:rsidR="00DA5904">
          <w:rPr>
            <w:noProof/>
          </w:rPr>
          <w:t>5</w:t>
        </w:r>
      </w:fldSimple>
      <w:r w:rsidR="00DE53AD">
        <w:noBreakHyphen/>
      </w:r>
      <w:fldSimple w:instr=" SEQ Table \* ARABIC \s 1 ">
        <w:r w:rsidR="00DA5904">
          <w:rPr>
            <w:noProof/>
          </w:rPr>
          <w:t>2</w:t>
        </w:r>
      </w:fldSimple>
      <w:r>
        <w:t xml:space="preserve">  </w:t>
      </w:r>
      <w:r>
        <w:rPr>
          <w:rStyle w:val="normaltextrun1"/>
          <w:rFonts w:ascii="Calibri" w:hAnsi="Calibri" w:cs="Calibri"/>
        </w:rPr>
        <w:t>Hourly PM</w:t>
      </w:r>
      <w:r>
        <w:rPr>
          <w:rStyle w:val="normaltextrun1"/>
          <w:rFonts w:ascii="Calibri" w:hAnsi="Calibri" w:cs="Calibri"/>
          <w:sz w:val="14"/>
          <w:szCs w:val="14"/>
        </w:rPr>
        <w:t>10</w:t>
      </w:r>
      <w:r>
        <w:rPr>
          <w:rStyle w:val="normaltextrun1"/>
          <w:rFonts w:ascii="Calibri" w:hAnsi="Calibri" w:cs="Calibri"/>
        </w:rPr>
        <w:t>, wind speed and wind gust data during the peak hours of the event.</w:t>
      </w:r>
    </w:p>
    <w:p w14:paraId="30B4D09F" w14:textId="77777777" w:rsidR="00F93C8B" w:rsidRPr="00E052C1" w:rsidRDefault="00F93C8B" w:rsidP="00F93C8B">
      <w:pPr>
        <w:rPr>
          <w:rFonts w:cstheme="minorHAnsi"/>
        </w:rPr>
      </w:pPr>
    </w:p>
    <w:p w14:paraId="23B42853" w14:textId="33EEAF07" w:rsidR="00F93C8B" w:rsidRDefault="00F93C8B" w:rsidP="00F93C8B">
      <w:pPr>
        <w:pStyle w:val="HTMLPreformatted"/>
        <w:rPr>
          <w:rFonts w:asciiTheme="minorHAnsi" w:hAnsiTheme="minorHAnsi" w:cstheme="minorHAnsi"/>
          <w:sz w:val="24"/>
        </w:rPr>
      </w:pPr>
      <w:r w:rsidRPr="00F54125">
        <w:rPr>
          <w:rFonts w:asciiTheme="minorHAnsi" w:hAnsiTheme="minorHAnsi" w:cstheme="minorHAnsi"/>
          <w:sz w:val="22"/>
          <w:szCs w:val="22"/>
        </w:rPr>
        <w:t>Meteorologists forecasted the high wind blowing dust event to occur this day, aloft an upper</w:t>
      </w:r>
      <w:r w:rsidR="00C3789C">
        <w:rPr>
          <w:rFonts w:asciiTheme="minorHAnsi" w:hAnsiTheme="minorHAnsi" w:cstheme="minorHAnsi"/>
          <w:sz w:val="22"/>
          <w:szCs w:val="22"/>
        </w:rPr>
        <w:t>-</w:t>
      </w:r>
      <w:r w:rsidR="009731AD">
        <w:rPr>
          <w:rFonts w:asciiTheme="minorHAnsi" w:hAnsiTheme="minorHAnsi" w:cstheme="minorHAnsi"/>
          <w:sz w:val="22"/>
          <w:szCs w:val="22"/>
        </w:rPr>
        <w:t>low</w:t>
      </w:r>
      <w:r w:rsidRPr="00F54125">
        <w:rPr>
          <w:rFonts w:asciiTheme="minorHAnsi" w:hAnsiTheme="minorHAnsi" w:cstheme="minorHAnsi"/>
          <w:sz w:val="22"/>
          <w:szCs w:val="22"/>
        </w:rPr>
        <w:t xml:space="preserve"> moved across </w:t>
      </w:r>
      <w:r w:rsidR="00F52A55">
        <w:rPr>
          <w:rFonts w:asciiTheme="minorHAnsi" w:hAnsiTheme="minorHAnsi" w:cstheme="minorHAnsi"/>
          <w:sz w:val="22"/>
          <w:szCs w:val="22"/>
        </w:rPr>
        <w:t>southern California</w:t>
      </w:r>
      <w:r w:rsidRPr="00F54125">
        <w:rPr>
          <w:rFonts w:asciiTheme="minorHAnsi" w:hAnsiTheme="minorHAnsi" w:cstheme="minorHAnsi"/>
          <w:sz w:val="22"/>
          <w:szCs w:val="22"/>
        </w:rPr>
        <w:t xml:space="preserve">. Forecasts predicted strong winds as the storm approached the area with the area of </w:t>
      </w:r>
      <w:r w:rsidR="009731AD" w:rsidRPr="00F54125">
        <w:rPr>
          <w:rFonts w:asciiTheme="minorHAnsi" w:hAnsiTheme="minorHAnsi" w:cstheme="minorHAnsi"/>
          <w:sz w:val="22"/>
          <w:szCs w:val="22"/>
        </w:rPr>
        <w:t>low-pressure</w:t>
      </w:r>
      <w:r w:rsidRPr="00F54125">
        <w:rPr>
          <w:rFonts w:asciiTheme="minorHAnsi" w:hAnsiTheme="minorHAnsi" w:cstheme="minorHAnsi"/>
          <w:sz w:val="22"/>
          <w:szCs w:val="22"/>
        </w:rPr>
        <w:t xml:space="preserve"> tracking from west to east just </w:t>
      </w:r>
      <w:r w:rsidR="00A81FF3">
        <w:rPr>
          <w:rFonts w:asciiTheme="minorHAnsi" w:hAnsiTheme="minorHAnsi" w:cstheme="minorHAnsi"/>
          <w:sz w:val="22"/>
          <w:szCs w:val="22"/>
        </w:rPr>
        <w:t>west</w:t>
      </w:r>
      <w:r w:rsidR="009731AD" w:rsidRPr="00F54125">
        <w:rPr>
          <w:rFonts w:asciiTheme="minorHAnsi" w:hAnsiTheme="minorHAnsi" w:cstheme="minorHAnsi"/>
          <w:sz w:val="22"/>
          <w:szCs w:val="22"/>
        </w:rPr>
        <w:t xml:space="preserve"> </w:t>
      </w:r>
      <w:r w:rsidRPr="00F54125">
        <w:rPr>
          <w:rFonts w:asciiTheme="minorHAnsi" w:hAnsiTheme="minorHAnsi" w:cstheme="minorHAnsi"/>
          <w:sz w:val="22"/>
          <w:szCs w:val="22"/>
        </w:rPr>
        <w:t xml:space="preserve">of the </w:t>
      </w:r>
      <w:r w:rsidR="00A81FF3">
        <w:rPr>
          <w:rFonts w:asciiTheme="minorHAnsi" w:hAnsiTheme="minorHAnsi" w:cstheme="minorHAnsi"/>
          <w:sz w:val="22"/>
          <w:szCs w:val="22"/>
        </w:rPr>
        <w:t xml:space="preserve">Arizona/New Mexico </w:t>
      </w:r>
      <w:r w:rsidR="00BC4262">
        <w:rPr>
          <w:rFonts w:asciiTheme="minorHAnsi" w:hAnsiTheme="minorHAnsi" w:cstheme="minorHAnsi"/>
          <w:sz w:val="22"/>
          <w:szCs w:val="22"/>
        </w:rPr>
        <w:t>Stateline</w:t>
      </w:r>
      <w:r w:rsidRPr="00F54125">
        <w:rPr>
          <w:rFonts w:asciiTheme="minorHAnsi" w:hAnsiTheme="minorHAnsi" w:cstheme="minorHAnsi"/>
          <w:sz w:val="22"/>
          <w:szCs w:val="22"/>
        </w:rPr>
        <w:t xml:space="preserve"> in the morning and moving across New Mexico in the afternoon. The </w:t>
      </w:r>
      <w:r w:rsidR="00DC7429" w:rsidRPr="00F54125">
        <w:rPr>
          <w:rFonts w:asciiTheme="minorHAnsi" w:hAnsiTheme="minorHAnsi" w:cstheme="minorHAnsi"/>
          <w:sz w:val="22"/>
          <w:szCs w:val="22"/>
        </w:rPr>
        <w:t>system’s</w:t>
      </w:r>
      <w:r w:rsidRPr="00F54125">
        <w:rPr>
          <w:rFonts w:asciiTheme="minorHAnsi" w:hAnsiTheme="minorHAnsi" w:cstheme="minorHAnsi"/>
          <w:sz w:val="22"/>
          <w:szCs w:val="22"/>
        </w:rPr>
        <w:t xml:space="preserve"> movement across the area timed well with daytime heating and mixing </w:t>
      </w:r>
      <w:r w:rsidR="009731AD">
        <w:rPr>
          <w:rFonts w:asciiTheme="minorHAnsi" w:hAnsiTheme="minorHAnsi" w:cstheme="minorHAnsi"/>
          <w:sz w:val="22"/>
          <w:szCs w:val="22"/>
        </w:rPr>
        <w:t xml:space="preserve">sustained </w:t>
      </w:r>
      <w:r w:rsidR="00A31C8D">
        <w:rPr>
          <w:rFonts w:asciiTheme="minorHAnsi" w:hAnsiTheme="minorHAnsi" w:cstheme="minorHAnsi"/>
          <w:sz w:val="22"/>
          <w:szCs w:val="22"/>
        </w:rPr>
        <w:t>lee</w:t>
      </w:r>
      <w:r w:rsidR="00C3789C">
        <w:rPr>
          <w:rFonts w:asciiTheme="minorHAnsi" w:hAnsiTheme="minorHAnsi" w:cstheme="minorHAnsi"/>
          <w:sz w:val="22"/>
          <w:szCs w:val="22"/>
        </w:rPr>
        <w:t>-</w:t>
      </w:r>
      <w:r w:rsidR="009731AD">
        <w:rPr>
          <w:rFonts w:asciiTheme="minorHAnsi" w:hAnsiTheme="minorHAnsi" w:cstheme="minorHAnsi"/>
          <w:sz w:val="22"/>
          <w:szCs w:val="22"/>
        </w:rPr>
        <w:t>cyclogenesis</w:t>
      </w:r>
      <w:r w:rsidRPr="00F54125">
        <w:rPr>
          <w:rFonts w:asciiTheme="minorHAnsi" w:hAnsiTheme="minorHAnsi" w:cstheme="minorHAnsi"/>
          <w:sz w:val="22"/>
          <w:szCs w:val="22"/>
        </w:rPr>
        <w:t xml:space="preserve"> to the east as stronger winds aloft moved into the area. Many outlets also forecasted a high probability of blowing and entrained </w:t>
      </w:r>
      <w:r w:rsidR="00223435">
        <w:rPr>
          <w:rFonts w:asciiTheme="minorHAnsi" w:hAnsiTheme="minorHAnsi" w:cstheme="minorHAnsi"/>
          <w:sz w:val="22"/>
          <w:szCs w:val="22"/>
        </w:rPr>
        <w:t xml:space="preserve">localized </w:t>
      </w:r>
      <w:r w:rsidRPr="00F54125">
        <w:rPr>
          <w:rFonts w:asciiTheme="minorHAnsi" w:hAnsiTheme="minorHAnsi" w:cstheme="minorHAnsi"/>
          <w:sz w:val="22"/>
          <w:szCs w:val="22"/>
        </w:rPr>
        <w:t>dust throughout the area, especially in the desert areas of southern New Mexico</w:t>
      </w:r>
      <w:r w:rsidR="008D525A">
        <w:rPr>
          <w:rFonts w:asciiTheme="minorHAnsi" w:hAnsiTheme="minorHAnsi" w:cstheme="minorHAnsi"/>
          <w:sz w:val="22"/>
          <w:szCs w:val="22"/>
        </w:rPr>
        <w:t xml:space="preserve"> (Figure 5-3)</w:t>
      </w:r>
      <w:r w:rsidRPr="00E052C1">
        <w:rPr>
          <w:rFonts w:asciiTheme="minorHAnsi" w:hAnsiTheme="minorHAnsi" w:cstheme="minorHAnsi"/>
          <w:sz w:val="24"/>
        </w:rPr>
        <w:t>.</w:t>
      </w:r>
    </w:p>
    <w:p w14:paraId="5B90477C" w14:textId="77777777" w:rsidR="009F17A6" w:rsidRPr="000834EE" w:rsidRDefault="009F17A6" w:rsidP="00F93C8B">
      <w:pPr>
        <w:pStyle w:val="HTMLPreformatted"/>
        <w:rPr>
          <w:rFonts w:asciiTheme="minorHAnsi" w:hAnsiTheme="minorHAnsi" w:cstheme="minorHAnsi"/>
          <w:sz w:val="22"/>
          <w:szCs w:val="22"/>
        </w:rPr>
      </w:pPr>
    </w:p>
    <w:p w14:paraId="1ACEA706" w14:textId="2C801F90" w:rsidR="0051465F" w:rsidRDefault="00A508AE" w:rsidP="007540BE">
      <w:pPr>
        <w:jc w:val="center"/>
      </w:pPr>
      <w:r>
        <w:rPr>
          <w:noProof/>
        </w:rPr>
        <w:drawing>
          <wp:inline distT="0" distB="0" distL="0" distR="0" wp14:anchorId="4A4793C8" wp14:editId="76025936">
            <wp:extent cx="4876800" cy="3657600"/>
            <wp:effectExtent l="0" t="0" r="0" b="0"/>
            <wp:docPr id="866232620" name="Picture 14"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32620" name="Picture 14" descr="Map"/>
                    <pic:cNvPicPr/>
                  </pic:nvPicPr>
                  <pic:blipFill>
                    <a:blip r:embed="rId51">
                      <a:extLst>
                        <a:ext uri="{28A0092B-C50C-407E-A947-70E740481C1C}">
                          <a14:useLocalDpi xmlns:a14="http://schemas.microsoft.com/office/drawing/2010/main" val="0"/>
                        </a:ext>
                      </a:extLst>
                    </a:blip>
                    <a:stretch>
                      <a:fillRect/>
                    </a:stretch>
                  </pic:blipFill>
                  <pic:spPr>
                    <a:xfrm>
                      <a:off x="0" y="0"/>
                      <a:ext cx="4883218" cy="3662414"/>
                    </a:xfrm>
                    <a:prstGeom prst="rect">
                      <a:avLst/>
                    </a:prstGeom>
                  </pic:spPr>
                </pic:pic>
              </a:graphicData>
            </a:graphic>
          </wp:inline>
        </w:drawing>
      </w:r>
    </w:p>
    <w:p w14:paraId="676E8D03" w14:textId="0E28B521" w:rsidR="008C70A0" w:rsidRDefault="0051465F">
      <w:pPr>
        <w:pStyle w:val="Caption"/>
      </w:pPr>
      <w:r>
        <w:t xml:space="preserve">Figure </w:t>
      </w:r>
      <w:fldSimple w:instr=" STYLEREF 1 \s ">
        <w:r w:rsidR="0061071E">
          <w:rPr>
            <w:noProof/>
          </w:rPr>
          <w:t>5</w:t>
        </w:r>
      </w:fldSimple>
      <w:r w:rsidR="0061071E">
        <w:noBreakHyphen/>
      </w:r>
      <w:fldSimple w:instr=" SEQ Figure \* ARABIC \s 1 ">
        <w:r w:rsidR="0061071E">
          <w:rPr>
            <w:noProof/>
          </w:rPr>
          <w:t>3</w:t>
        </w:r>
      </w:fldSimple>
      <w:r>
        <w:t xml:space="preserve">. NWS </w:t>
      </w:r>
      <w:proofErr w:type="spellStart"/>
      <w:r>
        <w:t>Graphicast</w:t>
      </w:r>
      <w:proofErr w:type="spellEnd"/>
      <w:r>
        <w:t xml:space="preserve"> of blowing dust advisory</w:t>
      </w:r>
      <w:r w:rsidR="007540BE">
        <w:t>.</w:t>
      </w:r>
    </w:p>
    <w:p w14:paraId="7FDD638F" w14:textId="3712CDD1" w:rsidR="00F93C8B" w:rsidRPr="00E052C1" w:rsidRDefault="00F93C8B" w:rsidP="00F93C8B">
      <w:pPr>
        <w:pStyle w:val="Heading2"/>
      </w:pPr>
      <w:bookmarkStart w:id="466" w:name="_Toc177545463"/>
      <w:r w:rsidRPr="00E052C1">
        <w:lastRenderedPageBreak/>
        <w:t>Not Reasonably Controllable or Preventable (</w:t>
      </w:r>
      <w:proofErr w:type="spellStart"/>
      <w:r w:rsidRPr="00E052C1">
        <w:t>nRCP</w:t>
      </w:r>
      <w:proofErr w:type="spellEnd"/>
      <w:r w:rsidRPr="00E052C1">
        <w:t>)</w:t>
      </w:r>
      <w:bookmarkEnd w:id="466"/>
    </w:p>
    <w:p w14:paraId="6B416BBE" w14:textId="77777777" w:rsidR="00F93C8B" w:rsidRPr="00E052C1" w:rsidRDefault="00F93C8B" w:rsidP="00F93C8B">
      <w:pPr>
        <w:rPr>
          <w:rFonts w:cstheme="minorHAnsi"/>
        </w:rPr>
      </w:pPr>
    </w:p>
    <w:p w14:paraId="47CF4F89" w14:textId="77777777" w:rsidR="00F93C8B" w:rsidRPr="00E052C1" w:rsidRDefault="00F93C8B" w:rsidP="00F93C8B">
      <w:pPr>
        <w:pStyle w:val="Heading3"/>
      </w:pPr>
      <w:bookmarkStart w:id="467" w:name="_Toc177545464"/>
      <w:r w:rsidRPr="00E052C1">
        <w:t>Not Reasonably Preventable</w:t>
      </w:r>
      <w:bookmarkEnd w:id="467"/>
    </w:p>
    <w:p w14:paraId="772B09D1" w14:textId="77777777" w:rsidR="00F93C8B" w:rsidRPr="00E052C1" w:rsidRDefault="00F93C8B" w:rsidP="00F93C8B">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492488F7" w14:textId="77777777" w:rsidR="00F93C8B" w:rsidRPr="00E052C1" w:rsidRDefault="00F93C8B" w:rsidP="00F93C8B">
      <w:pPr>
        <w:rPr>
          <w:rFonts w:cstheme="minorHAnsi"/>
        </w:rPr>
      </w:pPr>
    </w:p>
    <w:p w14:paraId="19A75741" w14:textId="77777777" w:rsidR="00F93C8B" w:rsidRPr="00E052C1" w:rsidRDefault="00F93C8B" w:rsidP="00F93C8B">
      <w:pPr>
        <w:pStyle w:val="Heading3"/>
      </w:pPr>
      <w:bookmarkStart w:id="468" w:name="_Toc177545465"/>
      <w:r w:rsidRPr="00E052C1">
        <w:t>Not Reasonably Controllable</w:t>
      </w:r>
      <w:bookmarkEnd w:id="468"/>
      <w:r w:rsidRPr="00E052C1">
        <w:t xml:space="preserve"> </w:t>
      </w:r>
    </w:p>
    <w:p w14:paraId="43CB2531" w14:textId="77777777" w:rsidR="00F93C8B" w:rsidRPr="00E052C1" w:rsidRDefault="00F93C8B" w:rsidP="00F93C8B">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635E94B4" w14:textId="77777777" w:rsidR="00F93C8B" w:rsidRDefault="00F93C8B" w:rsidP="00F93C8B">
      <w:pPr>
        <w:rPr>
          <w:rFonts w:cstheme="minorHAnsi"/>
        </w:rPr>
      </w:pPr>
    </w:p>
    <w:p w14:paraId="3E7B974E" w14:textId="77777777"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Sustained Wind Speeds</w:t>
      </w:r>
    </w:p>
    <w:p w14:paraId="266863FA" w14:textId="597742D7" w:rsidR="00F93C8B" w:rsidRDefault="00F93C8B" w:rsidP="00F93C8B">
      <w:pPr>
        <w:rPr>
          <w:rFonts w:cstheme="minorHAnsi"/>
        </w:rPr>
      </w:pPr>
      <w:r w:rsidRPr="00E052C1">
        <w:rPr>
          <w:rFonts w:cstheme="minorHAnsi"/>
          <w:szCs w:val="24"/>
        </w:rPr>
        <w:t xml:space="preserve">EPA has indicated 11.2 m/s (25 mph) as the wind speed threshold at which natural or controlled anthropogenic sources will emit dust. The </w:t>
      </w:r>
      <w:r w:rsidR="007D6865">
        <w:rPr>
          <w:rFonts w:cstheme="minorHAnsi"/>
          <w:szCs w:val="24"/>
        </w:rPr>
        <w:t xml:space="preserve">Anthony, </w:t>
      </w:r>
      <w:r w:rsidR="007B0517">
        <w:rPr>
          <w:rFonts w:cstheme="minorHAnsi"/>
          <w:szCs w:val="24"/>
        </w:rPr>
        <w:t xml:space="preserve">Chaparral, </w:t>
      </w:r>
      <w:r w:rsidR="00132414">
        <w:rPr>
          <w:rFonts w:cstheme="minorHAnsi"/>
          <w:szCs w:val="24"/>
        </w:rPr>
        <w:t xml:space="preserve">Desert View, </w:t>
      </w:r>
      <w:r w:rsidRPr="00645C14">
        <w:rPr>
          <w:rFonts w:cstheme="minorHAnsi"/>
          <w:szCs w:val="24"/>
        </w:rPr>
        <w:t>West Mesa</w:t>
      </w:r>
      <w:r w:rsidR="007B0517">
        <w:rPr>
          <w:rFonts w:cstheme="minorHAnsi"/>
          <w:szCs w:val="24"/>
        </w:rPr>
        <w:t>,</w:t>
      </w:r>
      <w:r w:rsidRPr="00645C14">
        <w:rPr>
          <w:rFonts w:cstheme="minorHAnsi"/>
          <w:szCs w:val="24"/>
        </w:rPr>
        <w:t xml:space="preserve"> and Holman monitoring sites</w:t>
      </w:r>
      <w:r w:rsidRPr="00E052C1">
        <w:rPr>
          <w:rFonts w:cstheme="minorHAnsi"/>
          <w:szCs w:val="24"/>
        </w:rPr>
        <w:t xml:space="preserve"> recorded wind speeds </w:t>
      </w:r>
      <w:r w:rsidRPr="00645C14">
        <w:rPr>
          <w:rFonts w:cstheme="minorHAnsi"/>
          <w:szCs w:val="24"/>
        </w:rPr>
        <w:t>above</w:t>
      </w:r>
      <w:r w:rsidRPr="00E052C1">
        <w:rPr>
          <w:rFonts w:cstheme="minorHAnsi"/>
          <w:szCs w:val="24"/>
        </w:rPr>
        <w:t xml:space="preserve"> this threshold for </w:t>
      </w:r>
      <w:r w:rsidR="00F401D9">
        <w:rPr>
          <w:rFonts w:cstheme="minorHAnsi"/>
          <w:szCs w:val="24"/>
        </w:rPr>
        <w:t>ten</w:t>
      </w:r>
      <w:r w:rsidR="00DD273B" w:rsidRPr="00645C14">
        <w:rPr>
          <w:rFonts w:cstheme="minorHAnsi"/>
          <w:szCs w:val="24"/>
        </w:rPr>
        <w:t xml:space="preserve"> </w:t>
      </w:r>
      <w:r w:rsidRPr="00645C14">
        <w:rPr>
          <w:rFonts w:cstheme="minorHAnsi"/>
          <w:szCs w:val="24"/>
        </w:rPr>
        <w:t xml:space="preserve">hours from the </w:t>
      </w:r>
      <w:r w:rsidR="00E56D60">
        <w:rPr>
          <w:rFonts w:cstheme="minorHAnsi"/>
          <w:szCs w:val="24"/>
        </w:rPr>
        <w:t>09</w:t>
      </w:r>
      <w:r w:rsidR="007B0517" w:rsidRPr="00645C14">
        <w:rPr>
          <w:rFonts w:cstheme="minorHAnsi"/>
          <w:szCs w:val="24"/>
        </w:rPr>
        <w:t xml:space="preserve">00 </w:t>
      </w:r>
      <w:r w:rsidR="00026486">
        <w:rPr>
          <w:rFonts w:cstheme="minorHAnsi"/>
          <w:szCs w:val="24"/>
        </w:rPr>
        <w:t>through</w:t>
      </w:r>
      <w:r w:rsidR="00026486" w:rsidRPr="00645C14">
        <w:rPr>
          <w:rFonts w:cstheme="minorHAnsi"/>
          <w:szCs w:val="24"/>
        </w:rPr>
        <w:t xml:space="preserve"> </w:t>
      </w:r>
      <w:r w:rsidRPr="00645C14">
        <w:rPr>
          <w:rFonts w:cstheme="minorHAnsi"/>
          <w:szCs w:val="24"/>
        </w:rPr>
        <w:t xml:space="preserve">the </w:t>
      </w:r>
      <w:r w:rsidR="00E56D60">
        <w:rPr>
          <w:rFonts w:cstheme="minorHAnsi"/>
          <w:szCs w:val="24"/>
        </w:rPr>
        <w:t>18</w:t>
      </w:r>
      <w:r w:rsidR="007B0517" w:rsidRPr="00645C14">
        <w:rPr>
          <w:rFonts w:cstheme="minorHAnsi"/>
          <w:szCs w:val="24"/>
        </w:rPr>
        <w:t>00</w:t>
      </w:r>
      <w:r w:rsidR="007B0517" w:rsidRPr="00E052C1">
        <w:rPr>
          <w:rFonts w:cstheme="minorHAnsi"/>
          <w:szCs w:val="24"/>
        </w:rPr>
        <w:t xml:space="preserve"> </w:t>
      </w:r>
      <w:r w:rsidRPr="00E052C1">
        <w:rPr>
          <w:rFonts w:cstheme="minorHAnsi"/>
          <w:szCs w:val="24"/>
        </w:rPr>
        <w:t>hour</w:t>
      </w:r>
      <w:r w:rsidR="00026486">
        <w:rPr>
          <w:rFonts w:cstheme="minorHAnsi"/>
          <w:szCs w:val="24"/>
        </w:rPr>
        <w:t>s</w:t>
      </w:r>
      <w:r w:rsidRPr="00E052C1">
        <w:rPr>
          <w:rFonts w:cstheme="minorHAnsi"/>
          <w:szCs w:val="24"/>
        </w:rPr>
        <w:t xml:space="preserve"> (Figure </w:t>
      </w:r>
      <w:r w:rsidR="00373DEB">
        <w:rPr>
          <w:rFonts w:cstheme="minorHAnsi"/>
          <w:szCs w:val="24"/>
        </w:rPr>
        <w:t>5-</w:t>
      </w:r>
      <w:r w:rsidR="00621D7D">
        <w:rPr>
          <w:rFonts w:cstheme="minorHAnsi"/>
          <w:szCs w:val="24"/>
        </w:rPr>
        <w:t>4</w:t>
      </w:r>
      <w:r w:rsidRPr="00E052C1">
        <w:rPr>
          <w:rFonts w:cstheme="minorHAnsi"/>
          <w:szCs w:val="24"/>
        </w:rPr>
        <w:t>).</w:t>
      </w:r>
      <w:r w:rsidRPr="00E052C1">
        <w:rPr>
          <w:rFonts w:cstheme="minorHAnsi"/>
        </w:rPr>
        <w:t xml:space="preserve"> The </w:t>
      </w:r>
      <w:r w:rsidR="00635292">
        <w:rPr>
          <w:rFonts w:cstheme="minorHAnsi"/>
        </w:rPr>
        <w:t>w</w:t>
      </w:r>
      <w:r w:rsidRPr="00E052C1">
        <w:rPr>
          <w:rFonts w:cstheme="minorHAnsi"/>
        </w:rPr>
        <w:t xml:space="preserve">ind speeds at the upwind </w:t>
      </w:r>
      <w:r>
        <w:rPr>
          <w:rFonts w:cstheme="minorHAnsi"/>
        </w:rPr>
        <w:t>Deming</w:t>
      </w:r>
      <w:r w:rsidR="00132414">
        <w:rPr>
          <w:rFonts w:cstheme="minorHAnsi"/>
        </w:rPr>
        <w:t xml:space="preserve">, La Union, </w:t>
      </w:r>
      <w:r w:rsidR="003944F5">
        <w:rPr>
          <w:rFonts w:cstheme="minorHAnsi"/>
        </w:rPr>
        <w:t xml:space="preserve">and </w:t>
      </w:r>
      <w:r w:rsidR="007B0517">
        <w:rPr>
          <w:rFonts w:cstheme="minorHAnsi"/>
        </w:rPr>
        <w:t xml:space="preserve">Santa Teresa </w:t>
      </w:r>
      <w:r w:rsidRPr="00645C14">
        <w:rPr>
          <w:rFonts w:cstheme="minorHAnsi"/>
        </w:rPr>
        <w:t>monitoring site</w:t>
      </w:r>
      <w:r w:rsidR="007B0517">
        <w:rPr>
          <w:rFonts w:cstheme="minorHAnsi"/>
        </w:rPr>
        <w:t>s</w:t>
      </w:r>
      <w:r w:rsidRPr="00E052C1">
        <w:rPr>
          <w:rFonts w:cstheme="minorHAnsi"/>
        </w:rPr>
        <w:t xml:space="preserve"> also reached the high wind threshold.</w:t>
      </w:r>
    </w:p>
    <w:p w14:paraId="249087DE" w14:textId="77777777" w:rsidR="009F17A6" w:rsidRPr="009F17A6" w:rsidRDefault="009F17A6" w:rsidP="003F0174">
      <w:pPr>
        <w:pStyle w:val="Caption"/>
      </w:pPr>
    </w:p>
    <w:p w14:paraId="09AA97F5" w14:textId="24BA25BA" w:rsidR="00F93C8B" w:rsidRDefault="00EC51EC" w:rsidP="00F93C8B">
      <w:pPr>
        <w:rPr>
          <w:rFonts w:cstheme="minorHAnsi"/>
        </w:rPr>
      </w:pPr>
      <w:r>
        <w:rPr>
          <w:rFonts w:cstheme="minorHAnsi"/>
          <w:noProof/>
        </w:rPr>
        <w:drawing>
          <wp:inline distT="0" distB="0" distL="0" distR="0" wp14:anchorId="0A09D4AE" wp14:editId="291C556E">
            <wp:extent cx="5914691" cy="3686175"/>
            <wp:effectExtent l="0" t="0" r="0" b="0"/>
            <wp:docPr id="10410632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0619" cy="3689870"/>
                    </a:xfrm>
                    <a:prstGeom prst="rect">
                      <a:avLst/>
                    </a:prstGeom>
                    <a:noFill/>
                  </pic:spPr>
                </pic:pic>
              </a:graphicData>
            </a:graphic>
          </wp:inline>
        </w:drawing>
      </w:r>
    </w:p>
    <w:p w14:paraId="70945A3B" w14:textId="10B559FF" w:rsidR="00F93C8B" w:rsidRPr="00E052C1" w:rsidRDefault="00F93C8B" w:rsidP="00F93C8B">
      <w:pPr>
        <w:pStyle w:val="Caption"/>
      </w:pPr>
      <w:r w:rsidRPr="00E052C1">
        <w:t xml:space="preserve">Figure </w:t>
      </w:r>
      <w:fldSimple w:instr=" STYLEREF 1 \s ">
        <w:r w:rsidR="0061071E">
          <w:rPr>
            <w:noProof/>
          </w:rPr>
          <w:t>5</w:t>
        </w:r>
      </w:fldSimple>
      <w:r w:rsidR="0061071E">
        <w:noBreakHyphen/>
      </w:r>
      <w:fldSimple w:instr=" SEQ Figure \* ARABIC \s 1 ">
        <w:r w:rsidR="0061071E">
          <w:rPr>
            <w:noProof/>
          </w:rPr>
          <w:t>4</w:t>
        </w:r>
      </w:fldSimple>
      <w:r w:rsidRPr="00E052C1">
        <w:t>. Wind speeds at NMED monitoring sites in Doña Ana</w:t>
      </w:r>
      <w:r w:rsidR="007341E0">
        <w:t xml:space="preserve"> </w:t>
      </w:r>
      <w:r w:rsidR="00A469CE">
        <w:t xml:space="preserve">and </w:t>
      </w:r>
      <w:r w:rsidR="007341E0">
        <w:t xml:space="preserve">Luna </w:t>
      </w:r>
      <w:r w:rsidRPr="00E052C1">
        <w:t>Counties.</w:t>
      </w:r>
    </w:p>
    <w:p w14:paraId="06568D89" w14:textId="77777777" w:rsidR="00F93C8B" w:rsidRDefault="00F93C8B" w:rsidP="00F93C8B">
      <w:pPr>
        <w:rPr>
          <w:rFonts w:cstheme="minorHAnsi"/>
        </w:rPr>
      </w:pPr>
    </w:p>
    <w:p w14:paraId="41807D3D" w14:textId="77777777"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Level of Controls Analysis</w:t>
      </w:r>
    </w:p>
    <w:p w14:paraId="79515709" w14:textId="77777777" w:rsidR="00F93C8B" w:rsidRPr="00E052C1" w:rsidRDefault="00F93C8B" w:rsidP="00F93C8B">
      <w:pPr>
        <w:rPr>
          <w:rFonts w:cstheme="minorHAnsi"/>
          <w:szCs w:val="24"/>
        </w:rPr>
      </w:pPr>
      <w:r w:rsidRPr="00E052C1">
        <w:rPr>
          <w:rFonts w:cstheme="minorHAnsi"/>
          <w:szCs w:val="24"/>
        </w:rPr>
        <w:t xml:space="preserve">Based on the sustained winds speeds monitored in the area during the </w:t>
      </w:r>
      <w:r w:rsidRPr="00316561">
        <w:rPr>
          <w:rFonts w:cstheme="minorHAnsi"/>
          <w:szCs w:val="24"/>
        </w:rPr>
        <w:t>event</w:t>
      </w:r>
      <w:r w:rsidRPr="0018214C">
        <w:rPr>
          <w:rFonts w:cstheme="minorHAnsi"/>
          <w:szCs w:val="24"/>
        </w:rPr>
        <w:t xml:space="preserve"> a basic controls</w:t>
      </w:r>
      <w:r w:rsidRPr="00E052C1">
        <w:rPr>
          <w:rFonts w:cstheme="minorHAnsi"/>
          <w:szCs w:val="24"/>
        </w:rPr>
        <w:t xml:space="preserve"> analysis will be provided.</w:t>
      </w:r>
    </w:p>
    <w:p w14:paraId="4084F838" w14:textId="77777777" w:rsidR="00F93C8B" w:rsidRDefault="00F93C8B" w:rsidP="00F93C8B">
      <w:pPr>
        <w:rPr>
          <w:rFonts w:cstheme="minorHAnsi"/>
        </w:rPr>
      </w:pPr>
    </w:p>
    <w:p w14:paraId="4833513D" w14:textId="77777777" w:rsidR="00F93C8B" w:rsidRPr="00E052C1" w:rsidRDefault="00F93C8B" w:rsidP="00F93C8B">
      <w:pPr>
        <w:pStyle w:val="Heading3"/>
      </w:pPr>
      <w:bookmarkStart w:id="469" w:name="_Toc177545466"/>
      <w:r>
        <w:lastRenderedPageBreak/>
        <w:t>Basic Controls Analysis</w:t>
      </w:r>
      <w:bookmarkEnd w:id="469"/>
    </w:p>
    <w:p w14:paraId="73C06347" w14:textId="77777777"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36AD9DFE" w14:textId="77777777" w:rsidR="00F93C8B" w:rsidRPr="00E052C1" w:rsidRDefault="00F93C8B" w:rsidP="00F93C8B">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3D92F536" w14:textId="77777777" w:rsidR="00F93C8B" w:rsidRPr="00E052C1" w:rsidRDefault="00F93C8B" w:rsidP="00F93C8B">
      <w:pPr>
        <w:rPr>
          <w:rFonts w:cstheme="minorHAnsi"/>
        </w:rPr>
      </w:pPr>
    </w:p>
    <w:p w14:paraId="49D5ED96" w14:textId="77777777" w:rsidR="00F93C8B" w:rsidRPr="00E052C1" w:rsidRDefault="00F93C8B" w:rsidP="00F93C8B">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2F086C95" w14:textId="77777777" w:rsidR="00F93C8B" w:rsidRPr="00E052C1" w:rsidRDefault="00F93C8B" w:rsidP="00F93C8B">
      <w:pPr>
        <w:rPr>
          <w:rFonts w:cstheme="minorHAnsi"/>
        </w:rPr>
      </w:pPr>
    </w:p>
    <w:p w14:paraId="713A68D7" w14:textId="77777777"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68D502B4" w14:textId="6E09F874" w:rsidR="00F93C8B" w:rsidRPr="00E052C1" w:rsidRDefault="00F93C8B" w:rsidP="00F93C8B">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 Desert in </w:t>
      </w:r>
      <w:r w:rsidRPr="0018214C">
        <w:rPr>
          <w:rFonts w:cstheme="minorHAnsi"/>
          <w:szCs w:val="24"/>
        </w:rPr>
        <w:t xml:space="preserve">Doña Ana, Luna, </w:t>
      </w:r>
      <w:r w:rsidR="00C62405">
        <w:rPr>
          <w:rFonts w:cstheme="minorHAnsi"/>
          <w:szCs w:val="24"/>
        </w:rPr>
        <w:t xml:space="preserve">Hidalgo, </w:t>
      </w:r>
      <w:r w:rsidRPr="0018214C">
        <w:rPr>
          <w:rFonts w:cstheme="minorHAnsi"/>
          <w:szCs w:val="24"/>
        </w:rPr>
        <w:t xml:space="preserve">and </w:t>
      </w:r>
      <w:r w:rsidR="006F2792">
        <w:rPr>
          <w:rFonts w:cstheme="minorHAnsi"/>
          <w:szCs w:val="24"/>
        </w:rPr>
        <w:t xml:space="preserve">Grant </w:t>
      </w:r>
      <w:r w:rsidRPr="0018214C">
        <w:rPr>
          <w:rFonts w:cstheme="minorHAnsi"/>
          <w:szCs w:val="24"/>
        </w:rPr>
        <w:t>Counties</w:t>
      </w:r>
      <w:r w:rsidRPr="00E052C1">
        <w:rPr>
          <w:rFonts w:cstheme="minorHAnsi"/>
          <w:szCs w:val="24"/>
        </w:rPr>
        <w:t xml:space="preserve"> are the most likely sources, under NMED’s jurisdiction, contributing to the high wind blowing dust event. Other area sources located in </w:t>
      </w:r>
      <w:r w:rsidRPr="000D16A0">
        <w:rPr>
          <w:rFonts w:cstheme="minorHAnsi"/>
          <w:szCs w:val="24"/>
        </w:rPr>
        <w:t xml:space="preserve">Arizona and </w:t>
      </w:r>
      <w:proofErr w:type="gramStart"/>
      <w:r w:rsidRPr="000D16A0">
        <w:rPr>
          <w:rFonts w:cstheme="minorHAnsi"/>
          <w:szCs w:val="24"/>
        </w:rPr>
        <w:t>Chihuahua,</w:t>
      </w:r>
      <w:proofErr w:type="gramEnd"/>
      <w:r w:rsidRPr="000D16A0">
        <w:rPr>
          <w:rFonts w:cstheme="minorHAnsi"/>
          <w:szCs w:val="24"/>
        </w:rPr>
        <w:t xml:space="preserve"> MX</w:t>
      </w:r>
      <w:r w:rsidRPr="00E052C1">
        <w:rPr>
          <w:rFonts w:cstheme="minorHAnsi"/>
          <w:szCs w:val="24"/>
        </w:rPr>
        <w:t xml:space="preserve"> likely contributed to the exceedance on this day. </w:t>
      </w:r>
      <w:r w:rsidRPr="000D16A0">
        <w:rPr>
          <w:rFonts w:cstheme="minorHAnsi"/>
          <w:szCs w:val="24"/>
        </w:rPr>
        <w:t>Controlling dust from the natural desert terrain is cost prohibitive and falls outside NMED’s jurisdiction when it is transported from int</w:t>
      </w:r>
      <w:r w:rsidR="004B58EC">
        <w:rPr>
          <w:rFonts w:cstheme="minorHAnsi"/>
          <w:szCs w:val="24"/>
        </w:rPr>
        <w:t>er</w:t>
      </w:r>
      <w:r w:rsidRPr="000D16A0">
        <w:rPr>
          <w:rFonts w:cstheme="minorHAnsi"/>
          <w:szCs w:val="24"/>
        </w:rPr>
        <w:t>state and international sources.</w:t>
      </w:r>
    </w:p>
    <w:p w14:paraId="4ED5A44F" w14:textId="77777777" w:rsidR="00F93C8B" w:rsidRPr="00E052C1" w:rsidRDefault="00F93C8B" w:rsidP="00F93C8B">
      <w:pPr>
        <w:rPr>
          <w:rFonts w:cstheme="minorHAnsi"/>
        </w:rPr>
      </w:pPr>
    </w:p>
    <w:p w14:paraId="750D3A45" w14:textId="77777777" w:rsidR="00F93C8B" w:rsidRPr="00E052C1" w:rsidRDefault="00F93C8B" w:rsidP="00F93C8B">
      <w:pPr>
        <w:rPr>
          <w:rFonts w:cstheme="minorHAnsi"/>
        </w:rPr>
      </w:pPr>
      <w:r w:rsidRPr="00E052C1">
        <w:rPr>
          <w:rFonts w:cstheme="minorHAnsi"/>
        </w:rPr>
        <w:t>The documentation and analysis presented in this section demonstrates that all identified sources that may have caused or contributed to the exceedance were reasonably controlled, implemented and enforced at the time of the event, therefore emissions associated with the high wind dust event were not reasonably controllable or preventable.</w:t>
      </w:r>
    </w:p>
    <w:p w14:paraId="2EE55663" w14:textId="77777777" w:rsidR="00F93C8B" w:rsidRDefault="00F93C8B" w:rsidP="000834EE"/>
    <w:p w14:paraId="2F2FF1B4" w14:textId="77777777" w:rsidR="00F93C8B" w:rsidRPr="00E052C1" w:rsidRDefault="00F93C8B" w:rsidP="00F93C8B">
      <w:pPr>
        <w:pStyle w:val="Heading2"/>
      </w:pPr>
      <w:bookmarkStart w:id="470" w:name="_Toc177545467"/>
      <w:r w:rsidRPr="00E052C1">
        <w:t>Clear Causal Relationship (CCR)</w:t>
      </w:r>
      <w:bookmarkEnd w:id="470"/>
    </w:p>
    <w:p w14:paraId="5D5842C8" w14:textId="77777777" w:rsidR="00F93C8B" w:rsidRPr="00E052C1" w:rsidRDefault="00F93C8B" w:rsidP="00F93C8B">
      <w:pPr>
        <w:rPr>
          <w:rFonts w:cstheme="minorHAnsi"/>
        </w:rPr>
      </w:pPr>
    </w:p>
    <w:p w14:paraId="1E06DBEF" w14:textId="77777777" w:rsidR="00F93C8B" w:rsidRPr="00E052C1" w:rsidRDefault="00F93C8B" w:rsidP="00F93C8B">
      <w:pPr>
        <w:pStyle w:val="Heading3"/>
      </w:pPr>
      <w:bookmarkStart w:id="471" w:name="_Toc177545468"/>
      <w:r w:rsidRPr="00E052C1">
        <w:t>Occurrence and Geographic Extent of the Event</w:t>
      </w:r>
      <w:bookmarkEnd w:id="471"/>
    </w:p>
    <w:p w14:paraId="08301B2C" w14:textId="7F2AECD1" w:rsidR="00F93C8B" w:rsidRDefault="00F93C8B" w:rsidP="00F93C8B">
      <w:pPr>
        <w:pStyle w:val="Heading4"/>
        <w:rPr>
          <w:rFonts w:asciiTheme="minorHAnsi" w:hAnsiTheme="minorHAnsi" w:cstheme="minorHAnsi"/>
        </w:rPr>
      </w:pPr>
      <w:r w:rsidRPr="00E052C1">
        <w:rPr>
          <w:rFonts w:asciiTheme="minorHAnsi" w:hAnsiTheme="minorHAnsi" w:cstheme="minorHAnsi"/>
        </w:rPr>
        <w:t>Satellite Imagery</w:t>
      </w:r>
    </w:p>
    <w:p w14:paraId="41163D63" w14:textId="1E1BAB5E" w:rsidR="0035761A" w:rsidRPr="00E052C1" w:rsidRDefault="0035761A" w:rsidP="00357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CE4041">
        <w:rPr>
          <w:rFonts w:cstheme="minorHAnsi"/>
        </w:rPr>
        <w:t xml:space="preserve">The event was captured on </w:t>
      </w:r>
      <w:r>
        <w:rPr>
          <w:rFonts w:cstheme="minorHAnsi"/>
        </w:rPr>
        <w:t xml:space="preserve">the </w:t>
      </w:r>
      <w:r w:rsidR="0063075A">
        <w:rPr>
          <w:rFonts w:cstheme="minorHAnsi"/>
        </w:rPr>
        <w:t xml:space="preserve">VIIRS </w:t>
      </w:r>
      <w:r w:rsidR="000830E1">
        <w:rPr>
          <w:rFonts w:cstheme="minorHAnsi"/>
        </w:rPr>
        <w:t>NOAA</w:t>
      </w:r>
      <w:r w:rsidR="00AC398C">
        <w:rPr>
          <w:rFonts w:cstheme="minorHAnsi"/>
        </w:rPr>
        <w:t xml:space="preserve"> 20</w:t>
      </w:r>
      <w:r w:rsidRPr="00CE4041">
        <w:rPr>
          <w:rFonts w:cstheme="minorHAnsi"/>
        </w:rPr>
        <w:t xml:space="preserve"> satellite </w:t>
      </w:r>
      <w:r w:rsidR="00F52131">
        <w:rPr>
          <w:rFonts w:cstheme="minorHAnsi"/>
        </w:rPr>
        <w:t xml:space="preserve">RGB </w:t>
      </w:r>
      <w:r w:rsidR="0063075A">
        <w:rPr>
          <w:rFonts w:cstheme="minorHAnsi"/>
        </w:rPr>
        <w:t xml:space="preserve">dust product </w:t>
      </w:r>
      <w:r w:rsidRPr="00CE4041">
        <w:rPr>
          <w:rFonts w:cstheme="minorHAnsi"/>
        </w:rPr>
        <w:t xml:space="preserve">imagery with dust plumes </w:t>
      </w:r>
      <w:r w:rsidR="00F52131">
        <w:rPr>
          <w:rFonts w:cstheme="minorHAnsi"/>
        </w:rPr>
        <w:t xml:space="preserve">characterized as pink bands </w:t>
      </w:r>
      <w:r w:rsidRPr="00CE4041">
        <w:rPr>
          <w:rFonts w:cstheme="minorHAnsi"/>
        </w:rPr>
        <w:t xml:space="preserve">originating upwind of NMED’s monitoring sites near Ascension and Janos, Chih. This area is largely rural with the largest area sources of PM originating from agricultural activities as well as the vast desert areas and playas in northern Mexico (Figure </w:t>
      </w:r>
      <w:r>
        <w:rPr>
          <w:rFonts w:cstheme="minorHAnsi"/>
        </w:rPr>
        <w:t>5-5</w:t>
      </w:r>
      <w:r w:rsidRPr="00CE4041">
        <w:rPr>
          <w:rFonts w:cstheme="minorHAnsi"/>
        </w:rPr>
        <w:t>). The dust plumes of interest appear to be limited to Mexico, orientated in a southwest to northeast fashion and traveling toward El Paso and NMED’s monitoring sites at the time of the satellite pass (</w:t>
      </w:r>
      <w:r w:rsidR="00702F27">
        <w:rPr>
          <w:rFonts w:cstheme="minorHAnsi"/>
        </w:rPr>
        <w:t>1345</w:t>
      </w:r>
      <w:r>
        <w:rPr>
          <w:rFonts w:cstheme="minorHAnsi"/>
        </w:rPr>
        <w:t xml:space="preserve"> M</w:t>
      </w:r>
      <w:r w:rsidR="002A2E46">
        <w:rPr>
          <w:rFonts w:cstheme="minorHAnsi"/>
        </w:rPr>
        <w:t>S</w:t>
      </w:r>
      <w:r>
        <w:rPr>
          <w:rFonts w:cstheme="minorHAnsi"/>
        </w:rPr>
        <w:t>T</w:t>
      </w:r>
      <w:r w:rsidRPr="00CE4041">
        <w:rPr>
          <w:rFonts w:cstheme="minorHAnsi"/>
        </w:rPr>
        <w:t xml:space="preserve">) that captured the imagery. </w:t>
      </w:r>
    </w:p>
    <w:p w14:paraId="2CCBFD7F" w14:textId="77777777" w:rsidR="00AD34F2" w:rsidRPr="00AD34F2" w:rsidRDefault="00AD34F2" w:rsidP="003F0174"/>
    <w:p w14:paraId="7C5F90FA" w14:textId="3B11ED32" w:rsidR="00AD34F2" w:rsidRDefault="00006EEC" w:rsidP="0088735B">
      <w:pPr>
        <w:jc w:val="center"/>
      </w:pPr>
      <w:r>
        <w:rPr>
          <w:noProof/>
        </w:rPr>
        <w:lastRenderedPageBreak/>
        <w:drawing>
          <wp:inline distT="0" distB="0" distL="0" distR="0" wp14:anchorId="39C567DD" wp14:editId="54C5FFE2">
            <wp:extent cx="4152900" cy="4048125"/>
            <wp:effectExtent l="0" t="0" r="0" b="9525"/>
            <wp:docPr id="3317439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43985" name="Picture 331743985"/>
                    <pic:cNvPicPr/>
                  </pic:nvPicPr>
                  <pic:blipFill>
                    <a:blip r:embed="rId53">
                      <a:extLst>
                        <a:ext uri="{28A0092B-C50C-407E-A947-70E740481C1C}">
                          <a14:useLocalDpi xmlns:a14="http://schemas.microsoft.com/office/drawing/2010/main" val="0"/>
                        </a:ext>
                      </a:extLst>
                    </a:blip>
                    <a:stretch>
                      <a:fillRect/>
                    </a:stretch>
                  </pic:blipFill>
                  <pic:spPr>
                    <a:xfrm>
                      <a:off x="0" y="0"/>
                      <a:ext cx="4152900" cy="4048125"/>
                    </a:xfrm>
                    <a:prstGeom prst="rect">
                      <a:avLst/>
                    </a:prstGeom>
                  </pic:spPr>
                </pic:pic>
              </a:graphicData>
            </a:graphic>
          </wp:inline>
        </w:drawing>
      </w:r>
    </w:p>
    <w:p w14:paraId="1D51D078" w14:textId="301FBA57" w:rsidR="00F93C8B" w:rsidRDefault="00AD34F2" w:rsidP="003F0174">
      <w:pPr>
        <w:pStyle w:val="Caption"/>
      </w:pPr>
      <w:r>
        <w:t xml:space="preserve">Figure </w:t>
      </w:r>
      <w:fldSimple w:instr=" STYLEREF 1 \s ">
        <w:r w:rsidR="0061071E">
          <w:rPr>
            <w:noProof/>
          </w:rPr>
          <w:t>5</w:t>
        </w:r>
      </w:fldSimple>
      <w:r w:rsidR="0061071E">
        <w:noBreakHyphen/>
      </w:r>
      <w:fldSimple w:instr=" SEQ Figure \* ARABIC \s 1 ">
        <w:r w:rsidR="0061071E">
          <w:rPr>
            <w:noProof/>
          </w:rPr>
          <w:t>5</w:t>
        </w:r>
      </w:fldSimple>
      <w:r>
        <w:t xml:space="preserve">.  </w:t>
      </w:r>
      <w:r w:rsidR="00E41D4C">
        <w:t xml:space="preserve">VIIRS </w:t>
      </w:r>
      <w:r w:rsidR="00AC398C">
        <w:t>NOAA 20</w:t>
      </w:r>
      <w:r w:rsidR="00026486">
        <w:t xml:space="preserve"> </w:t>
      </w:r>
      <w:r w:rsidR="00376393">
        <w:t>satellite</w:t>
      </w:r>
      <w:r>
        <w:t xml:space="preserve"> </w:t>
      </w:r>
      <w:r w:rsidR="00E41D4C">
        <w:t>RGB dust product</w:t>
      </w:r>
      <w:r>
        <w:t xml:space="preserve"> imagery</w:t>
      </w:r>
      <w:r w:rsidR="00B62C0A">
        <w:t xml:space="preserve">. </w:t>
      </w:r>
      <w:r w:rsidR="00B62C0A" w:rsidRPr="003F0174">
        <w:rPr>
          <w:sz w:val="16"/>
          <w:szCs w:val="16"/>
        </w:rPr>
        <w:t>Courtesy of Aerosol</w:t>
      </w:r>
      <w:r w:rsidR="00C86ECC">
        <w:rPr>
          <w:sz w:val="16"/>
          <w:szCs w:val="16"/>
        </w:rPr>
        <w:t xml:space="preserve"> </w:t>
      </w:r>
      <w:r w:rsidR="00B62C0A" w:rsidRPr="003F0174">
        <w:rPr>
          <w:sz w:val="16"/>
          <w:szCs w:val="16"/>
        </w:rPr>
        <w:t>Watch</w:t>
      </w:r>
      <w:r w:rsidR="00B62C0A">
        <w:rPr>
          <w:sz w:val="16"/>
          <w:szCs w:val="16"/>
        </w:rPr>
        <w:t>.</w:t>
      </w:r>
    </w:p>
    <w:p w14:paraId="7AB4EC27" w14:textId="77777777" w:rsidR="00AD34F2" w:rsidRPr="00AD34F2" w:rsidRDefault="00AD34F2" w:rsidP="003F0174">
      <w:pPr>
        <w:pStyle w:val="Caption"/>
      </w:pPr>
    </w:p>
    <w:p w14:paraId="2B6F20A0" w14:textId="55720FC6"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57B278E7" w14:textId="22A4AE1E" w:rsidR="00083E8D" w:rsidRDefault="00083E8D" w:rsidP="00083E8D">
      <w:pPr>
        <w:rPr>
          <w:rFonts w:cstheme="minorHAnsi"/>
        </w:rPr>
      </w:pPr>
      <w:r w:rsidRPr="00AD51C5">
        <w:rPr>
          <w:rFonts w:cstheme="minorHAnsi"/>
        </w:rPr>
        <w:t xml:space="preserve">The National Weather Service (NWS) issued </w:t>
      </w:r>
      <w:r w:rsidR="00ED5573">
        <w:rPr>
          <w:rFonts w:cstheme="minorHAnsi"/>
        </w:rPr>
        <w:t>a</w:t>
      </w:r>
      <w:r w:rsidR="00510D7D">
        <w:rPr>
          <w:rFonts w:cstheme="minorHAnsi"/>
        </w:rPr>
        <w:t xml:space="preserve"> </w:t>
      </w:r>
      <w:r w:rsidRPr="00380A9F">
        <w:rPr>
          <w:rFonts w:cstheme="minorHAnsi"/>
        </w:rPr>
        <w:t>High Wind Warning</w:t>
      </w:r>
      <w:r w:rsidRPr="00AD51C5">
        <w:rPr>
          <w:rFonts w:cstheme="minorHAnsi"/>
        </w:rPr>
        <w:t xml:space="preserve"> for this date. </w:t>
      </w:r>
      <w:r w:rsidRPr="008F3ABA">
        <w:rPr>
          <w:rFonts w:cstheme="minorHAnsi"/>
        </w:rPr>
        <w:t xml:space="preserve">A </w:t>
      </w:r>
      <w:r>
        <w:rPr>
          <w:rFonts w:cstheme="minorHAnsi"/>
        </w:rPr>
        <w:t xml:space="preserve">High </w:t>
      </w:r>
      <w:r w:rsidRPr="008F3ABA">
        <w:rPr>
          <w:rFonts w:cstheme="minorHAnsi"/>
        </w:rPr>
        <w:t xml:space="preserve">Wind </w:t>
      </w:r>
      <w:r>
        <w:rPr>
          <w:rFonts w:cstheme="minorHAnsi"/>
        </w:rPr>
        <w:t>Warning</w:t>
      </w:r>
      <w:r w:rsidRPr="008F3ABA">
        <w:rPr>
          <w:rFonts w:cstheme="minorHAnsi"/>
        </w:rPr>
        <w:t xml:space="preserve"> is issued by NWS when sustained winds of 30 to 39 mph are expected for 1 hour or longer.</w:t>
      </w:r>
      <w:r w:rsidRPr="00AD51C5">
        <w:rPr>
          <w:rFonts w:cstheme="minorHAnsi"/>
        </w:rPr>
        <w:t xml:space="preserve"> </w:t>
      </w:r>
      <w:r w:rsidR="00ED5573">
        <w:rPr>
          <w:rFonts w:cstheme="minorHAnsi"/>
        </w:rPr>
        <w:t xml:space="preserve">Dust Storm </w:t>
      </w:r>
      <w:r>
        <w:rPr>
          <w:rFonts w:cstheme="minorHAnsi"/>
        </w:rPr>
        <w:t>Warning</w:t>
      </w:r>
      <w:r w:rsidR="0014773F">
        <w:rPr>
          <w:rFonts w:cstheme="minorHAnsi"/>
        </w:rPr>
        <w:t>s</w:t>
      </w:r>
      <w:r w:rsidRPr="00AD51C5">
        <w:rPr>
          <w:rFonts w:cstheme="minorHAnsi"/>
        </w:rPr>
        <w:t xml:space="preserve"> </w:t>
      </w:r>
      <w:r w:rsidR="004435FB">
        <w:rPr>
          <w:rFonts w:cstheme="minorHAnsi"/>
        </w:rPr>
        <w:t xml:space="preserve">(Figures 5-6 through </w:t>
      </w:r>
      <w:r w:rsidR="0085328C">
        <w:rPr>
          <w:rFonts w:cstheme="minorHAnsi"/>
        </w:rPr>
        <w:t xml:space="preserve">5-8) </w:t>
      </w:r>
      <w:r>
        <w:rPr>
          <w:rFonts w:cstheme="minorHAnsi"/>
        </w:rPr>
        <w:t>w</w:t>
      </w:r>
      <w:r w:rsidR="0014773F">
        <w:rPr>
          <w:rFonts w:cstheme="minorHAnsi"/>
        </w:rPr>
        <w:t>ere</w:t>
      </w:r>
      <w:r w:rsidRPr="00AD51C5">
        <w:rPr>
          <w:rFonts w:cstheme="minorHAnsi"/>
        </w:rPr>
        <w:t xml:space="preserve"> </w:t>
      </w:r>
      <w:r>
        <w:rPr>
          <w:rFonts w:cstheme="minorHAnsi"/>
        </w:rPr>
        <w:t>issued</w:t>
      </w:r>
      <w:r w:rsidRPr="00AD51C5">
        <w:rPr>
          <w:rFonts w:cstheme="minorHAnsi"/>
        </w:rPr>
        <w:t xml:space="preserve"> for </w:t>
      </w:r>
      <w:r w:rsidR="00ED5573">
        <w:rPr>
          <w:rFonts w:cstheme="minorHAnsi"/>
        </w:rPr>
        <w:t>this date</w:t>
      </w:r>
      <w:r w:rsidRPr="00AD51C5">
        <w:rPr>
          <w:rFonts w:cstheme="minorHAnsi"/>
        </w:rPr>
        <w:t xml:space="preserve"> to warn the public of the </w:t>
      </w:r>
      <w:r w:rsidR="0014773F">
        <w:rPr>
          <w:rFonts w:cstheme="minorHAnsi"/>
        </w:rPr>
        <w:t>dust storm</w:t>
      </w:r>
      <w:r w:rsidRPr="00AD51C5">
        <w:rPr>
          <w:rFonts w:cstheme="minorHAnsi"/>
        </w:rPr>
        <w:t xml:space="preserve">. An excerpt from the </w:t>
      </w:r>
      <w:r>
        <w:rPr>
          <w:rFonts w:cstheme="minorHAnsi"/>
        </w:rPr>
        <w:t xml:space="preserve">High </w:t>
      </w:r>
      <w:r w:rsidRPr="008F3ABA">
        <w:rPr>
          <w:rFonts w:cstheme="minorHAnsi"/>
        </w:rPr>
        <w:t xml:space="preserve">Wind </w:t>
      </w:r>
      <w:r>
        <w:rPr>
          <w:rFonts w:cstheme="minorHAnsi"/>
        </w:rPr>
        <w:t xml:space="preserve">Warning </w:t>
      </w:r>
      <w:r w:rsidRPr="00AD51C5">
        <w:rPr>
          <w:rFonts w:cstheme="minorHAnsi"/>
        </w:rPr>
        <w:t>can be found below:</w:t>
      </w:r>
    </w:p>
    <w:p w14:paraId="3E4EBA5A" w14:textId="77777777" w:rsidR="00083E8D" w:rsidRDefault="00083E8D" w:rsidP="005C1094"/>
    <w:p w14:paraId="5C358C66" w14:textId="2A7063C0" w:rsidR="00AC1A50" w:rsidRDefault="00003E20" w:rsidP="00A25CBB">
      <w:r w:rsidRPr="000834EE">
        <w:t>“</w:t>
      </w:r>
      <w:r w:rsidR="00AC1A50" w:rsidRPr="000834EE">
        <w:t>...</w:t>
      </w:r>
      <w:r w:rsidR="00A25CBB" w:rsidRPr="00A17BE8">
        <w:t>High Wind Warning from 9 AM this morning to 9 PM MST this evening</w:t>
      </w:r>
      <w:r w:rsidR="00A25CBB">
        <w:t xml:space="preserve"> </w:t>
      </w:r>
      <w:r w:rsidR="00ED1E41">
        <w:t>…</w:t>
      </w:r>
      <w:r w:rsidR="0055209A">
        <w:t>with winds</w:t>
      </w:r>
      <w:r w:rsidR="00F500CB">
        <w:t xml:space="preserve"> of 40 to 70 mph and area wide blowing dust expected</w:t>
      </w:r>
      <w:r w:rsidR="002A75EF">
        <w:t>.</w:t>
      </w:r>
      <w:r w:rsidR="00AC1A50" w:rsidRPr="000834EE">
        <w:t>”</w:t>
      </w:r>
    </w:p>
    <w:p w14:paraId="281A4E24" w14:textId="77777777" w:rsidR="006E13A8" w:rsidRDefault="006E13A8" w:rsidP="006E13A8">
      <w:pPr>
        <w:pStyle w:val="Caption"/>
      </w:pPr>
    </w:p>
    <w:p w14:paraId="3BAD01CF" w14:textId="1C76E3C6" w:rsidR="006E13A8" w:rsidRDefault="006E13A8" w:rsidP="006E13A8">
      <w:r w:rsidRPr="00E67DDA">
        <w:t xml:space="preserve">The </w:t>
      </w:r>
      <w:r w:rsidR="0046631E">
        <w:t>National Weather Service’s monthly Weather Digest</w:t>
      </w:r>
      <w:r w:rsidR="003C6644">
        <w:t xml:space="preserve"> provided </w:t>
      </w:r>
      <w:r w:rsidR="00EB2C5A">
        <w:t xml:space="preserve">photos of </w:t>
      </w:r>
      <w:r w:rsidR="003C6644">
        <w:t xml:space="preserve">extensive </w:t>
      </w:r>
      <w:r w:rsidR="003E552F">
        <w:t xml:space="preserve">wind </w:t>
      </w:r>
      <w:r w:rsidR="003C6644">
        <w:t>damage throughout the region</w:t>
      </w:r>
      <w:r w:rsidR="00E67DDA">
        <w:t xml:space="preserve"> </w:t>
      </w:r>
      <w:r w:rsidR="000569B2">
        <w:t xml:space="preserve">on February </w:t>
      </w:r>
      <w:r w:rsidR="004F584B">
        <w:t>2</w:t>
      </w:r>
      <w:r w:rsidR="005E7F1F">
        <w:t>6</w:t>
      </w:r>
      <w:r w:rsidR="00EB2C5A">
        <w:t>, 2023</w:t>
      </w:r>
      <w:r w:rsidR="006E33B9">
        <w:t xml:space="preserve"> </w:t>
      </w:r>
      <w:r w:rsidR="0063556B">
        <w:t xml:space="preserve">(Figure </w:t>
      </w:r>
      <w:r w:rsidR="00567830">
        <w:t>5-</w:t>
      </w:r>
      <w:r w:rsidR="0085328C">
        <w:t>9</w:t>
      </w:r>
      <w:r w:rsidR="00567830">
        <w:t>)</w:t>
      </w:r>
      <w:r w:rsidR="001A3F79">
        <w:t>.</w:t>
      </w:r>
    </w:p>
    <w:p w14:paraId="1520EF81" w14:textId="77777777" w:rsidR="00727953" w:rsidRDefault="00727953" w:rsidP="00727953">
      <w:pPr>
        <w:pStyle w:val="Caption"/>
      </w:pPr>
    </w:p>
    <w:p w14:paraId="13B2002A" w14:textId="1EB28495" w:rsidR="00A02A4A" w:rsidRPr="00A02A4A" w:rsidRDefault="00A02A4A" w:rsidP="00A02A4A">
      <w:r>
        <w:t>The NASA Earth Observatory website also reported on the February 26, 2023 dust event</w:t>
      </w:r>
      <w:r w:rsidR="00A82669">
        <w:t xml:space="preserve"> (Figure 5-10).</w:t>
      </w:r>
    </w:p>
    <w:p w14:paraId="70BFD15A" w14:textId="77777777" w:rsidR="00567830" w:rsidRDefault="00567830" w:rsidP="00567830">
      <w:pPr>
        <w:pStyle w:val="Caption"/>
      </w:pPr>
    </w:p>
    <w:p w14:paraId="1AA5750D" w14:textId="722B76D2" w:rsidR="00AA25A0" w:rsidRDefault="00AA25A0" w:rsidP="002774E1">
      <w:pPr>
        <w:jc w:val="center"/>
      </w:pPr>
    </w:p>
    <w:p w14:paraId="605F12AC" w14:textId="77777777" w:rsidR="00445627" w:rsidRDefault="006C4A2E" w:rsidP="006D6837">
      <w:pPr>
        <w:jc w:val="center"/>
      </w:pPr>
      <w:r>
        <w:rPr>
          <w:noProof/>
        </w:rPr>
        <w:lastRenderedPageBreak/>
        <w:drawing>
          <wp:inline distT="0" distB="0" distL="0" distR="0" wp14:anchorId="05A44033" wp14:editId="6FC2DFB8">
            <wp:extent cx="4124325" cy="3475272"/>
            <wp:effectExtent l="0" t="0" r="0" b="0"/>
            <wp:docPr id="1781564191"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64191" name="Picture 5" descr="Diagram&#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172742" cy="3516069"/>
                    </a:xfrm>
                    <a:prstGeom prst="rect">
                      <a:avLst/>
                    </a:prstGeom>
                  </pic:spPr>
                </pic:pic>
              </a:graphicData>
            </a:graphic>
          </wp:inline>
        </w:drawing>
      </w:r>
    </w:p>
    <w:p w14:paraId="444FCE7D" w14:textId="37BFA929" w:rsidR="0085328C" w:rsidRDefault="00445627" w:rsidP="006D6837">
      <w:pPr>
        <w:pStyle w:val="Caption"/>
      </w:pPr>
      <w:r>
        <w:t xml:space="preserve">Figure </w:t>
      </w:r>
      <w:fldSimple w:instr=" STYLEREF 1 \s ">
        <w:r w:rsidR="0061071E">
          <w:rPr>
            <w:noProof/>
          </w:rPr>
          <w:t>5</w:t>
        </w:r>
      </w:fldSimple>
      <w:r w:rsidR="0061071E">
        <w:noBreakHyphen/>
      </w:r>
      <w:fldSimple w:instr=" SEQ Figure \* ARABIC \s 1 ">
        <w:r w:rsidR="0061071E">
          <w:rPr>
            <w:noProof/>
          </w:rPr>
          <w:t>6</w:t>
        </w:r>
      </w:fldSimple>
      <w:r>
        <w:t>.</w:t>
      </w:r>
      <w:r w:rsidR="004167BD">
        <w:t xml:space="preserve">NWS </w:t>
      </w:r>
      <w:r>
        <w:t xml:space="preserve"> </w:t>
      </w:r>
      <w:bookmarkStart w:id="472" w:name="_Hlk182819074"/>
      <w:r>
        <w:t xml:space="preserve">Dust Storm Warning for </w:t>
      </w:r>
      <w:r w:rsidR="003E521C">
        <w:t xml:space="preserve">Luna County issued February 26, 2023 at </w:t>
      </w:r>
      <w:r w:rsidR="004167BD">
        <w:t>the 1300 hour.</w:t>
      </w:r>
      <w:bookmarkEnd w:id="472"/>
    </w:p>
    <w:p w14:paraId="7CF9AD87" w14:textId="77777777" w:rsidR="00445627" w:rsidRPr="00445627" w:rsidRDefault="00445627" w:rsidP="00445627"/>
    <w:p w14:paraId="785DCC2A" w14:textId="77777777" w:rsidR="004167BD" w:rsidRDefault="006C4A2E" w:rsidP="006D6837">
      <w:pPr>
        <w:jc w:val="center"/>
      </w:pPr>
      <w:r>
        <w:rPr>
          <w:noProof/>
        </w:rPr>
        <w:drawing>
          <wp:inline distT="0" distB="0" distL="0" distR="0" wp14:anchorId="3E7BBB6F" wp14:editId="2D9C8F09">
            <wp:extent cx="4137233" cy="3486150"/>
            <wp:effectExtent l="0" t="0" r="0" b="0"/>
            <wp:docPr id="1336962002"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62002" name="Picture 4"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196933" cy="3536455"/>
                    </a:xfrm>
                    <a:prstGeom prst="rect">
                      <a:avLst/>
                    </a:prstGeom>
                  </pic:spPr>
                </pic:pic>
              </a:graphicData>
            </a:graphic>
          </wp:inline>
        </w:drawing>
      </w:r>
    </w:p>
    <w:p w14:paraId="5D9CA2C4" w14:textId="5B391451" w:rsidR="006C4A2E" w:rsidRDefault="004167BD" w:rsidP="006D6837">
      <w:pPr>
        <w:pStyle w:val="Caption"/>
      </w:pPr>
      <w:r>
        <w:t xml:space="preserve">Figure </w:t>
      </w:r>
      <w:fldSimple w:instr=" STYLEREF 1 \s ">
        <w:r w:rsidR="0061071E">
          <w:rPr>
            <w:noProof/>
          </w:rPr>
          <w:t>5</w:t>
        </w:r>
      </w:fldSimple>
      <w:r w:rsidR="0061071E">
        <w:noBreakHyphen/>
      </w:r>
      <w:fldSimple w:instr=" SEQ Figure \* ARABIC \s 1 ">
        <w:r w:rsidR="0061071E">
          <w:rPr>
            <w:noProof/>
          </w:rPr>
          <w:t>7</w:t>
        </w:r>
      </w:fldSimple>
      <w:r>
        <w:t>.  Dust Storm Warning for southern Doña Ana County issued February 26, 2023 at the 1315 hour.</w:t>
      </w:r>
    </w:p>
    <w:p w14:paraId="343D3692" w14:textId="77777777" w:rsidR="006D6837" w:rsidRDefault="007C1311" w:rsidP="006D6837">
      <w:pPr>
        <w:jc w:val="center"/>
      </w:pPr>
      <w:r>
        <w:rPr>
          <w:noProof/>
        </w:rPr>
        <w:lastRenderedPageBreak/>
        <w:drawing>
          <wp:inline distT="0" distB="0" distL="0" distR="0" wp14:anchorId="705A2C3F" wp14:editId="39D212C7">
            <wp:extent cx="3914775" cy="3298700"/>
            <wp:effectExtent l="0" t="0" r="0" b="0"/>
            <wp:docPr id="716566945"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6945" name="Picture 6" descr="A picture containing diagram&#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922805" cy="3305466"/>
                    </a:xfrm>
                    <a:prstGeom prst="rect">
                      <a:avLst/>
                    </a:prstGeom>
                  </pic:spPr>
                </pic:pic>
              </a:graphicData>
            </a:graphic>
          </wp:inline>
        </w:drawing>
      </w:r>
    </w:p>
    <w:p w14:paraId="1DC6BA3C" w14:textId="284B12AC" w:rsidR="007C1311" w:rsidRDefault="006D6837" w:rsidP="006D6837">
      <w:pPr>
        <w:pStyle w:val="Caption"/>
      </w:pPr>
      <w:r>
        <w:t xml:space="preserve">Figure </w:t>
      </w:r>
      <w:fldSimple w:instr=" STYLEREF 1 \s ">
        <w:r w:rsidR="0061071E">
          <w:rPr>
            <w:noProof/>
          </w:rPr>
          <w:t>5</w:t>
        </w:r>
      </w:fldSimple>
      <w:r w:rsidR="0061071E">
        <w:noBreakHyphen/>
      </w:r>
      <w:fldSimple w:instr=" SEQ Figure \* ARABIC \s 1 ">
        <w:r w:rsidR="0061071E">
          <w:rPr>
            <w:noProof/>
          </w:rPr>
          <w:t>8</w:t>
        </w:r>
      </w:fldSimple>
      <w:r>
        <w:t>.  NWS Dust Storm Warning for southern Doña Ana and Otero Counties issued February 26, 2023 at the 1430 hour.</w:t>
      </w:r>
    </w:p>
    <w:p w14:paraId="3BF83524" w14:textId="77777777" w:rsidR="00AE3410" w:rsidRPr="00AE3410" w:rsidRDefault="00AE3410" w:rsidP="00AE3410">
      <w:pPr>
        <w:pStyle w:val="Caption"/>
      </w:pPr>
    </w:p>
    <w:p w14:paraId="591CA9DE" w14:textId="0EC60688" w:rsidR="005A30F1" w:rsidRDefault="000C296D" w:rsidP="00777A84">
      <w:pPr>
        <w:jc w:val="center"/>
      </w:pPr>
      <w:r>
        <w:rPr>
          <w:noProof/>
        </w:rPr>
        <w:drawing>
          <wp:inline distT="0" distB="0" distL="0" distR="0" wp14:anchorId="5DF538B1" wp14:editId="7B466D05">
            <wp:extent cx="5943600" cy="4432935"/>
            <wp:effectExtent l="0" t="0" r="0" b="5715"/>
            <wp:docPr id="1268960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60037" name="Picture 1268960037"/>
                    <pic:cNvPicPr/>
                  </pic:nvPicPr>
                  <pic:blipFill>
                    <a:blip r:embed="rId57">
                      <a:extLst>
                        <a:ext uri="{28A0092B-C50C-407E-A947-70E740481C1C}">
                          <a14:useLocalDpi xmlns:a14="http://schemas.microsoft.com/office/drawing/2010/main" val="0"/>
                        </a:ext>
                      </a:extLst>
                    </a:blip>
                    <a:stretch>
                      <a:fillRect/>
                    </a:stretch>
                  </pic:blipFill>
                  <pic:spPr>
                    <a:xfrm>
                      <a:off x="0" y="0"/>
                      <a:ext cx="5943600" cy="4432935"/>
                    </a:xfrm>
                    <a:prstGeom prst="rect">
                      <a:avLst/>
                    </a:prstGeom>
                  </pic:spPr>
                </pic:pic>
              </a:graphicData>
            </a:graphic>
          </wp:inline>
        </w:drawing>
      </w:r>
    </w:p>
    <w:p w14:paraId="72BD09B7" w14:textId="13404180" w:rsidR="00567830" w:rsidRPr="0086021E" w:rsidRDefault="005A30F1" w:rsidP="0086021E">
      <w:pPr>
        <w:pStyle w:val="Caption"/>
      </w:pPr>
      <w:r w:rsidRPr="002E6488">
        <w:t xml:space="preserve">Figure </w:t>
      </w:r>
      <w:fldSimple w:instr=" STYLEREF 1 \s ">
        <w:r w:rsidR="0061071E">
          <w:rPr>
            <w:noProof/>
          </w:rPr>
          <w:t>5</w:t>
        </w:r>
      </w:fldSimple>
      <w:r w:rsidR="0061071E">
        <w:noBreakHyphen/>
      </w:r>
      <w:fldSimple w:instr=" SEQ Figure \* ARABIC \s 1 ">
        <w:r w:rsidR="0061071E">
          <w:rPr>
            <w:noProof/>
          </w:rPr>
          <w:t>9</w:t>
        </w:r>
      </w:fldSimple>
      <w:r w:rsidRPr="002E6488">
        <w:t xml:space="preserve">. </w:t>
      </w:r>
      <w:r w:rsidR="00B1366F">
        <w:t>NWS</w:t>
      </w:r>
      <w:r w:rsidR="007C394F">
        <w:t xml:space="preserve"> </w:t>
      </w:r>
      <w:r w:rsidR="00135820">
        <w:t>monthly Weather Digest photos showing win</w:t>
      </w:r>
      <w:r w:rsidR="00731B82">
        <w:t>d</w:t>
      </w:r>
      <w:r w:rsidR="00135820">
        <w:t xml:space="preserve"> damage</w:t>
      </w:r>
      <w:r w:rsidR="00731B82">
        <w:t xml:space="preserve"> on </w:t>
      </w:r>
      <w:r w:rsidR="00DF2FE1">
        <w:t xml:space="preserve">February </w:t>
      </w:r>
      <w:r w:rsidR="007C394F">
        <w:t>26</w:t>
      </w:r>
      <w:r w:rsidR="0086021E">
        <w:t>, 202</w:t>
      </w:r>
      <w:r w:rsidR="007C394F">
        <w:t>3</w:t>
      </w:r>
      <w:r w:rsidR="0086021E">
        <w:t>.</w:t>
      </w:r>
    </w:p>
    <w:p w14:paraId="7A36CCED" w14:textId="77777777" w:rsidR="00A913F3" w:rsidRDefault="000478B0" w:rsidP="00130060">
      <w:pPr>
        <w:jc w:val="center"/>
      </w:pPr>
      <w:r>
        <w:rPr>
          <w:noProof/>
        </w:rPr>
        <w:lastRenderedPageBreak/>
        <w:drawing>
          <wp:inline distT="0" distB="0" distL="0" distR="0" wp14:anchorId="06D86D7D" wp14:editId="745CFF26">
            <wp:extent cx="5000625" cy="8018820"/>
            <wp:effectExtent l="0" t="0" r="0" b="1270"/>
            <wp:docPr id="221718919"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18919" name="Picture 4" descr="Graphical user interface, application&#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5001489" cy="8020206"/>
                    </a:xfrm>
                    <a:prstGeom prst="rect">
                      <a:avLst/>
                    </a:prstGeom>
                  </pic:spPr>
                </pic:pic>
              </a:graphicData>
            </a:graphic>
          </wp:inline>
        </w:drawing>
      </w:r>
    </w:p>
    <w:p w14:paraId="43027E47" w14:textId="16ADF68B" w:rsidR="0075038B" w:rsidRPr="0086021E" w:rsidRDefault="00A913F3" w:rsidP="009679AD">
      <w:pPr>
        <w:pStyle w:val="Caption"/>
      </w:pPr>
      <w:r>
        <w:t xml:space="preserve">Figure </w:t>
      </w:r>
      <w:fldSimple w:instr=" STYLEREF 1 \s ">
        <w:r w:rsidR="0061071E">
          <w:rPr>
            <w:noProof/>
          </w:rPr>
          <w:t>5</w:t>
        </w:r>
      </w:fldSimple>
      <w:r w:rsidR="0061071E">
        <w:noBreakHyphen/>
      </w:r>
      <w:fldSimple w:instr=" SEQ Figure \* ARABIC \s 1 ">
        <w:r w:rsidR="0061071E">
          <w:rPr>
            <w:noProof/>
          </w:rPr>
          <w:t>10</w:t>
        </w:r>
      </w:fldSimple>
      <w:r>
        <w:t xml:space="preserve">.  </w:t>
      </w:r>
      <w:r w:rsidR="005E0F64">
        <w:t xml:space="preserve">NASA Earth Observatory </w:t>
      </w:r>
      <w:r w:rsidR="00C5402C">
        <w:t>article covering the extent of the dust event.</w:t>
      </w:r>
    </w:p>
    <w:p w14:paraId="5D2E2E9A" w14:textId="65B520F5" w:rsidR="00F93C8B" w:rsidRPr="00E052C1" w:rsidRDefault="00F93C8B" w:rsidP="00F93C8B">
      <w:pPr>
        <w:pStyle w:val="Heading3"/>
      </w:pPr>
      <w:bookmarkStart w:id="473" w:name="_Toc177545469"/>
      <w:r w:rsidRPr="00E052C1">
        <w:lastRenderedPageBreak/>
        <w:t>Spatial and Transport Analysis</w:t>
      </w:r>
      <w:bookmarkEnd w:id="473"/>
    </w:p>
    <w:p w14:paraId="4FBEA25C" w14:textId="5CDED090" w:rsidR="00F93C8B" w:rsidRPr="00E052C1" w:rsidRDefault="00F93C8B" w:rsidP="00F93C8B">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5F678A26" w14:textId="62267785" w:rsidR="00F93C8B" w:rsidRPr="0018214C" w:rsidRDefault="00F93C8B" w:rsidP="00F93C8B">
      <w:pPr>
        <w:rPr>
          <w:highlight w:val="yellow"/>
        </w:rPr>
      </w:pPr>
      <w:r w:rsidRPr="0018214C">
        <w:t>A back-trajectory analysis using the HYSPLIT (</w:t>
      </w:r>
      <w:r w:rsidRPr="0018214C">
        <w:rPr>
          <w:rFonts w:ascii="Calibri" w:eastAsia="Calibri" w:hAnsi="Calibri" w:cs="Calibri"/>
          <w:szCs w:val="24"/>
        </w:rPr>
        <w:t>NOAA Air Resources Laboratory HYSPLIT transport and dispersion model (Draxler et al., 2015; Rolph et al., 2017)</w:t>
      </w:r>
      <w:r w:rsidRPr="0018214C">
        <w:t xml:space="preserve"> shows that the air masses traveled from </w:t>
      </w:r>
      <w:r w:rsidR="00C3789C">
        <w:t xml:space="preserve">southwestern Arizona and northern </w:t>
      </w:r>
      <w:r w:rsidRPr="0018214C">
        <w:t xml:space="preserve">Chihuahua, MX into the southern New Mexico </w:t>
      </w:r>
      <w:r w:rsidR="00110F84">
        <w:t xml:space="preserve">and El Paso, TX </w:t>
      </w:r>
      <w:r w:rsidRPr="0018214C">
        <w:t>area and on to the NMED monitoring site. The model was run using GDAS meteorological data for the six hours preceding the start of elevated PM</w:t>
      </w:r>
      <w:r w:rsidRPr="0018214C">
        <w:rPr>
          <w:vertAlign w:val="subscript"/>
        </w:rPr>
        <w:t>10</w:t>
      </w:r>
      <w:r w:rsidRPr="0018214C">
        <w:t xml:space="preserve"> concentrations during the event (Figure </w:t>
      </w:r>
      <w:r w:rsidR="00373DEB">
        <w:t>5-</w:t>
      </w:r>
      <w:r w:rsidR="00D10310">
        <w:t>1</w:t>
      </w:r>
      <w:r w:rsidR="009679AD">
        <w:t>1</w:t>
      </w:r>
      <w:r w:rsidRPr="0018214C">
        <w:t>). This analysis supports the hypothesis that dust plumes originated in MX before being transported to downwind monitoring sites.</w:t>
      </w:r>
    </w:p>
    <w:p w14:paraId="00DC82AD" w14:textId="2B563E37" w:rsidR="00F93C8B" w:rsidRPr="00E052C1" w:rsidRDefault="0002310B" w:rsidP="000834EE">
      <w:r>
        <w:rPr>
          <w:noProof/>
        </w:rPr>
        <w:drawing>
          <wp:inline distT="0" distB="0" distL="0" distR="0" wp14:anchorId="269D8E3C" wp14:editId="3FA14E71">
            <wp:extent cx="5943600" cy="3543300"/>
            <wp:effectExtent l="0" t="0" r="0" b="0"/>
            <wp:docPr id="762080664" name="Picture 15" descr="A picture containing outdoor, i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80664" name="Picture 15" descr="A picture containing outdoor, ins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543300"/>
                    </a:xfrm>
                    <a:prstGeom prst="rect">
                      <a:avLst/>
                    </a:prstGeom>
                  </pic:spPr>
                </pic:pic>
              </a:graphicData>
            </a:graphic>
          </wp:inline>
        </w:drawing>
      </w:r>
    </w:p>
    <w:p w14:paraId="268DE8C9" w14:textId="45D8465C" w:rsidR="00F93C8B" w:rsidRPr="00E052C1" w:rsidRDefault="00F93C8B" w:rsidP="00F93C8B">
      <w:pPr>
        <w:pStyle w:val="Caption"/>
        <w:rPr>
          <w:szCs w:val="16"/>
        </w:rPr>
      </w:pPr>
      <w:r w:rsidRPr="00E052C1">
        <w:t xml:space="preserve">Figure </w:t>
      </w:r>
      <w:fldSimple w:instr=" STYLEREF 1 \s ">
        <w:r w:rsidR="0061071E">
          <w:rPr>
            <w:noProof/>
          </w:rPr>
          <w:t>5</w:t>
        </w:r>
      </w:fldSimple>
      <w:r w:rsidR="0061071E">
        <w:noBreakHyphen/>
      </w:r>
      <w:fldSimple w:instr=" SEQ Figure \* ARABIC \s 1 ">
        <w:r w:rsidR="0061071E">
          <w:rPr>
            <w:noProof/>
          </w:rPr>
          <w:t>11</w:t>
        </w:r>
      </w:fldSimple>
      <w:r w:rsidRPr="00E052C1">
        <w:t xml:space="preserve">. </w:t>
      </w:r>
      <w:proofErr w:type="spellStart"/>
      <w:r w:rsidRPr="00E052C1">
        <w:t>HYSPLiT</w:t>
      </w:r>
      <w:proofErr w:type="spellEnd"/>
      <w:r w:rsidRPr="00E052C1">
        <w:t xml:space="preserve"> back-trajectory analyses using the Ensemble mode</w:t>
      </w:r>
      <w:r>
        <w:t xml:space="preserve"> for </w:t>
      </w:r>
      <w:r w:rsidR="00924A47">
        <w:t>the Anthony</w:t>
      </w:r>
      <w:r>
        <w:t xml:space="preserve"> Monitoring site</w:t>
      </w:r>
    </w:p>
    <w:p w14:paraId="2D283ADE" w14:textId="77777777" w:rsidR="00F93C8B" w:rsidRDefault="00F93C8B" w:rsidP="00F93C8B">
      <w:pPr>
        <w:rPr>
          <w:rFonts w:cstheme="minorHAnsi"/>
          <w:szCs w:val="16"/>
        </w:rPr>
      </w:pPr>
    </w:p>
    <w:p w14:paraId="7B671F70" w14:textId="77777777" w:rsidR="00F93C8B" w:rsidRDefault="00F93C8B" w:rsidP="00F93C8B">
      <w:pPr>
        <w:pStyle w:val="Heading4"/>
        <w:rPr>
          <w:rFonts w:asciiTheme="minorHAnsi" w:hAnsiTheme="minorHAnsi" w:cstheme="minorHAnsi"/>
        </w:rPr>
      </w:pPr>
      <w:r w:rsidRPr="00E052C1">
        <w:rPr>
          <w:rFonts w:asciiTheme="minorHAnsi" w:hAnsiTheme="minorHAnsi" w:cstheme="minorHAnsi"/>
        </w:rPr>
        <w:t>Wind Direction and Elevated PM</w:t>
      </w:r>
      <w:r w:rsidRPr="00E052C1">
        <w:rPr>
          <w:rFonts w:asciiTheme="minorHAnsi" w:hAnsiTheme="minorHAnsi" w:cstheme="minorHAnsi"/>
          <w:vertAlign w:val="subscript"/>
        </w:rPr>
        <w:t>10</w:t>
      </w:r>
      <w:r w:rsidRPr="00E052C1">
        <w:rPr>
          <w:rFonts w:asciiTheme="minorHAnsi" w:hAnsiTheme="minorHAnsi" w:cstheme="minorHAnsi"/>
        </w:rPr>
        <w:t xml:space="preserve"> Concentrations</w:t>
      </w:r>
    </w:p>
    <w:p w14:paraId="3E2E0A81" w14:textId="07C52E85" w:rsidR="00F93C8B" w:rsidRPr="00575F6C" w:rsidRDefault="003676D4" w:rsidP="00575F6C">
      <w:pPr>
        <w:rPr>
          <w:szCs w:val="16"/>
        </w:rPr>
      </w:pPr>
      <w:r>
        <w:rPr>
          <w:rStyle w:val="normaltextrun1"/>
          <w:rFonts w:cstheme="minorHAnsi"/>
        </w:rPr>
        <w:t>P</w:t>
      </w:r>
      <w:r w:rsidR="004250AE" w:rsidRPr="00F54125">
        <w:rPr>
          <w:rStyle w:val="normaltextrun1"/>
          <w:rFonts w:cstheme="minorHAnsi"/>
        </w:rPr>
        <w:t xml:space="preserve">ollution </w:t>
      </w:r>
      <w:r w:rsidR="00F93C8B" w:rsidRPr="00F54125">
        <w:rPr>
          <w:rStyle w:val="normaltextrun1"/>
          <w:rFonts w:cstheme="minorHAnsi"/>
        </w:rPr>
        <w:t>rose</w:t>
      </w:r>
      <w:r>
        <w:rPr>
          <w:rStyle w:val="normaltextrun1"/>
          <w:rFonts w:cstheme="minorHAnsi"/>
        </w:rPr>
        <w:t>s</w:t>
      </w:r>
      <w:r w:rsidR="00F93C8B" w:rsidRPr="00F54125">
        <w:rPr>
          <w:rStyle w:val="normaltextrun1"/>
          <w:rFonts w:cstheme="minorHAnsi"/>
        </w:rPr>
        <w:t xml:space="preserve"> (Figure</w:t>
      </w:r>
      <w:r w:rsidR="008D2AF6">
        <w:rPr>
          <w:rStyle w:val="normaltextrun1"/>
          <w:rFonts w:cstheme="minorHAnsi"/>
        </w:rPr>
        <w:t>s</w:t>
      </w:r>
      <w:r w:rsidR="00F93C8B" w:rsidRPr="00F54125">
        <w:rPr>
          <w:rStyle w:val="normaltextrun1"/>
          <w:rFonts w:cstheme="minorHAnsi"/>
        </w:rPr>
        <w:t xml:space="preserve"> </w:t>
      </w:r>
      <w:r w:rsidR="00373DEB" w:rsidRPr="00F54125">
        <w:rPr>
          <w:rStyle w:val="normaltextrun1"/>
          <w:rFonts w:cstheme="minorHAnsi"/>
        </w:rPr>
        <w:t>5-</w:t>
      </w:r>
      <w:r w:rsidR="00D10310">
        <w:rPr>
          <w:rStyle w:val="normaltextrun1"/>
          <w:rFonts w:cstheme="minorHAnsi"/>
        </w:rPr>
        <w:t>1</w:t>
      </w:r>
      <w:r w:rsidR="009679AD">
        <w:rPr>
          <w:rStyle w:val="normaltextrun1"/>
          <w:rFonts w:cstheme="minorHAnsi"/>
        </w:rPr>
        <w:t>2</w:t>
      </w:r>
      <w:r w:rsidR="00C44E5A">
        <w:rPr>
          <w:rStyle w:val="normaltextrun1"/>
          <w:rFonts w:cstheme="minorHAnsi"/>
        </w:rPr>
        <w:t xml:space="preserve"> through 5-1</w:t>
      </w:r>
      <w:r w:rsidR="009679AD">
        <w:rPr>
          <w:rStyle w:val="normaltextrun1"/>
          <w:rFonts w:cstheme="minorHAnsi"/>
        </w:rPr>
        <w:t>6</w:t>
      </w:r>
      <w:r w:rsidR="00F93C8B" w:rsidRPr="00F54125">
        <w:rPr>
          <w:rStyle w:val="normaltextrun1"/>
          <w:rFonts w:cstheme="minorHAnsi"/>
        </w:rPr>
        <w:t xml:space="preserve">) </w:t>
      </w:r>
      <w:r w:rsidR="001A5713">
        <w:rPr>
          <w:rStyle w:val="normaltextrun1"/>
          <w:rFonts w:cstheme="minorHAnsi"/>
        </w:rPr>
        <w:t>w</w:t>
      </w:r>
      <w:r>
        <w:rPr>
          <w:rStyle w:val="normaltextrun1"/>
          <w:rFonts w:cstheme="minorHAnsi"/>
        </w:rPr>
        <w:t>ere</w:t>
      </w:r>
      <w:r w:rsidR="001A5713" w:rsidRPr="00F54125">
        <w:rPr>
          <w:rStyle w:val="normaltextrun1"/>
          <w:rFonts w:cstheme="minorHAnsi"/>
        </w:rPr>
        <w:t xml:space="preserve"> </w:t>
      </w:r>
      <w:r w:rsidR="00F93C8B" w:rsidRPr="00F54125">
        <w:rPr>
          <w:rStyle w:val="normaltextrun1"/>
          <w:rFonts w:cstheme="minorHAnsi"/>
        </w:rPr>
        <w:t>created for the hours of the event when PM</w:t>
      </w:r>
      <w:r w:rsidR="00F93C8B" w:rsidRPr="00F54125">
        <w:rPr>
          <w:rStyle w:val="normaltextrun1"/>
          <w:rFonts w:cstheme="minorHAnsi"/>
          <w:sz w:val="19"/>
          <w:szCs w:val="19"/>
          <w:vertAlign w:val="subscript"/>
        </w:rPr>
        <w:t>10</w:t>
      </w:r>
      <w:r w:rsidR="00F93C8B" w:rsidRPr="00F54125">
        <w:rPr>
          <w:rStyle w:val="normaltextrun1"/>
          <w:rFonts w:cstheme="minorHAnsi"/>
        </w:rPr>
        <w:t xml:space="preserve"> concentrations exceeded 150 µg/m</w:t>
      </w:r>
      <w:r w:rsidR="00F93C8B" w:rsidRPr="00F54125">
        <w:rPr>
          <w:rStyle w:val="normaltextrun1"/>
          <w:rFonts w:cstheme="minorHAnsi"/>
          <w:sz w:val="19"/>
          <w:szCs w:val="19"/>
          <w:vertAlign w:val="superscript"/>
        </w:rPr>
        <w:t>3</w:t>
      </w:r>
      <w:r w:rsidR="00F93C8B" w:rsidRPr="00F54125">
        <w:rPr>
          <w:rStyle w:val="normaltextrun1"/>
          <w:rFonts w:cstheme="minorHAnsi"/>
        </w:rPr>
        <w:t xml:space="preserve"> (</w:t>
      </w:r>
      <w:r w:rsidR="002226EA">
        <w:rPr>
          <w:rStyle w:val="normaltextrun1"/>
          <w:rFonts w:cstheme="minorHAnsi"/>
        </w:rPr>
        <w:t>0</w:t>
      </w:r>
      <w:r w:rsidR="00F70147">
        <w:rPr>
          <w:rStyle w:val="normaltextrun1"/>
          <w:rFonts w:cstheme="minorHAnsi"/>
        </w:rPr>
        <w:t>9</w:t>
      </w:r>
      <w:r w:rsidR="002226EA" w:rsidRPr="00F54125">
        <w:rPr>
          <w:rStyle w:val="normaltextrun1"/>
          <w:rFonts w:cstheme="minorHAnsi"/>
        </w:rPr>
        <w:t xml:space="preserve">00 </w:t>
      </w:r>
      <w:r w:rsidR="00F93C8B" w:rsidRPr="00F54125">
        <w:rPr>
          <w:rStyle w:val="normaltextrun1"/>
          <w:rFonts w:cstheme="minorHAnsi"/>
        </w:rPr>
        <w:t>-</w:t>
      </w:r>
      <w:r w:rsidR="00F70147">
        <w:rPr>
          <w:rStyle w:val="normaltextrun1"/>
          <w:rFonts w:cstheme="minorHAnsi"/>
        </w:rPr>
        <w:t>18</w:t>
      </w:r>
      <w:r w:rsidR="00F93C8B" w:rsidRPr="00F54125">
        <w:rPr>
          <w:rStyle w:val="normaltextrun1"/>
          <w:rFonts w:cstheme="minorHAnsi"/>
        </w:rPr>
        <w:t xml:space="preserve">00 hour).  During the event, winds blew from the </w:t>
      </w:r>
      <w:proofErr w:type="gramStart"/>
      <w:r w:rsidR="00715ACF">
        <w:rPr>
          <w:rStyle w:val="normaltextrun1"/>
          <w:rFonts w:cstheme="minorHAnsi"/>
        </w:rPr>
        <w:t xml:space="preserve">west </w:t>
      </w:r>
      <w:r w:rsidR="00D54240">
        <w:rPr>
          <w:rStyle w:val="normaltextrun1"/>
          <w:rFonts w:cstheme="minorHAnsi"/>
        </w:rPr>
        <w:t>south</w:t>
      </w:r>
      <w:r w:rsidR="00E34F9D">
        <w:rPr>
          <w:rStyle w:val="normaltextrun1"/>
          <w:rFonts w:cstheme="minorHAnsi"/>
        </w:rPr>
        <w:t>west</w:t>
      </w:r>
      <w:proofErr w:type="gramEnd"/>
      <w:r w:rsidR="00D54240">
        <w:rPr>
          <w:rStyle w:val="normaltextrun1"/>
          <w:rFonts w:cstheme="minorHAnsi"/>
        </w:rPr>
        <w:t xml:space="preserve"> </w:t>
      </w:r>
      <w:r w:rsidR="0033547D">
        <w:rPr>
          <w:rStyle w:val="normaltextrun1"/>
          <w:rFonts w:cstheme="minorHAnsi"/>
        </w:rPr>
        <w:t xml:space="preserve">direction </w:t>
      </w:r>
      <w:r w:rsidR="00F93C8B" w:rsidRPr="00F54125">
        <w:rPr>
          <w:rStyle w:val="normaltextrun1"/>
          <w:rFonts w:cstheme="minorHAnsi"/>
        </w:rPr>
        <w:t>100% of the time</w:t>
      </w:r>
      <w:r w:rsidR="00B25B50">
        <w:rPr>
          <w:rStyle w:val="normaltextrun1"/>
          <w:rFonts w:cstheme="minorHAnsi"/>
        </w:rPr>
        <w:t xml:space="preserve">, except for the </w:t>
      </w:r>
      <w:r w:rsidR="0023201A">
        <w:rPr>
          <w:rStyle w:val="normaltextrun1"/>
          <w:rFonts w:cstheme="minorHAnsi"/>
        </w:rPr>
        <w:t>West Mesa and Deming monitoring sites which blew from the west northwest 65</w:t>
      </w:r>
      <w:r w:rsidR="001D4010">
        <w:rPr>
          <w:rStyle w:val="normaltextrun1"/>
          <w:rFonts w:cstheme="minorHAnsi"/>
        </w:rPr>
        <w:t>%</w:t>
      </w:r>
      <w:r w:rsidR="0023201A">
        <w:rPr>
          <w:rStyle w:val="normaltextrun1"/>
          <w:rFonts w:cstheme="minorHAnsi"/>
        </w:rPr>
        <w:t xml:space="preserve"> to 75</w:t>
      </w:r>
      <w:r w:rsidR="001D4010">
        <w:rPr>
          <w:rStyle w:val="normaltextrun1"/>
          <w:rFonts w:cstheme="minorHAnsi"/>
        </w:rPr>
        <w:t xml:space="preserve">% of the time </w:t>
      </w:r>
      <w:r w:rsidR="00F93C8B" w:rsidRPr="00F54125">
        <w:rPr>
          <w:rStyle w:val="normaltextrun1"/>
          <w:rFonts w:cstheme="minorHAnsi"/>
        </w:rPr>
        <w:t>coinciding with peak PM</w:t>
      </w:r>
      <w:r w:rsidR="00F93C8B" w:rsidRPr="00F54125">
        <w:rPr>
          <w:rStyle w:val="normaltextrun1"/>
          <w:rFonts w:cstheme="minorHAnsi"/>
          <w:sz w:val="19"/>
          <w:szCs w:val="19"/>
          <w:vertAlign w:val="subscript"/>
        </w:rPr>
        <w:t>10</w:t>
      </w:r>
      <w:r w:rsidR="00F93C8B" w:rsidRPr="00F54125">
        <w:rPr>
          <w:rStyle w:val="normaltextrun1"/>
          <w:rFonts w:cstheme="minorHAnsi"/>
        </w:rPr>
        <w:t xml:space="preserve"> concentrations.</w:t>
      </w:r>
      <w:r w:rsidR="00F93C8B" w:rsidRPr="00F54125">
        <w:rPr>
          <w:rStyle w:val="eop"/>
          <w:rFonts w:cstheme="minorHAnsi"/>
        </w:rPr>
        <w:t> </w:t>
      </w:r>
    </w:p>
    <w:p w14:paraId="1E04D70E" w14:textId="2DE8838E" w:rsidR="0084446D" w:rsidRDefault="0084446D" w:rsidP="003F0174">
      <w:pPr>
        <w:pStyle w:val="Caption"/>
        <w:rPr>
          <w:szCs w:val="16"/>
        </w:rPr>
      </w:pPr>
    </w:p>
    <w:p w14:paraId="2F17AB2E" w14:textId="417D3515" w:rsidR="00321F66" w:rsidRDefault="00941210" w:rsidP="00A83027">
      <w:pPr>
        <w:jc w:val="center"/>
      </w:pPr>
      <w:r>
        <w:rPr>
          <w:noProof/>
        </w:rPr>
        <w:lastRenderedPageBreak/>
        <w:drawing>
          <wp:inline distT="0" distB="0" distL="0" distR="0" wp14:anchorId="7B6A4FC0" wp14:editId="49DB049A">
            <wp:extent cx="4343400" cy="3230173"/>
            <wp:effectExtent l="0" t="0" r="0" b="8890"/>
            <wp:docPr id="1629926333" name="Picture 1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26333" name="Picture 16" descr="Chart, radar 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367624" cy="3248188"/>
                    </a:xfrm>
                    <a:prstGeom prst="rect">
                      <a:avLst/>
                    </a:prstGeom>
                  </pic:spPr>
                </pic:pic>
              </a:graphicData>
            </a:graphic>
          </wp:inline>
        </w:drawing>
      </w:r>
    </w:p>
    <w:p w14:paraId="05380838" w14:textId="69781AFE" w:rsidR="0084446D" w:rsidRPr="00E052C1" w:rsidRDefault="0084446D" w:rsidP="003F0174">
      <w:pPr>
        <w:pStyle w:val="Caption"/>
        <w:rPr>
          <w:szCs w:val="16"/>
        </w:rPr>
      </w:pPr>
      <w:r w:rsidRPr="00E052C1">
        <w:t xml:space="preserve">Figure </w:t>
      </w:r>
      <w:fldSimple w:instr=" STYLEREF 1 \s ">
        <w:r w:rsidR="0061071E">
          <w:rPr>
            <w:noProof/>
          </w:rPr>
          <w:t>5</w:t>
        </w:r>
      </w:fldSimple>
      <w:r w:rsidR="0061071E">
        <w:noBreakHyphen/>
      </w:r>
      <w:fldSimple w:instr=" SEQ Figure \* ARABIC \s 1 ">
        <w:r w:rsidR="0061071E">
          <w:rPr>
            <w:noProof/>
          </w:rPr>
          <w:t>12</w:t>
        </w:r>
      </w:fldSimple>
      <w:r w:rsidRPr="00E052C1">
        <w:t xml:space="preserve">. </w:t>
      </w:r>
      <w:r>
        <w:t xml:space="preserve">Pollution rose for the </w:t>
      </w:r>
      <w:r w:rsidR="00A83027">
        <w:t>Anthony</w:t>
      </w:r>
      <w:r>
        <w:t xml:space="preserve"> monitoring site</w:t>
      </w:r>
      <w:r w:rsidR="00C47E91">
        <w:t>.</w:t>
      </w:r>
    </w:p>
    <w:p w14:paraId="5F89F56D" w14:textId="116CDDB3" w:rsidR="00C47E91" w:rsidRDefault="00941210" w:rsidP="00F05350">
      <w:pPr>
        <w:jc w:val="center"/>
      </w:pPr>
      <w:r>
        <w:rPr>
          <w:noProof/>
        </w:rPr>
        <w:drawing>
          <wp:inline distT="0" distB="0" distL="0" distR="0" wp14:anchorId="1881DFEA" wp14:editId="1F3D9239">
            <wp:extent cx="4991100" cy="3711864"/>
            <wp:effectExtent l="0" t="0" r="0" b="3175"/>
            <wp:docPr id="172698979" name="Picture 1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8979" name="Picture 17" descr="Chart, radar char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000771" cy="3719057"/>
                    </a:xfrm>
                    <a:prstGeom prst="rect">
                      <a:avLst/>
                    </a:prstGeom>
                  </pic:spPr>
                </pic:pic>
              </a:graphicData>
            </a:graphic>
          </wp:inline>
        </w:drawing>
      </w:r>
    </w:p>
    <w:p w14:paraId="77CE5DDA" w14:textId="39414D2C" w:rsidR="0084446D" w:rsidRDefault="00C47E91" w:rsidP="00C47E91">
      <w:pPr>
        <w:pStyle w:val="Caption"/>
        <w:rPr>
          <w:szCs w:val="16"/>
        </w:rPr>
      </w:pPr>
      <w:r>
        <w:t xml:space="preserve">Figure </w:t>
      </w:r>
      <w:fldSimple w:instr=" STYLEREF 1 \s ">
        <w:r w:rsidR="0061071E">
          <w:rPr>
            <w:noProof/>
          </w:rPr>
          <w:t>5</w:t>
        </w:r>
      </w:fldSimple>
      <w:r w:rsidR="0061071E">
        <w:noBreakHyphen/>
      </w:r>
      <w:fldSimple w:instr=" SEQ Figure \* ARABIC \s 1 ">
        <w:r w:rsidR="0061071E">
          <w:rPr>
            <w:noProof/>
          </w:rPr>
          <w:t>13</w:t>
        </w:r>
      </w:fldSimple>
      <w:r>
        <w:t>. Pollution rose for the Desert View monitoring site.</w:t>
      </w:r>
    </w:p>
    <w:p w14:paraId="55C5D591" w14:textId="7914B259" w:rsidR="00C47E91" w:rsidRDefault="00941210" w:rsidP="00F05350">
      <w:pPr>
        <w:jc w:val="center"/>
      </w:pPr>
      <w:r>
        <w:rPr>
          <w:noProof/>
        </w:rPr>
        <w:lastRenderedPageBreak/>
        <w:drawing>
          <wp:inline distT="0" distB="0" distL="0" distR="0" wp14:anchorId="2A0B0AA7" wp14:editId="00439B28">
            <wp:extent cx="5071826" cy="3771900"/>
            <wp:effectExtent l="0" t="0" r="0" b="0"/>
            <wp:docPr id="281362192" name="Picture 18"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62192" name="Picture 18" descr="Chart, radar char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081844" cy="3779350"/>
                    </a:xfrm>
                    <a:prstGeom prst="rect">
                      <a:avLst/>
                    </a:prstGeom>
                  </pic:spPr>
                </pic:pic>
              </a:graphicData>
            </a:graphic>
          </wp:inline>
        </w:drawing>
      </w:r>
    </w:p>
    <w:p w14:paraId="7BA9312C" w14:textId="727AC511" w:rsidR="00A916FF" w:rsidRPr="00A916FF" w:rsidRDefault="00C47E91" w:rsidP="00C47E91">
      <w:pPr>
        <w:pStyle w:val="Caption"/>
      </w:pPr>
      <w:r>
        <w:t xml:space="preserve">Figure </w:t>
      </w:r>
      <w:fldSimple w:instr=" STYLEREF 1 \s ">
        <w:r w:rsidR="0061071E">
          <w:rPr>
            <w:noProof/>
          </w:rPr>
          <w:t>5</w:t>
        </w:r>
      </w:fldSimple>
      <w:r w:rsidR="0061071E">
        <w:noBreakHyphen/>
      </w:r>
      <w:fldSimple w:instr=" SEQ Figure \* ARABIC \s 1 ">
        <w:r w:rsidR="0061071E">
          <w:rPr>
            <w:noProof/>
          </w:rPr>
          <w:t>14</w:t>
        </w:r>
      </w:fldSimple>
      <w:r>
        <w:t>. Pollution rose for the West Mesa monitoring site.</w:t>
      </w:r>
    </w:p>
    <w:p w14:paraId="0240F991" w14:textId="77777777" w:rsidR="000834EE" w:rsidRDefault="000834EE" w:rsidP="000834EE"/>
    <w:p w14:paraId="5CCBB336" w14:textId="2A3F228C" w:rsidR="00C47E91" w:rsidRDefault="00E139F8" w:rsidP="00F05350">
      <w:pPr>
        <w:jc w:val="center"/>
      </w:pPr>
      <w:r>
        <w:rPr>
          <w:noProof/>
        </w:rPr>
        <w:drawing>
          <wp:inline distT="0" distB="0" distL="0" distR="0" wp14:anchorId="531D1945" wp14:editId="7D8575FE">
            <wp:extent cx="5095875" cy="3789785"/>
            <wp:effectExtent l="0" t="0" r="0" b="1270"/>
            <wp:docPr id="660394481" name="Picture 1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94481" name="Picture 19" descr="Chart, radar char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098922" cy="3792051"/>
                    </a:xfrm>
                    <a:prstGeom prst="rect">
                      <a:avLst/>
                    </a:prstGeom>
                  </pic:spPr>
                </pic:pic>
              </a:graphicData>
            </a:graphic>
          </wp:inline>
        </w:drawing>
      </w:r>
    </w:p>
    <w:p w14:paraId="561C3514" w14:textId="71160951" w:rsidR="00A916FF" w:rsidRDefault="00C47E91" w:rsidP="00C47E91">
      <w:pPr>
        <w:pStyle w:val="Caption"/>
      </w:pPr>
      <w:r>
        <w:t xml:space="preserve">Figure </w:t>
      </w:r>
      <w:fldSimple w:instr=" STYLEREF 1 \s ">
        <w:r w:rsidR="0061071E">
          <w:rPr>
            <w:noProof/>
          </w:rPr>
          <w:t>5</w:t>
        </w:r>
      </w:fldSimple>
      <w:r w:rsidR="0061071E">
        <w:noBreakHyphen/>
      </w:r>
      <w:fldSimple w:instr=" SEQ Figure \* ARABIC \s 1 ">
        <w:r w:rsidR="0061071E">
          <w:rPr>
            <w:noProof/>
          </w:rPr>
          <w:t>15</w:t>
        </w:r>
      </w:fldSimple>
      <w:r>
        <w:t xml:space="preserve">. Pollution rose for the </w:t>
      </w:r>
      <w:r w:rsidR="00FB5D17">
        <w:t>Chaparral</w:t>
      </w:r>
      <w:r>
        <w:t xml:space="preserve"> monitoring site.</w:t>
      </w:r>
    </w:p>
    <w:p w14:paraId="36DCFBA6" w14:textId="77777777" w:rsidR="00A916FF" w:rsidRDefault="00A916FF" w:rsidP="00A916FF"/>
    <w:p w14:paraId="37E506E1" w14:textId="078AC107" w:rsidR="00C47E91" w:rsidRDefault="00E139F8" w:rsidP="00F05350">
      <w:pPr>
        <w:jc w:val="center"/>
      </w:pPr>
      <w:r>
        <w:rPr>
          <w:noProof/>
        </w:rPr>
        <w:lastRenderedPageBreak/>
        <w:drawing>
          <wp:inline distT="0" distB="0" distL="0" distR="0" wp14:anchorId="711BD17A" wp14:editId="0DF32DFA">
            <wp:extent cx="5114925" cy="3803952"/>
            <wp:effectExtent l="0" t="0" r="0" b="6350"/>
            <wp:docPr id="1417523672" name="Picture 2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23672" name="Picture 20" descr="Chart, radar char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125137" cy="3811547"/>
                    </a:xfrm>
                    <a:prstGeom prst="rect">
                      <a:avLst/>
                    </a:prstGeom>
                  </pic:spPr>
                </pic:pic>
              </a:graphicData>
            </a:graphic>
          </wp:inline>
        </w:drawing>
      </w:r>
    </w:p>
    <w:p w14:paraId="0EE285BD" w14:textId="42EBE5B9" w:rsidR="00A916FF" w:rsidRDefault="00C47E91" w:rsidP="00C47E91">
      <w:pPr>
        <w:pStyle w:val="Caption"/>
      </w:pPr>
      <w:r>
        <w:t xml:space="preserve">Figure </w:t>
      </w:r>
      <w:fldSimple w:instr=" STYLEREF 1 \s ">
        <w:r w:rsidR="0061071E">
          <w:rPr>
            <w:noProof/>
          </w:rPr>
          <w:t>5</w:t>
        </w:r>
      </w:fldSimple>
      <w:r w:rsidR="0061071E">
        <w:noBreakHyphen/>
      </w:r>
      <w:fldSimple w:instr=" SEQ Figure \* ARABIC \s 1 ">
        <w:r w:rsidR="0061071E">
          <w:rPr>
            <w:noProof/>
          </w:rPr>
          <w:t>16</w:t>
        </w:r>
      </w:fldSimple>
      <w:r>
        <w:t>. Pollution rose for the Deming monitoring site.</w:t>
      </w:r>
    </w:p>
    <w:p w14:paraId="36E2EBA5" w14:textId="0177A6E2" w:rsidR="00A916FF" w:rsidRPr="00A916FF" w:rsidRDefault="00A916FF" w:rsidP="00A916FF"/>
    <w:p w14:paraId="063DEB60" w14:textId="77777777" w:rsidR="00F93C8B" w:rsidRPr="00E052C1" w:rsidRDefault="00F93C8B" w:rsidP="00F93C8B">
      <w:pPr>
        <w:pStyle w:val="Heading3"/>
      </w:pPr>
      <w:bookmarkStart w:id="474" w:name="_Toc177545470"/>
      <w:r w:rsidRPr="00E052C1">
        <w:t>Temporal Relationship of High Wind and Elevated PM</w:t>
      </w:r>
      <w:r w:rsidRPr="00E052C1">
        <w:rPr>
          <w:vertAlign w:val="subscript"/>
        </w:rPr>
        <w:t>10</w:t>
      </w:r>
      <w:r w:rsidRPr="00E052C1">
        <w:t xml:space="preserve"> Concentrations</w:t>
      </w:r>
      <w:bookmarkEnd w:id="474"/>
    </w:p>
    <w:p w14:paraId="107B6B50" w14:textId="0A0C2D4C" w:rsidR="00F93C8B" w:rsidRDefault="00F93C8B" w:rsidP="00F93C8B">
      <w:pPr>
        <w:rPr>
          <w:rFonts w:cstheme="minorHAnsi"/>
          <w:bCs/>
          <w:szCs w:val="24"/>
        </w:rPr>
      </w:pPr>
      <w:r w:rsidRPr="00E052C1">
        <w:rPr>
          <w:rFonts w:cstheme="minorHAnsi"/>
          <w:bCs/>
          <w:szCs w:val="24"/>
        </w:rPr>
        <w:t xml:space="preserve">The high wind blowing dust event generated strong </w:t>
      </w:r>
      <w:r w:rsidRPr="000D16A0">
        <w:rPr>
          <w:rFonts w:cstheme="minorHAnsi"/>
          <w:bCs/>
          <w:szCs w:val="24"/>
        </w:rPr>
        <w:t>southwesterly</w:t>
      </w:r>
      <w:r w:rsidRPr="00E052C1">
        <w:rPr>
          <w:rFonts w:cstheme="minorHAnsi"/>
          <w:bCs/>
          <w:szCs w:val="24"/>
        </w:rPr>
        <w:t xml:space="preserve"> winds beginning at the </w:t>
      </w:r>
      <w:r w:rsidR="00E62C5C">
        <w:rPr>
          <w:rFonts w:cstheme="minorHAnsi"/>
          <w:bCs/>
          <w:szCs w:val="24"/>
        </w:rPr>
        <w:t>0</w:t>
      </w:r>
      <w:r w:rsidR="00FB5436">
        <w:rPr>
          <w:rFonts w:cstheme="minorHAnsi"/>
          <w:bCs/>
          <w:szCs w:val="24"/>
        </w:rPr>
        <w:t>9</w:t>
      </w:r>
      <w:r w:rsidR="00E62C5C" w:rsidRPr="000D16A0">
        <w:rPr>
          <w:rFonts w:cstheme="minorHAnsi"/>
          <w:bCs/>
          <w:szCs w:val="24"/>
        </w:rPr>
        <w:t>00</w:t>
      </w:r>
      <w:r w:rsidR="00E62C5C" w:rsidRPr="00E052C1">
        <w:rPr>
          <w:rFonts w:cstheme="minorHAnsi"/>
          <w:bCs/>
          <w:szCs w:val="24"/>
        </w:rPr>
        <w:t xml:space="preserve"> </w:t>
      </w:r>
      <w:r w:rsidRPr="00E052C1">
        <w:rPr>
          <w:rFonts w:cstheme="minorHAnsi"/>
          <w:bCs/>
          <w:szCs w:val="24"/>
        </w:rPr>
        <w:t xml:space="preserve">hour and lasting through the </w:t>
      </w:r>
      <w:r w:rsidR="00FB5436">
        <w:rPr>
          <w:rFonts w:cstheme="minorHAnsi"/>
          <w:bCs/>
          <w:szCs w:val="24"/>
        </w:rPr>
        <w:t>19</w:t>
      </w:r>
      <w:r w:rsidR="00E62C5C" w:rsidRPr="000D16A0">
        <w:rPr>
          <w:rFonts w:cstheme="minorHAnsi"/>
          <w:bCs/>
          <w:szCs w:val="24"/>
        </w:rPr>
        <w:t>00</w:t>
      </w:r>
      <w:r w:rsidR="00E62C5C" w:rsidRPr="00E052C1">
        <w:rPr>
          <w:rFonts w:cstheme="minorHAnsi"/>
          <w:bCs/>
          <w:szCs w:val="24"/>
        </w:rPr>
        <w:t xml:space="preserve"> </w:t>
      </w:r>
      <w:r w:rsidRPr="00E052C1">
        <w:rPr>
          <w:rFonts w:cstheme="minorHAnsi"/>
          <w:bCs/>
          <w:szCs w:val="24"/>
        </w:rPr>
        <w:t>hour.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B97113">
        <w:rPr>
          <w:rFonts w:cstheme="minorHAnsi"/>
          <w:bCs/>
          <w:szCs w:val="24"/>
        </w:rPr>
        <w:t>6</w:t>
      </w:r>
      <w:r w:rsidR="00DA5B9B">
        <w:rPr>
          <w:rFonts w:cstheme="minorHAnsi"/>
          <w:bCs/>
          <w:szCs w:val="24"/>
        </w:rPr>
        <w:t>30</w:t>
      </w:r>
      <w:r w:rsidR="00E62C5C" w:rsidRPr="00E052C1">
        <w:rPr>
          <w:rFonts w:cstheme="minorHAnsi"/>
        </w:rPr>
        <w:t xml:space="preserve"> </w:t>
      </w:r>
      <w:r w:rsidRPr="00E052C1">
        <w:rPr>
          <w:rFonts w:cstheme="minorHAnsi"/>
        </w:rPr>
        <w:t>to</w:t>
      </w:r>
      <w:r w:rsidRPr="00E052C1">
        <w:rPr>
          <w:rFonts w:cstheme="minorHAnsi"/>
          <w:bCs/>
          <w:szCs w:val="24"/>
        </w:rPr>
        <w:t xml:space="preserve"> </w:t>
      </w:r>
      <w:r w:rsidR="00DA5B9B">
        <w:rPr>
          <w:rFonts w:cstheme="minorHAnsi"/>
          <w:bCs/>
          <w:szCs w:val="24"/>
        </w:rPr>
        <w:t>37</w:t>
      </w:r>
      <w:r w:rsidR="00B4277A">
        <w:rPr>
          <w:rFonts w:cstheme="minorHAnsi"/>
          <w:bCs/>
          <w:szCs w:val="24"/>
        </w:rPr>
        <w:t>0</w:t>
      </w:r>
      <w:r w:rsidR="00DA5B9B">
        <w:rPr>
          <w:rFonts w:cstheme="minorHAnsi"/>
          <w:bCs/>
          <w:szCs w:val="24"/>
        </w:rPr>
        <w:t>2</w:t>
      </w:r>
      <w:r w:rsidR="00E62C5C" w:rsidRPr="00E052C1">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33547D">
        <w:rPr>
          <w:rFonts w:cstheme="minorHAnsi"/>
          <w:bCs/>
          <w:szCs w:val="24"/>
        </w:rPr>
        <w:t xml:space="preserve">were recorded </w:t>
      </w:r>
      <w:r w:rsidRPr="00E052C1">
        <w:rPr>
          <w:rFonts w:cstheme="minorHAnsi"/>
          <w:bCs/>
          <w:szCs w:val="24"/>
        </w:rPr>
        <w:t xml:space="preserve">at </w:t>
      </w:r>
      <w:r w:rsidR="006C5831">
        <w:rPr>
          <w:rFonts w:cstheme="minorHAnsi"/>
          <w:bCs/>
          <w:szCs w:val="24"/>
        </w:rPr>
        <w:t xml:space="preserve">the </w:t>
      </w:r>
      <w:r w:rsidR="00DA5B9B">
        <w:rPr>
          <w:rFonts w:cstheme="minorHAnsi"/>
          <w:bCs/>
          <w:szCs w:val="24"/>
        </w:rPr>
        <w:t>Holman</w:t>
      </w:r>
      <w:r w:rsidR="006C5831">
        <w:rPr>
          <w:rFonts w:cstheme="minorHAnsi"/>
          <w:bCs/>
          <w:szCs w:val="24"/>
        </w:rPr>
        <w:t xml:space="preserve"> and </w:t>
      </w:r>
      <w:r w:rsidR="00B4277A">
        <w:rPr>
          <w:rFonts w:cstheme="minorHAnsi"/>
          <w:bCs/>
          <w:szCs w:val="24"/>
        </w:rPr>
        <w:t>Deming</w:t>
      </w:r>
      <w:r w:rsidR="006C5831" w:rsidRPr="00E052C1">
        <w:rPr>
          <w:rFonts w:cstheme="minorHAnsi"/>
          <w:bCs/>
          <w:szCs w:val="24"/>
        </w:rPr>
        <w:t xml:space="preserve"> </w:t>
      </w:r>
      <w:r w:rsidRPr="00E052C1">
        <w:rPr>
          <w:rFonts w:cstheme="minorHAnsi"/>
          <w:bCs/>
          <w:szCs w:val="24"/>
        </w:rPr>
        <w:t>monitoring sites</w:t>
      </w:r>
      <w:r w:rsidR="006C5831">
        <w:rPr>
          <w:rFonts w:cstheme="minorHAnsi"/>
          <w:bCs/>
          <w:szCs w:val="24"/>
        </w:rPr>
        <w:t>, respectively</w:t>
      </w:r>
      <w:r w:rsidRPr="00E052C1">
        <w:rPr>
          <w:rFonts w:cstheme="minorHAnsi"/>
          <w:bCs/>
          <w:szCs w:val="24"/>
        </w:rPr>
        <w:t xml:space="preserve"> (Figure </w:t>
      </w:r>
      <w:r w:rsidR="00373DEB">
        <w:rPr>
          <w:rFonts w:cstheme="minorHAnsi"/>
          <w:bCs/>
          <w:szCs w:val="24"/>
        </w:rPr>
        <w:t>5-</w:t>
      </w:r>
      <w:r w:rsidR="00B97113">
        <w:rPr>
          <w:rFonts w:cstheme="minorHAnsi"/>
          <w:bCs/>
          <w:szCs w:val="24"/>
        </w:rPr>
        <w:t>1</w:t>
      </w:r>
      <w:r w:rsidR="009679AD">
        <w:rPr>
          <w:rFonts w:cstheme="minorHAnsi"/>
          <w:bCs/>
          <w:szCs w:val="24"/>
        </w:rPr>
        <w:t>7</w:t>
      </w:r>
      <w:r w:rsidRPr="00E052C1">
        <w:rPr>
          <w:rFonts w:cstheme="minorHAnsi"/>
          <w:bCs/>
          <w:szCs w:val="24"/>
        </w:rPr>
        <w:t xml:space="preserve">). </w:t>
      </w:r>
      <w:r w:rsidR="004D3150" w:rsidRPr="00AF5853">
        <w:rPr>
          <w:rFonts w:cstheme="minorHAnsi"/>
          <w:bCs/>
          <w:szCs w:val="24"/>
        </w:rPr>
        <w:t>Although not all NMED monitoring sites recorded an exceedance of the NAAQS</w:t>
      </w:r>
      <w:r w:rsidRPr="00E052C1">
        <w:rPr>
          <w:rFonts w:cstheme="minorHAnsi"/>
          <w:bCs/>
          <w:szCs w:val="24"/>
        </w:rPr>
        <w:t>,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of </w:t>
      </w:r>
      <w:r w:rsidR="00E55F6E">
        <w:rPr>
          <w:rFonts w:cstheme="minorHAnsi"/>
          <w:bCs/>
          <w:szCs w:val="24"/>
        </w:rPr>
        <w:t>14</w:t>
      </w:r>
      <w:r w:rsidR="00C6573D">
        <w:rPr>
          <w:rFonts w:cstheme="minorHAnsi"/>
          <w:bCs/>
          <w:szCs w:val="24"/>
        </w:rPr>
        <w:t>.</w:t>
      </w:r>
      <w:r w:rsidR="00E55F6E">
        <w:rPr>
          <w:rFonts w:cstheme="minorHAnsi"/>
          <w:bCs/>
          <w:szCs w:val="24"/>
        </w:rPr>
        <w:t>9</w:t>
      </w:r>
      <w:r>
        <w:rPr>
          <w:rFonts w:cstheme="minorHAnsi"/>
          <w:bCs/>
          <w:szCs w:val="24"/>
        </w:rPr>
        <w:t xml:space="preserve"> </w:t>
      </w:r>
      <w:r w:rsidRPr="004E00C8">
        <w:rPr>
          <w:rFonts w:cstheme="minorHAnsi"/>
          <w:bCs/>
          <w:szCs w:val="24"/>
        </w:rPr>
        <w:t xml:space="preserve">to </w:t>
      </w:r>
      <w:r w:rsidR="00E55F6E">
        <w:rPr>
          <w:rFonts w:cstheme="minorHAnsi"/>
          <w:bCs/>
          <w:szCs w:val="24"/>
        </w:rPr>
        <w:t>20</w:t>
      </w:r>
      <w:r w:rsidRPr="00E052C1">
        <w:rPr>
          <w:rFonts w:cstheme="minorHAnsi"/>
          <w:bCs/>
          <w:szCs w:val="24"/>
        </w:rPr>
        <w:t xml:space="preserve"> m/s were recorded at </w:t>
      </w:r>
      <w:r w:rsidR="006C5831">
        <w:rPr>
          <w:rFonts w:cstheme="minorHAnsi"/>
          <w:bCs/>
          <w:szCs w:val="24"/>
        </w:rPr>
        <w:t xml:space="preserve">the </w:t>
      </w:r>
      <w:r>
        <w:rPr>
          <w:rFonts w:cstheme="minorHAnsi"/>
          <w:bCs/>
          <w:szCs w:val="24"/>
        </w:rPr>
        <w:t>Anthony</w:t>
      </w:r>
      <w:r w:rsidRPr="004E00C8">
        <w:rPr>
          <w:rFonts w:cstheme="minorHAnsi"/>
          <w:bCs/>
          <w:szCs w:val="24"/>
        </w:rPr>
        <w:t xml:space="preserve"> and </w:t>
      </w:r>
      <w:r w:rsidR="006A4C4E">
        <w:rPr>
          <w:rFonts w:cstheme="minorHAnsi"/>
          <w:bCs/>
          <w:szCs w:val="24"/>
        </w:rPr>
        <w:t>West Mesa</w:t>
      </w:r>
      <w:r w:rsidR="00E62C5C" w:rsidRPr="004E00C8">
        <w:rPr>
          <w:rFonts w:cstheme="minorHAnsi"/>
          <w:bCs/>
          <w:szCs w:val="24"/>
        </w:rPr>
        <w:t xml:space="preserve"> </w:t>
      </w:r>
      <w:r w:rsidRPr="004E00C8">
        <w:rPr>
          <w:rFonts w:cstheme="minorHAnsi"/>
          <w:bCs/>
          <w:szCs w:val="24"/>
        </w:rPr>
        <w:t>monitoring sites</w:t>
      </w:r>
      <w:r w:rsidR="006C5831">
        <w:rPr>
          <w:rFonts w:cstheme="minorHAnsi"/>
          <w:bCs/>
          <w:szCs w:val="24"/>
        </w:rPr>
        <w:t>, respectively,</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w:t>
      </w:r>
      <w:r w:rsidR="00C6573D">
        <w:rPr>
          <w:rFonts w:cstheme="minorHAnsi"/>
          <w:bCs/>
          <w:szCs w:val="24"/>
        </w:rPr>
        <w:t>s</w:t>
      </w:r>
      <w:r w:rsidRPr="00E052C1">
        <w:rPr>
          <w:rFonts w:cstheme="minorHAnsi"/>
          <w:bCs/>
          <w:szCs w:val="24"/>
        </w:rPr>
        <w:t xml:space="preserve"> in Figure</w:t>
      </w:r>
      <w:r w:rsidR="0057094B">
        <w:rPr>
          <w:rFonts w:cstheme="minorHAnsi"/>
          <w:bCs/>
          <w:szCs w:val="24"/>
        </w:rPr>
        <w:t>s</w:t>
      </w:r>
      <w:r w:rsidRPr="00E052C1">
        <w:rPr>
          <w:rFonts w:cstheme="minorHAnsi"/>
          <w:bCs/>
          <w:szCs w:val="24"/>
        </w:rPr>
        <w:t xml:space="preserve"> </w:t>
      </w:r>
      <w:r w:rsidR="00373DEB">
        <w:rPr>
          <w:rFonts w:cstheme="minorHAnsi"/>
          <w:bCs/>
          <w:szCs w:val="24"/>
        </w:rPr>
        <w:t>5-</w:t>
      </w:r>
      <w:r w:rsidR="00A60755">
        <w:rPr>
          <w:rFonts w:cstheme="minorHAnsi"/>
          <w:bCs/>
          <w:szCs w:val="24"/>
        </w:rPr>
        <w:t>1</w:t>
      </w:r>
      <w:r w:rsidR="009679AD">
        <w:rPr>
          <w:rFonts w:cstheme="minorHAnsi"/>
          <w:bCs/>
          <w:szCs w:val="24"/>
        </w:rPr>
        <w:t>8</w:t>
      </w:r>
      <w:r w:rsidR="00A60755">
        <w:rPr>
          <w:rFonts w:cstheme="minorHAnsi"/>
          <w:bCs/>
          <w:szCs w:val="24"/>
        </w:rPr>
        <w:t xml:space="preserve"> through 5-</w:t>
      </w:r>
      <w:r w:rsidR="00D10310">
        <w:rPr>
          <w:rFonts w:cstheme="minorHAnsi"/>
          <w:bCs/>
          <w:szCs w:val="24"/>
        </w:rPr>
        <w:t>2</w:t>
      </w:r>
      <w:r w:rsidR="009679AD">
        <w:rPr>
          <w:rFonts w:cstheme="minorHAnsi"/>
          <w:bCs/>
          <w:szCs w:val="24"/>
        </w:rPr>
        <w:t>2</w:t>
      </w:r>
      <w:r w:rsidRPr="00E052C1">
        <w:rPr>
          <w:rFonts w:cstheme="minorHAnsi"/>
          <w:bCs/>
          <w:szCs w:val="24"/>
        </w:rPr>
        <w:t xml:space="preserve"> demonstrates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13F8D3E9" w14:textId="77777777" w:rsidR="00CB48E5" w:rsidRPr="00CB48E5" w:rsidRDefault="00CB48E5" w:rsidP="008020C1"/>
    <w:p w14:paraId="31AD22DE" w14:textId="6FD9E695" w:rsidR="0051465F" w:rsidRDefault="00E81311" w:rsidP="0051465F">
      <w:r>
        <w:rPr>
          <w:noProof/>
        </w:rPr>
        <w:lastRenderedPageBreak/>
        <w:drawing>
          <wp:inline distT="0" distB="0" distL="0" distR="0" wp14:anchorId="2AD570DC" wp14:editId="45AC8BA4">
            <wp:extent cx="5942965" cy="3390900"/>
            <wp:effectExtent l="0" t="0" r="635" b="0"/>
            <wp:docPr id="16686606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9795" cy="3394797"/>
                    </a:xfrm>
                    <a:prstGeom prst="rect">
                      <a:avLst/>
                    </a:prstGeom>
                    <a:noFill/>
                  </pic:spPr>
                </pic:pic>
              </a:graphicData>
            </a:graphic>
          </wp:inline>
        </w:drawing>
      </w:r>
    </w:p>
    <w:p w14:paraId="03B1B531" w14:textId="28143BA3" w:rsidR="00F93C8B" w:rsidRPr="00E052C1" w:rsidRDefault="0051465F" w:rsidP="000834EE">
      <w:pPr>
        <w:pStyle w:val="Caption"/>
      </w:pPr>
      <w:r>
        <w:t xml:space="preserve">Figure </w:t>
      </w:r>
      <w:fldSimple w:instr=" STYLEREF 1 \s ">
        <w:r w:rsidR="0061071E">
          <w:rPr>
            <w:noProof/>
          </w:rPr>
          <w:t>5</w:t>
        </w:r>
      </w:fldSimple>
      <w:r w:rsidR="0061071E">
        <w:noBreakHyphen/>
      </w:r>
      <w:fldSimple w:instr=" SEQ Figure \* ARABIC \s 1 ">
        <w:r w:rsidR="0061071E">
          <w:rPr>
            <w:noProof/>
          </w:rPr>
          <w:t>17</w:t>
        </w:r>
      </w:fldSimple>
      <w:r>
        <w:t>.</w:t>
      </w:r>
      <w:r w:rsidRPr="0051465F">
        <w:t xml:space="preserve"> </w:t>
      </w:r>
      <w:r w:rsidRPr="00E052C1">
        <w:t>NMED monitoring network hourly PM</w:t>
      </w:r>
      <w:r w:rsidRPr="00E052C1">
        <w:rPr>
          <w:vertAlign w:val="subscript"/>
        </w:rPr>
        <w:t>10</w:t>
      </w:r>
      <w:r w:rsidRPr="00E052C1">
        <w:t xml:space="preserve"> data for the high wind blowing dust event.</w:t>
      </w:r>
    </w:p>
    <w:p w14:paraId="2D7123BE" w14:textId="08EF2AA1" w:rsidR="0051465F" w:rsidRDefault="0051465F" w:rsidP="000834EE"/>
    <w:p w14:paraId="30E93C91" w14:textId="77777777" w:rsidR="00B36367" w:rsidRDefault="00B36367" w:rsidP="00F93C8B">
      <w:pPr>
        <w:rPr>
          <w:rFonts w:cstheme="minorHAnsi"/>
        </w:rPr>
      </w:pPr>
    </w:p>
    <w:p w14:paraId="1092D652" w14:textId="3AE19D43" w:rsidR="0051465F" w:rsidRDefault="006834D7" w:rsidP="0051465F">
      <w:r>
        <w:rPr>
          <w:noProof/>
        </w:rPr>
        <w:drawing>
          <wp:inline distT="0" distB="0" distL="0" distR="0" wp14:anchorId="2A0EC59B" wp14:editId="54CEDAAA">
            <wp:extent cx="5973445" cy="3409950"/>
            <wp:effectExtent l="0" t="0" r="8255" b="0"/>
            <wp:docPr id="14523821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6564" cy="3411730"/>
                    </a:xfrm>
                    <a:prstGeom prst="rect">
                      <a:avLst/>
                    </a:prstGeom>
                    <a:noFill/>
                  </pic:spPr>
                </pic:pic>
              </a:graphicData>
            </a:graphic>
          </wp:inline>
        </w:drawing>
      </w:r>
    </w:p>
    <w:p w14:paraId="3EBF2ACF" w14:textId="62B4E4C0" w:rsidR="00A800A3" w:rsidRDefault="0051465F" w:rsidP="000834EE">
      <w:pPr>
        <w:pStyle w:val="Caption"/>
      </w:pPr>
      <w:r>
        <w:t xml:space="preserve">Figure </w:t>
      </w:r>
      <w:fldSimple w:instr=" STYLEREF 1 \s ">
        <w:r w:rsidR="0061071E">
          <w:rPr>
            <w:noProof/>
          </w:rPr>
          <w:t>5</w:t>
        </w:r>
      </w:fldSimple>
      <w:r w:rsidR="0061071E">
        <w:noBreakHyphen/>
      </w:r>
      <w:fldSimple w:instr=" SEQ Figure \* ARABIC \s 1 ">
        <w:r w:rsidR="0061071E">
          <w:rPr>
            <w:noProof/>
          </w:rPr>
          <w:t>18</w:t>
        </w:r>
      </w:fldSimple>
      <w:r>
        <w:t>.</w:t>
      </w:r>
      <w:r w:rsidRPr="0051465F">
        <w:t xml:space="preserve"> </w:t>
      </w:r>
      <w:bookmarkStart w:id="475" w:name="_Hlk140140532"/>
      <w:r w:rsidR="00807B29">
        <w:t>Anthony</w:t>
      </w:r>
      <w:r>
        <w:t xml:space="preserve"> monitoring site</w:t>
      </w:r>
      <w:r w:rsidRPr="004E00C8">
        <w:t xml:space="preserve"> hourly PM</w:t>
      </w:r>
      <w:r w:rsidRPr="004E00C8">
        <w:rPr>
          <w:vertAlign w:val="subscript"/>
        </w:rPr>
        <w:t>10</w:t>
      </w:r>
      <w:r w:rsidRPr="004E00C8">
        <w:t xml:space="preserve"> and wind speed data for the high wind blowing dust event.</w:t>
      </w:r>
      <w:bookmarkEnd w:id="475"/>
    </w:p>
    <w:p w14:paraId="21D5DF34" w14:textId="77777777" w:rsidR="00B36367" w:rsidRDefault="00B36367" w:rsidP="00F93C8B">
      <w:pPr>
        <w:rPr>
          <w:rFonts w:cstheme="minorHAnsi"/>
        </w:rPr>
      </w:pPr>
    </w:p>
    <w:p w14:paraId="1CF2DDDF" w14:textId="37CFFDE7" w:rsidR="007B61AE" w:rsidRDefault="003162BD" w:rsidP="00F05350">
      <w:r>
        <w:rPr>
          <w:noProof/>
        </w:rPr>
        <w:lastRenderedPageBreak/>
        <w:drawing>
          <wp:inline distT="0" distB="0" distL="0" distR="0" wp14:anchorId="4E0ECCA7" wp14:editId="5A614980">
            <wp:extent cx="5934075" cy="3499251"/>
            <wp:effectExtent l="0" t="0" r="0" b="6350"/>
            <wp:docPr id="16828428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1775" cy="3503792"/>
                    </a:xfrm>
                    <a:prstGeom prst="rect">
                      <a:avLst/>
                    </a:prstGeom>
                    <a:noFill/>
                  </pic:spPr>
                </pic:pic>
              </a:graphicData>
            </a:graphic>
          </wp:inline>
        </w:drawing>
      </w:r>
    </w:p>
    <w:p w14:paraId="0B77A2FF" w14:textId="2143F76B" w:rsidR="00807B29" w:rsidRDefault="007B61AE" w:rsidP="007B61AE">
      <w:pPr>
        <w:pStyle w:val="Caption"/>
      </w:pPr>
      <w:r>
        <w:t xml:space="preserve">Figure </w:t>
      </w:r>
      <w:fldSimple w:instr=" STYLEREF 1 \s ">
        <w:r w:rsidR="0061071E">
          <w:rPr>
            <w:noProof/>
          </w:rPr>
          <w:t>5</w:t>
        </w:r>
      </w:fldSimple>
      <w:r w:rsidR="0061071E">
        <w:noBreakHyphen/>
      </w:r>
      <w:fldSimple w:instr=" SEQ Figure \* ARABIC \s 1 ">
        <w:r w:rsidR="0061071E">
          <w:rPr>
            <w:noProof/>
          </w:rPr>
          <w:t>19</w:t>
        </w:r>
      </w:fldSimple>
      <w:r>
        <w:t xml:space="preserve">. </w:t>
      </w:r>
      <w:r w:rsidR="005B512A">
        <w:t>Desert View monitoring site</w:t>
      </w:r>
      <w:r w:rsidR="005B512A" w:rsidRPr="004E00C8">
        <w:t xml:space="preserve"> hourly PM</w:t>
      </w:r>
      <w:r w:rsidR="005B512A" w:rsidRPr="004E00C8">
        <w:rPr>
          <w:vertAlign w:val="subscript"/>
        </w:rPr>
        <w:t>10</w:t>
      </w:r>
      <w:r w:rsidR="005B512A" w:rsidRPr="004E00C8">
        <w:t xml:space="preserve"> and wind speed data for the high wind blowing dust event.</w:t>
      </w:r>
    </w:p>
    <w:p w14:paraId="3BFCC7E8" w14:textId="77777777" w:rsidR="00807B29" w:rsidRDefault="00807B29" w:rsidP="00807B29"/>
    <w:p w14:paraId="4795A6F2" w14:textId="77777777" w:rsidR="007B61AE" w:rsidRDefault="007B61AE" w:rsidP="007B61AE">
      <w:pPr>
        <w:pStyle w:val="Caption"/>
      </w:pPr>
    </w:p>
    <w:p w14:paraId="51177461" w14:textId="77777777" w:rsidR="007B61AE" w:rsidRPr="007B61AE" w:rsidRDefault="007B61AE" w:rsidP="007B61AE"/>
    <w:p w14:paraId="0549E6C2" w14:textId="153A3131" w:rsidR="007B61AE" w:rsidRDefault="0097474C" w:rsidP="00F05350">
      <w:r>
        <w:rPr>
          <w:noProof/>
        </w:rPr>
        <w:drawing>
          <wp:inline distT="0" distB="0" distL="0" distR="0" wp14:anchorId="166ADC05" wp14:editId="76E8E622">
            <wp:extent cx="5942999" cy="3629025"/>
            <wp:effectExtent l="0" t="0" r="635" b="0"/>
            <wp:docPr id="1615521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7926" cy="3632034"/>
                    </a:xfrm>
                    <a:prstGeom prst="rect">
                      <a:avLst/>
                    </a:prstGeom>
                    <a:noFill/>
                  </pic:spPr>
                </pic:pic>
              </a:graphicData>
            </a:graphic>
          </wp:inline>
        </w:drawing>
      </w:r>
    </w:p>
    <w:p w14:paraId="63E0C1C3" w14:textId="6E84A7BC" w:rsidR="006E7112" w:rsidRDefault="007B61AE" w:rsidP="007B61AE">
      <w:pPr>
        <w:pStyle w:val="Caption"/>
      </w:pPr>
      <w:r>
        <w:t xml:space="preserve">Figure </w:t>
      </w:r>
      <w:fldSimple w:instr=" STYLEREF 1 \s ">
        <w:r w:rsidR="0061071E">
          <w:rPr>
            <w:noProof/>
          </w:rPr>
          <w:t>5</w:t>
        </w:r>
      </w:fldSimple>
      <w:r w:rsidR="0061071E">
        <w:noBreakHyphen/>
      </w:r>
      <w:fldSimple w:instr=" SEQ Figure \* ARABIC \s 1 ">
        <w:r w:rsidR="0061071E">
          <w:rPr>
            <w:noProof/>
          </w:rPr>
          <w:t>20</w:t>
        </w:r>
      </w:fldSimple>
      <w:r>
        <w:t xml:space="preserve">. </w:t>
      </w:r>
      <w:r w:rsidR="005B512A">
        <w:t>West Mesa monitoring site</w:t>
      </w:r>
      <w:r w:rsidR="005B512A" w:rsidRPr="004E00C8">
        <w:t xml:space="preserve"> hourly PM</w:t>
      </w:r>
      <w:r w:rsidR="005B512A" w:rsidRPr="004E00C8">
        <w:rPr>
          <w:vertAlign w:val="subscript"/>
        </w:rPr>
        <w:t>10</w:t>
      </w:r>
      <w:r w:rsidR="005B512A" w:rsidRPr="004E00C8">
        <w:t xml:space="preserve"> and wind speed data for the high wind blowing dust event.</w:t>
      </w:r>
    </w:p>
    <w:p w14:paraId="1323BFF6" w14:textId="77777777" w:rsidR="006E7112" w:rsidRDefault="006E7112" w:rsidP="006E7112"/>
    <w:p w14:paraId="35493895" w14:textId="6A9BDDE6" w:rsidR="007B61AE" w:rsidRDefault="00A9739A" w:rsidP="00F05350">
      <w:r>
        <w:rPr>
          <w:noProof/>
        </w:rPr>
        <w:lastRenderedPageBreak/>
        <w:drawing>
          <wp:inline distT="0" distB="0" distL="0" distR="0" wp14:anchorId="6C543E6B" wp14:editId="2CAF2B03">
            <wp:extent cx="5905300" cy="3867150"/>
            <wp:effectExtent l="0" t="0" r="635" b="0"/>
            <wp:docPr id="12885525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09016" cy="3869584"/>
                    </a:xfrm>
                    <a:prstGeom prst="rect">
                      <a:avLst/>
                    </a:prstGeom>
                    <a:noFill/>
                  </pic:spPr>
                </pic:pic>
              </a:graphicData>
            </a:graphic>
          </wp:inline>
        </w:drawing>
      </w:r>
    </w:p>
    <w:p w14:paraId="6E60F149" w14:textId="6106C7B0" w:rsidR="006E7112" w:rsidRDefault="007B61AE" w:rsidP="007B61AE">
      <w:pPr>
        <w:pStyle w:val="Caption"/>
      </w:pPr>
      <w:r>
        <w:t xml:space="preserve">Figure </w:t>
      </w:r>
      <w:fldSimple w:instr=" STYLEREF 1 \s ">
        <w:r w:rsidR="0061071E">
          <w:rPr>
            <w:noProof/>
          </w:rPr>
          <w:t>5</w:t>
        </w:r>
      </w:fldSimple>
      <w:r w:rsidR="0061071E">
        <w:noBreakHyphen/>
      </w:r>
      <w:fldSimple w:instr=" SEQ Figure \* ARABIC \s 1 ">
        <w:r w:rsidR="0061071E">
          <w:rPr>
            <w:noProof/>
          </w:rPr>
          <w:t>21</w:t>
        </w:r>
      </w:fldSimple>
      <w:r>
        <w:t xml:space="preserve">. </w:t>
      </w:r>
      <w:r w:rsidR="00E81311">
        <w:t>Chaparral</w:t>
      </w:r>
      <w:r w:rsidR="005B512A">
        <w:t xml:space="preserve"> monitoring site</w:t>
      </w:r>
      <w:r w:rsidR="005B512A" w:rsidRPr="004E00C8">
        <w:t xml:space="preserve"> hourly PM</w:t>
      </w:r>
      <w:r w:rsidR="005B512A" w:rsidRPr="004E00C8">
        <w:rPr>
          <w:vertAlign w:val="subscript"/>
        </w:rPr>
        <w:t>10</w:t>
      </w:r>
      <w:r w:rsidR="005B512A" w:rsidRPr="004E00C8">
        <w:t xml:space="preserve"> and wind speed data for the high wind blowing dust event.</w:t>
      </w:r>
    </w:p>
    <w:p w14:paraId="098DEA84" w14:textId="77777777" w:rsidR="006E7112" w:rsidRDefault="006E7112" w:rsidP="006E7112"/>
    <w:p w14:paraId="0A506F9A" w14:textId="77777777" w:rsidR="007B61AE" w:rsidRPr="007B61AE" w:rsidRDefault="007B61AE" w:rsidP="007B61AE"/>
    <w:p w14:paraId="6B4549F7" w14:textId="4563B518" w:rsidR="007B61AE" w:rsidRDefault="00FF4B04" w:rsidP="00F05350">
      <w:r>
        <w:rPr>
          <w:noProof/>
        </w:rPr>
        <w:drawing>
          <wp:inline distT="0" distB="0" distL="0" distR="0" wp14:anchorId="7AF41AF2" wp14:editId="6F66F954">
            <wp:extent cx="5943165" cy="3600450"/>
            <wp:effectExtent l="0" t="0" r="635" b="0"/>
            <wp:docPr id="1213717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9367" cy="3604207"/>
                    </a:xfrm>
                    <a:prstGeom prst="rect">
                      <a:avLst/>
                    </a:prstGeom>
                    <a:noFill/>
                  </pic:spPr>
                </pic:pic>
              </a:graphicData>
            </a:graphic>
          </wp:inline>
        </w:drawing>
      </w:r>
    </w:p>
    <w:p w14:paraId="66CD253C" w14:textId="318E6D2C" w:rsidR="00B262E7" w:rsidRDefault="007B61AE" w:rsidP="007B61AE">
      <w:pPr>
        <w:pStyle w:val="Caption"/>
      </w:pPr>
      <w:r>
        <w:t xml:space="preserve">Figure </w:t>
      </w:r>
      <w:fldSimple w:instr=" STYLEREF 1 \s ">
        <w:r w:rsidR="0061071E">
          <w:rPr>
            <w:noProof/>
          </w:rPr>
          <w:t>5</w:t>
        </w:r>
      </w:fldSimple>
      <w:r w:rsidR="0061071E">
        <w:noBreakHyphen/>
      </w:r>
      <w:fldSimple w:instr=" SEQ Figure \* ARABIC \s 1 ">
        <w:r w:rsidR="0061071E">
          <w:rPr>
            <w:noProof/>
          </w:rPr>
          <w:t>22</w:t>
        </w:r>
      </w:fldSimple>
      <w:r>
        <w:t xml:space="preserve">. </w:t>
      </w:r>
      <w:r w:rsidR="005B512A">
        <w:t>Deming monitoring site</w:t>
      </w:r>
      <w:r w:rsidR="005B512A" w:rsidRPr="004E00C8">
        <w:t xml:space="preserve"> hourly PM</w:t>
      </w:r>
      <w:r w:rsidR="005B512A" w:rsidRPr="004E00C8">
        <w:rPr>
          <w:vertAlign w:val="subscript"/>
        </w:rPr>
        <w:t>10</w:t>
      </w:r>
      <w:r w:rsidR="005B512A" w:rsidRPr="004E00C8">
        <w:t xml:space="preserve"> and wind speed data for the high wind blowing dust event.</w:t>
      </w:r>
    </w:p>
    <w:p w14:paraId="78ABD7F7" w14:textId="77777777" w:rsidR="00B262E7" w:rsidRDefault="00B262E7" w:rsidP="00B262E7"/>
    <w:p w14:paraId="685D4494" w14:textId="77777777" w:rsidR="00F93C8B" w:rsidRPr="00316561" w:rsidRDefault="00F93C8B" w:rsidP="00F93C8B">
      <w:pPr>
        <w:pStyle w:val="Heading3"/>
      </w:pPr>
      <w:bookmarkStart w:id="476" w:name="_Toc177545471"/>
      <w:r w:rsidRPr="00316561">
        <w:t>Historical Concentrations Analysis</w:t>
      </w:r>
      <w:bookmarkEnd w:id="476"/>
    </w:p>
    <w:p w14:paraId="5D1CD621" w14:textId="1E5E99B1"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Annual and Seasonal 24-</w:t>
      </w:r>
      <w:r w:rsidR="00110F84">
        <w:rPr>
          <w:rFonts w:asciiTheme="minorHAnsi" w:hAnsiTheme="minorHAnsi" w:cstheme="minorHAnsi"/>
        </w:rPr>
        <w:t>H</w:t>
      </w:r>
      <w:r w:rsidRPr="00E052C1">
        <w:rPr>
          <w:rFonts w:asciiTheme="minorHAnsi" w:hAnsiTheme="minorHAnsi" w:cstheme="minorHAnsi"/>
        </w:rPr>
        <w:t>our Average Fluctuations</w:t>
      </w:r>
    </w:p>
    <w:p w14:paraId="364F8D33" w14:textId="51CF1E64" w:rsidR="00F93C8B" w:rsidRDefault="00F93C8B" w:rsidP="00F93C8B">
      <w:pPr>
        <w:rPr>
          <w:rFonts w:cstheme="minorHAnsi"/>
          <w:szCs w:val="24"/>
        </w:rPr>
      </w:pPr>
      <w:r w:rsidRPr="00E052C1">
        <w:rPr>
          <w:rFonts w:cstheme="minorHAnsi"/>
          <w:szCs w:val="24"/>
        </w:rPr>
        <w:t xml:space="preserve">From </w:t>
      </w:r>
      <w:r w:rsidRPr="000B5F3C">
        <w:rPr>
          <w:rFonts w:cstheme="minorHAnsi"/>
          <w:szCs w:val="24"/>
        </w:rPr>
        <w:t>201</w:t>
      </w:r>
      <w:r w:rsidR="00B224AD">
        <w:rPr>
          <w:rFonts w:cstheme="minorHAnsi"/>
          <w:szCs w:val="24"/>
        </w:rPr>
        <w:t>8</w:t>
      </w:r>
      <w:r w:rsidRPr="000B5F3C">
        <w:rPr>
          <w:rFonts w:cstheme="minorHAnsi"/>
          <w:szCs w:val="24"/>
        </w:rPr>
        <w:t>-</w:t>
      </w:r>
      <w:r w:rsidR="00780A83" w:rsidRPr="000B5F3C">
        <w:rPr>
          <w:rFonts w:cstheme="minorHAnsi"/>
          <w:szCs w:val="24"/>
        </w:rPr>
        <w:t>20</w:t>
      </w:r>
      <w:r w:rsidR="00780A83">
        <w:rPr>
          <w:rFonts w:cstheme="minorHAnsi"/>
          <w:szCs w:val="24"/>
        </w:rPr>
        <w:t>2</w:t>
      </w:r>
      <w:r w:rsidR="00B224AD">
        <w:rPr>
          <w:rFonts w:cstheme="minorHAnsi"/>
          <w:szCs w:val="24"/>
        </w:rPr>
        <w:t>2</w:t>
      </w:r>
      <w:r w:rsidRPr="00E052C1">
        <w:rPr>
          <w:rFonts w:cstheme="minorHAnsi"/>
          <w:szCs w:val="24"/>
        </w:rPr>
        <w:t xml:space="preserve">, </w:t>
      </w:r>
      <w:r w:rsidR="007B17B3">
        <w:rPr>
          <w:rFonts w:cstheme="minorHAnsi"/>
          <w:szCs w:val="24"/>
        </w:rPr>
        <w:t>NMED</w:t>
      </w:r>
      <w:r w:rsidR="005401D3">
        <w:rPr>
          <w:rFonts w:cstheme="minorHAnsi"/>
          <w:szCs w:val="24"/>
        </w:rPr>
        <w:t xml:space="preserve"> </w:t>
      </w:r>
      <w:r w:rsidRPr="000B5F3C">
        <w:rPr>
          <w:rFonts w:cstheme="minorHAnsi"/>
          <w:szCs w:val="24"/>
        </w:rPr>
        <w:t>monitoring site</w:t>
      </w:r>
      <w:r w:rsidR="007B17B3">
        <w:rPr>
          <w:rFonts w:cstheme="minorHAnsi"/>
          <w:szCs w:val="24"/>
        </w:rPr>
        <w:t>s</w:t>
      </w:r>
      <w:r w:rsidRPr="00E052C1">
        <w:rPr>
          <w:rFonts w:cstheme="minorHAnsi"/>
          <w:szCs w:val="24"/>
        </w:rPr>
        <w:t xml:space="preserve"> recorded </w:t>
      </w:r>
      <w:r w:rsidR="00281F67">
        <w:rPr>
          <w:rFonts w:cstheme="minorHAnsi"/>
          <w:szCs w:val="24"/>
        </w:rPr>
        <w:t>2</w:t>
      </w:r>
      <w:r w:rsidR="002B2141">
        <w:rPr>
          <w:rFonts w:cstheme="minorHAnsi"/>
          <w:szCs w:val="24"/>
        </w:rPr>
        <w:t>6</w:t>
      </w:r>
      <w:r w:rsidR="00403CFD">
        <w:rPr>
          <w:rFonts w:cstheme="minorHAnsi"/>
          <w:szCs w:val="24"/>
        </w:rPr>
        <w:t xml:space="preserve"> </w:t>
      </w:r>
      <w:r w:rsidR="007B17B3">
        <w:rPr>
          <w:rFonts w:cstheme="minorHAnsi"/>
          <w:szCs w:val="24"/>
        </w:rPr>
        <w:t xml:space="preserve">(Anthony), </w:t>
      </w:r>
      <w:r w:rsidR="00403CFD">
        <w:rPr>
          <w:rFonts w:cstheme="minorHAnsi"/>
          <w:szCs w:val="24"/>
        </w:rPr>
        <w:t>3</w:t>
      </w:r>
      <w:r w:rsidR="00CA2967">
        <w:rPr>
          <w:rFonts w:cstheme="minorHAnsi"/>
          <w:szCs w:val="24"/>
        </w:rPr>
        <w:t>1</w:t>
      </w:r>
      <w:r w:rsidR="00403CFD">
        <w:rPr>
          <w:rFonts w:cstheme="minorHAnsi"/>
          <w:szCs w:val="24"/>
        </w:rPr>
        <w:t xml:space="preserve"> </w:t>
      </w:r>
      <w:r w:rsidR="000C0D2B">
        <w:rPr>
          <w:rFonts w:cstheme="minorHAnsi"/>
          <w:szCs w:val="24"/>
        </w:rPr>
        <w:t xml:space="preserve">(Desert View), </w:t>
      </w:r>
      <w:r w:rsidR="00403CFD">
        <w:rPr>
          <w:rFonts w:cstheme="minorHAnsi"/>
          <w:szCs w:val="24"/>
        </w:rPr>
        <w:t xml:space="preserve">6 </w:t>
      </w:r>
      <w:r w:rsidR="000C0D2B">
        <w:rPr>
          <w:rFonts w:cstheme="minorHAnsi"/>
          <w:szCs w:val="24"/>
        </w:rPr>
        <w:t xml:space="preserve">(West Mesa), </w:t>
      </w:r>
      <w:r w:rsidR="00690C85">
        <w:rPr>
          <w:rFonts w:cstheme="minorHAnsi"/>
          <w:szCs w:val="24"/>
        </w:rPr>
        <w:t>25</w:t>
      </w:r>
      <w:r w:rsidR="00403CFD">
        <w:rPr>
          <w:rFonts w:cstheme="minorHAnsi"/>
          <w:szCs w:val="24"/>
        </w:rPr>
        <w:t xml:space="preserve"> </w:t>
      </w:r>
      <w:r w:rsidR="000C0D2B">
        <w:rPr>
          <w:rFonts w:cstheme="minorHAnsi"/>
          <w:szCs w:val="24"/>
        </w:rPr>
        <w:t>(</w:t>
      </w:r>
      <w:r w:rsidR="00B6729F">
        <w:rPr>
          <w:rFonts w:cstheme="minorHAnsi"/>
          <w:szCs w:val="24"/>
        </w:rPr>
        <w:t>Chaparral</w:t>
      </w:r>
      <w:r w:rsidR="000C0D2B">
        <w:rPr>
          <w:rFonts w:cstheme="minorHAnsi"/>
          <w:szCs w:val="24"/>
        </w:rPr>
        <w:t xml:space="preserve">), and </w:t>
      </w:r>
      <w:r w:rsidR="00403CFD">
        <w:rPr>
          <w:rFonts w:cstheme="minorHAnsi"/>
          <w:szCs w:val="24"/>
        </w:rPr>
        <w:t>1</w:t>
      </w:r>
      <w:r w:rsidR="007342BD">
        <w:rPr>
          <w:rFonts w:cstheme="minorHAnsi"/>
          <w:szCs w:val="24"/>
        </w:rPr>
        <w:t>8</w:t>
      </w:r>
      <w:r w:rsidR="00403CFD">
        <w:rPr>
          <w:rFonts w:cstheme="minorHAnsi"/>
          <w:szCs w:val="24"/>
        </w:rPr>
        <w:t xml:space="preserve"> </w:t>
      </w:r>
      <w:r w:rsidR="000C0D2B">
        <w:rPr>
          <w:rFonts w:cstheme="minorHAnsi"/>
          <w:szCs w:val="24"/>
        </w:rPr>
        <w:t>(Deming)</w:t>
      </w:r>
      <w:r w:rsidR="00CB609D" w:rsidRPr="00E052C1">
        <w:rPr>
          <w:rFonts w:cstheme="minorHAnsi"/>
          <w:szCs w:val="24"/>
        </w:rPr>
        <w:t xml:space="preserve"> </w:t>
      </w:r>
      <w:r w:rsidRPr="00E052C1">
        <w:rPr>
          <w:rFonts w:cstheme="minorHAnsi"/>
          <w:szCs w:val="24"/>
        </w:rPr>
        <w:t>exceedances of the PM</w:t>
      </w:r>
      <w:r w:rsidRPr="00E052C1">
        <w:rPr>
          <w:rFonts w:cstheme="minorHAnsi"/>
          <w:szCs w:val="24"/>
          <w:vertAlign w:val="subscript"/>
        </w:rPr>
        <w:t>10</w:t>
      </w:r>
      <w:r w:rsidRPr="00E052C1">
        <w:rPr>
          <w:rFonts w:cstheme="minorHAnsi"/>
          <w:szCs w:val="24"/>
        </w:rPr>
        <w:t xml:space="preserve"> NAAQS (</w:t>
      </w:r>
      <w:r w:rsidR="009B06F2">
        <w:rPr>
          <w:rFonts w:cstheme="minorHAnsi"/>
          <w:szCs w:val="24"/>
        </w:rPr>
        <w:t>Figures</w:t>
      </w:r>
      <w:r w:rsidR="0043028F">
        <w:rPr>
          <w:rFonts w:cstheme="minorHAnsi"/>
          <w:szCs w:val="24"/>
        </w:rPr>
        <w:t xml:space="preserve"> </w:t>
      </w:r>
      <w:r w:rsidR="00824E65">
        <w:rPr>
          <w:rFonts w:cstheme="minorHAnsi"/>
          <w:szCs w:val="24"/>
        </w:rPr>
        <w:t>10</w:t>
      </w:r>
      <w:r w:rsidR="0043028F">
        <w:rPr>
          <w:rFonts w:cstheme="minorHAnsi"/>
          <w:szCs w:val="24"/>
        </w:rPr>
        <w:t>-</w:t>
      </w:r>
      <w:r w:rsidR="00D94C68">
        <w:rPr>
          <w:rFonts w:cstheme="minorHAnsi"/>
          <w:szCs w:val="24"/>
        </w:rPr>
        <w:t>1 through</w:t>
      </w:r>
      <w:r w:rsidR="003075D9">
        <w:rPr>
          <w:rFonts w:cstheme="minorHAnsi"/>
          <w:szCs w:val="24"/>
        </w:rPr>
        <w:t xml:space="preserve"> </w:t>
      </w:r>
      <w:r w:rsidR="00586463">
        <w:rPr>
          <w:rFonts w:cstheme="minorHAnsi"/>
          <w:szCs w:val="24"/>
        </w:rPr>
        <w:t>10</w:t>
      </w:r>
      <w:r w:rsidR="003075D9">
        <w:rPr>
          <w:rFonts w:cstheme="minorHAnsi"/>
          <w:szCs w:val="24"/>
        </w:rPr>
        <w:t>-4</w:t>
      </w:r>
      <w:r w:rsidR="00B30195">
        <w:rPr>
          <w:rFonts w:cstheme="minorHAnsi"/>
          <w:szCs w:val="24"/>
        </w:rPr>
        <w:t xml:space="preserve"> and </w:t>
      </w:r>
      <w:r w:rsidR="00586463">
        <w:rPr>
          <w:rFonts w:cstheme="minorHAnsi"/>
          <w:szCs w:val="24"/>
        </w:rPr>
        <w:t>10</w:t>
      </w:r>
      <w:r w:rsidR="00957AA7">
        <w:rPr>
          <w:rFonts w:cstheme="minorHAnsi"/>
          <w:szCs w:val="24"/>
        </w:rPr>
        <w:t>-6</w:t>
      </w:r>
      <w:r w:rsidR="0043028F">
        <w:rPr>
          <w:rFonts w:cstheme="minorHAnsi"/>
          <w:szCs w:val="24"/>
        </w:rPr>
        <w:t xml:space="preserve"> in </w:t>
      </w:r>
      <w:r w:rsidR="0088735B">
        <w:rPr>
          <w:rFonts w:cstheme="minorHAnsi"/>
          <w:szCs w:val="24"/>
        </w:rPr>
        <w:t xml:space="preserve">Appendix </w:t>
      </w:r>
      <w:r w:rsidR="00A63A38">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w:t>
      </w:r>
      <w:r w:rsidR="00B57AB5">
        <w:rPr>
          <w:rFonts w:cstheme="minorHAnsi"/>
          <w:szCs w:val="24"/>
        </w:rPr>
        <w:t>s</w:t>
      </w:r>
      <w:r w:rsidRPr="00E052C1">
        <w:rPr>
          <w:rFonts w:cstheme="minorHAnsi"/>
          <w:szCs w:val="24"/>
        </w:rPr>
        <w:t xml:space="preserve"> at th</w:t>
      </w:r>
      <w:r w:rsidR="00375F5E">
        <w:rPr>
          <w:rFonts w:cstheme="minorHAnsi"/>
          <w:szCs w:val="24"/>
        </w:rPr>
        <w:t>e</w:t>
      </w:r>
      <w:r w:rsidRPr="00E052C1">
        <w:rPr>
          <w:rFonts w:cstheme="minorHAnsi"/>
          <w:szCs w:val="24"/>
        </w:rPr>
        <w:t>s</w:t>
      </w:r>
      <w:r w:rsidR="00375F5E">
        <w:rPr>
          <w:rFonts w:cstheme="minorHAnsi"/>
          <w:szCs w:val="24"/>
        </w:rPr>
        <w:t>e</w:t>
      </w:r>
      <w:r w:rsidRPr="00E052C1">
        <w:rPr>
          <w:rFonts w:cstheme="minorHAnsi"/>
          <w:szCs w:val="24"/>
        </w:rPr>
        <w:t xml:space="preserve"> site</w:t>
      </w:r>
      <w:r w:rsidR="00375F5E">
        <w:rPr>
          <w:rFonts w:cstheme="minorHAnsi"/>
          <w:szCs w:val="24"/>
        </w:rPr>
        <w:t>s</w:t>
      </w:r>
      <w:r w:rsidRPr="00E052C1">
        <w:rPr>
          <w:rFonts w:cstheme="minorHAnsi"/>
          <w:szCs w:val="24"/>
        </w:rPr>
        <w:t xml:space="preserve"> w</w:t>
      </w:r>
      <w:r w:rsidR="00375F5E">
        <w:rPr>
          <w:rFonts w:cstheme="minorHAnsi"/>
          <w:szCs w:val="24"/>
        </w:rPr>
        <w:t>ere</w:t>
      </w:r>
      <w:r w:rsidRPr="00E052C1">
        <w:rPr>
          <w:rFonts w:cstheme="minorHAnsi"/>
          <w:szCs w:val="24"/>
        </w:rPr>
        <w:t xml:space="preserve"> </w:t>
      </w:r>
      <w:r w:rsidR="0078083F">
        <w:rPr>
          <w:rFonts w:cstheme="minorHAnsi"/>
          <w:szCs w:val="24"/>
        </w:rPr>
        <w:t xml:space="preserve">541 (Anthony), </w:t>
      </w:r>
      <w:r w:rsidR="0057255D">
        <w:rPr>
          <w:rFonts w:cstheme="minorHAnsi"/>
          <w:szCs w:val="24"/>
        </w:rPr>
        <w:t>769</w:t>
      </w:r>
      <w:r w:rsidR="0078083F">
        <w:rPr>
          <w:rFonts w:cstheme="minorHAnsi"/>
          <w:szCs w:val="24"/>
        </w:rPr>
        <w:t xml:space="preserve"> (Desert View), </w:t>
      </w:r>
      <w:r w:rsidR="002C43D0">
        <w:rPr>
          <w:rFonts w:cstheme="minorHAnsi"/>
          <w:szCs w:val="24"/>
        </w:rPr>
        <w:t>351</w:t>
      </w:r>
      <w:r w:rsidR="0078083F">
        <w:rPr>
          <w:rFonts w:cstheme="minorHAnsi"/>
          <w:szCs w:val="24"/>
        </w:rPr>
        <w:t xml:space="preserve"> (West Mesa), </w:t>
      </w:r>
      <w:r w:rsidR="00A15A47">
        <w:rPr>
          <w:rFonts w:cstheme="minorHAnsi"/>
          <w:szCs w:val="24"/>
        </w:rPr>
        <w:t>542</w:t>
      </w:r>
      <w:r w:rsidR="0078083F">
        <w:rPr>
          <w:rFonts w:cstheme="minorHAnsi"/>
          <w:szCs w:val="24"/>
        </w:rPr>
        <w:t xml:space="preserve"> (</w:t>
      </w:r>
      <w:r w:rsidR="00B6729F">
        <w:rPr>
          <w:rFonts w:cstheme="minorHAnsi"/>
          <w:szCs w:val="24"/>
        </w:rPr>
        <w:t>Chaparral</w:t>
      </w:r>
      <w:r w:rsidR="0078083F">
        <w:rPr>
          <w:rFonts w:cstheme="minorHAnsi"/>
          <w:szCs w:val="24"/>
        </w:rPr>
        <w:t xml:space="preserve">), and </w:t>
      </w:r>
      <w:r w:rsidR="00522DC8">
        <w:rPr>
          <w:rFonts w:cstheme="minorHAnsi"/>
          <w:szCs w:val="24"/>
        </w:rPr>
        <w:t>879</w:t>
      </w:r>
      <w:r w:rsidR="0078083F">
        <w:rPr>
          <w:rFonts w:cstheme="minorHAnsi"/>
          <w:szCs w:val="24"/>
        </w:rPr>
        <w:t xml:space="preserve"> (Deming)</w:t>
      </w:r>
      <w:r w:rsidR="00CB609D">
        <w:rPr>
          <w:rFonts w:cstheme="minorHAnsi"/>
          <w:szCs w:val="24"/>
        </w:rPr>
        <w:t xml:space="preserve"> </w:t>
      </w:r>
      <w:r w:rsidRPr="00E052C1">
        <w:rPr>
          <w:rFonts w:cstheme="minorHAnsi"/>
          <w:szCs w:val="24"/>
        </w:rPr>
        <w:t>µg/m</w:t>
      </w:r>
      <w:r w:rsidRPr="00E052C1">
        <w:rPr>
          <w:rFonts w:cstheme="minorHAnsi"/>
          <w:szCs w:val="24"/>
          <w:vertAlign w:val="superscript"/>
        </w:rPr>
        <w:t>3</w:t>
      </w:r>
      <w:r w:rsidR="00B46DC1">
        <w:rPr>
          <w:rFonts w:cstheme="minorHAnsi"/>
          <w:szCs w:val="24"/>
        </w:rPr>
        <w:t>;</w:t>
      </w:r>
      <w:r w:rsidRPr="00E052C1">
        <w:rPr>
          <w:rFonts w:cstheme="minorHAnsi"/>
          <w:szCs w:val="24"/>
        </w:rPr>
        <w:t xml:space="preserve"> recorded in</w:t>
      </w:r>
      <w:r w:rsidR="00EB2386">
        <w:rPr>
          <w:rFonts w:cstheme="minorHAnsi"/>
          <w:szCs w:val="24"/>
        </w:rPr>
        <w:t xml:space="preserve"> </w:t>
      </w:r>
      <w:r w:rsidR="00853629">
        <w:rPr>
          <w:rFonts w:cstheme="minorHAnsi"/>
          <w:szCs w:val="24"/>
        </w:rPr>
        <w:t>2019 (West Mesa)</w:t>
      </w:r>
      <w:r w:rsidR="00034635">
        <w:rPr>
          <w:rFonts w:cstheme="minorHAnsi"/>
          <w:szCs w:val="24"/>
        </w:rPr>
        <w:t xml:space="preserve">, </w:t>
      </w:r>
      <w:r w:rsidR="008A5B7D">
        <w:rPr>
          <w:rFonts w:cstheme="minorHAnsi"/>
          <w:szCs w:val="24"/>
        </w:rPr>
        <w:t>2021 (Anthony</w:t>
      </w:r>
      <w:r w:rsidR="00F87202">
        <w:rPr>
          <w:rFonts w:cstheme="minorHAnsi"/>
          <w:szCs w:val="24"/>
        </w:rPr>
        <w:t>, Chaparral,</w:t>
      </w:r>
      <w:r w:rsidR="00E92E56">
        <w:rPr>
          <w:rFonts w:cstheme="minorHAnsi"/>
          <w:szCs w:val="24"/>
        </w:rPr>
        <w:t xml:space="preserve"> and Desert View)</w:t>
      </w:r>
      <w:r w:rsidR="006E3433">
        <w:rPr>
          <w:rFonts w:cstheme="minorHAnsi"/>
          <w:szCs w:val="24"/>
        </w:rPr>
        <w:t>,</w:t>
      </w:r>
      <w:r w:rsidR="00E92E56">
        <w:rPr>
          <w:rFonts w:cstheme="minorHAnsi"/>
          <w:szCs w:val="24"/>
        </w:rPr>
        <w:t xml:space="preserve"> and 20</w:t>
      </w:r>
      <w:r w:rsidR="00034635">
        <w:rPr>
          <w:rFonts w:cstheme="minorHAnsi"/>
          <w:szCs w:val="24"/>
        </w:rPr>
        <w:t>22</w:t>
      </w:r>
      <w:r w:rsidR="00E92E56">
        <w:rPr>
          <w:rFonts w:cstheme="minorHAnsi"/>
          <w:szCs w:val="24"/>
        </w:rPr>
        <w:t xml:space="preserve"> (</w:t>
      </w:r>
      <w:r w:rsidR="001D4C84">
        <w:rPr>
          <w:rFonts w:cstheme="minorHAnsi"/>
          <w:szCs w:val="24"/>
        </w:rPr>
        <w:t>Deming)</w:t>
      </w:r>
      <w:r w:rsidRPr="00E052C1">
        <w:rPr>
          <w:rFonts w:cstheme="minorHAnsi"/>
          <w:szCs w:val="24"/>
        </w:rPr>
        <w:t xml:space="preserve">. High wind blowing dust events in southern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sidR="00D516BB">
        <w:rPr>
          <w:rFonts w:cstheme="minorHAnsi"/>
          <w:szCs w:val="24"/>
        </w:rPr>
        <w:t>has documented</w:t>
      </w:r>
      <w:r w:rsidR="00D516BB" w:rsidRPr="00E052C1">
        <w:rPr>
          <w:rFonts w:cstheme="minorHAnsi"/>
          <w:szCs w:val="24"/>
        </w:rPr>
        <w:t xml:space="preserve"> </w:t>
      </w:r>
      <w:r w:rsidRPr="00E052C1">
        <w:rPr>
          <w:rFonts w:cstheme="minorHAnsi"/>
          <w:szCs w:val="24"/>
        </w:rPr>
        <w:t xml:space="preserve">that all exceedances have been caused by high wind blowing dust events. </w:t>
      </w:r>
    </w:p>
    <w:p w14:paraId="5BB695BA" w14:textId="77777777" w:rsidR="00CB48E5" w:rsidRPr="00CB48E5" w:rsidRDefault="00CB48E5" w:rsidP="008020C1"/>
    <w:p w14:paraId="267DFC62" w14:textId="3D95302C"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Spatial and Temporal Variability</w:t>
      </w:r>
    </w:p>
    <w:p w14:paraId="4A48010F" w14:textId="7BBD79BF" w:rsidR="00F93C8B" w:rsidRDefault="00F93C8B" w:rsidP="00F93C8B">
      <w:pPr>
        <w:rPr>
          <w:rFonts w:cstheme="minorHAnsi"/>
        </w:rPr>
      </w:pPr>
      <w:r w:rsidRPr="00E052C1">
        <w:rPr>
          <w:rFonts w:cstheme="minorHAnsi"/>
        </w:rPr>
        <w:t xml:space="preserve">As demonstrated in Figure </w:t>
      </w:r>
      <w:r w:rsidR="00373DEB">
        <w:rPr>
          <w:rFonts w:cstheme="minorHAnsi"/>
        </w:rPr>
        <w:t>5-</w:t>
      </w:r>
      <w:r w:rsidR="0033335A">
        <w:rPr>
          <w:rFonts w:cstheme="minorHAnsi"/>
        </w:rPr>
        <w:t>2</w:t>
      </w:r>
      <w:r w:rsidR="009679AD">
        <w:rPr>
          <w:rFonts w:cstheme="minorHAnsi"/>
        </w:rPr>
        <w:t>3</w:t>
      </w:r>
      <w:r w:rsidRPr="00E052C1">
        <w:rPr>
          <w:rFonts w:cstheme="minorHAnsi"/>
        </w:rPr>
        <w:t xml:space="preserve">, all </w:t>
      </w:r>
      <w:r w:rsidR="0022777C">
        <w:rPr>
          <w:rFonts w:cstheme="minorHAnsi"/>
        </w:rPr>
        <w:t>Do</w:t>
      </w:r>
      <w:r w:rsidR="00B370D3">
        <w:rPr>
          <w:rFonts w:cstheme="minorHAnsi"/>
        </w:rPr>
        <w:t>ñ</w:t>
      </w:r>
      <w:r w:rsidR="0022777C">
        <w:rPr>
          <w:rFonts w:cstheme="minorHAnsi"/>
        </w:rPr>
        <w:t xml:space="preserve">a Ana and Luna </w:t>
      </w:r>
      <w:r w:rsidR="007542C4">
        <w:rPr>
          <w:rFonts w:cstheme="minorHAnsi"/>
        </w:rPr>
        <w:t>C</w:t>
      </w:r>
      <w:r w:rsidR="00B370D3">
        <w:rPr>
          <w:rFonts w:cstheme="minorHAnsi"/>
        </w:rPr>
        <w:t>oun</w:t>
      </w:r>
      <w:r w:rsidR="00007ACE">
        <w:rPr>
          <w:rFonts w:cstheme="minorHAnsi"/>
        </w:rPr>
        <w:t>ty</w:t>
      </w:r>
      <w:r w:rsidR="00B370D3">
        <w:rPr>
          <w:rFonts w:cstheme="minorHAnsi"/>
        </w:rPr>
        <w:t xml:space="preserve"> </w:t>
      </w:r>
      <w:r w:rsidRPr="00E052C1">
        <w:rPr>
          <w:rFonts w:cstheme="minorHAnsi"/>
        </w:rPr>
        <w:t>NMED monitoring sites recorded elevated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Daily averages for the days surrounding the event did not surpass </w:t>
      </w:r>
      <w:r w:rsidR="00007ACE">
        <w:rPr>
          <w:rFonts w:cstheme="minorHAnsi"/>
        </w:rPr>
        <w:t>76</w:t>
      </w:r>
      <w:r w:rsidR="00DD76AA" w:rsidRPr="00E052C1">
        <w:rPr>
          <w:rFonts w:cstheme="minorHAnsi"/>
        </w:rPr>
        <w:t xml:space="preserve"> </w:t>
      </w:r>
      <w:r w:rsidRPr="00E052C1">
        <w:rPr>
          <w:rFonts w:cstheme="minorHAnsi"/>
        </w:rPr>
        <w:t>µg/m</w:t>
      </w:r>
      <w:r w:rsidRPr="00E052C1">
        <w:rPr>
          <w:rFonts w:cstheme="minorHAnsi"/>
          <w:vertAlign w:val="superscript"/>
        </w:rPr>
        <w:t>3</w:t>
      </w:r>
      <w:r w:rsidR="00007ACE">
        <w:rPr>
          <w:rFonts w:cstheme="minorHAnsi"/>
        </w:rPr>
        <w:t xml:space="preserve"> </w:t>
      </w:r>
      <w:r w:rsidRPr="00E052C1">
        <w:rPr>
          <w:rFonts w:cstheme="minorHAnsi"/>
        </w:rPr>
        <w:t>demonstrating the influence high winds have on PM</w:t>
      </w:r>
      <w:r w:rsidRPr="00E052C1">
        <w:rPr>
          <w:rFonts w:cstheme="minorHAnsi"/>
          <w:vertAlign w:val="subscript"/>
        </w:rPr>
        <w:t>10</w:t>
      </w:r>
      <w:r w:rsidRPr="00E052C1">
        <w:rPr>
          <w:rFonts w:cstheme="minorHAnsi"/>
        </w:rPr>
        <w:t xml:space="preserve"> concentrations in the area.</w:t>
      </w:r>
    </w:p>
    <w:p w14:paraId="0CC51C5F" w14:textId="77777777" w:rsidR="000E1309" w:rsidRPr="000E1309" w:rsidRDefault="000E1309" w:rsidP="000E1309"/>
    <w:p w14:paraId="7C8A30CA" w14:textId="366BB694" w:rsidR="0051465F" w:rsidRDefault="00BD1E2A" w:rsidP="0051465F">
      <w:r>
        <w:rPr>
          <w:noProof/>
        </w:rPr>
        <w:drawing>
          <wp:inline distT="0" distB="0" distL="0" distR="0" wp14:anchorId="112C459E" wp14:editId="2FB95E8A">
            <wp:extent cx="5937885" cy="3057525"/>
            <wp:effectExtent l="0" t="0" r="5715" b="9525"/>
            <wp:docPr id="18417034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472" cy="3058342"/>
                    </a:xfrm>
                    <a:prstGeom prst="rect">
                      <a:avLst/>
                    </a:prstGeom>
                    <a:noFill/>
                  </pic:spPr>
                </pic:pic>
              </a:graphicData>
            </a:graphic>
          </wp:inline>
        </w:drawing>
      </w:r>
    </w:p>
    <w:p w14:paraId="475D84E6" w14:textId="0348F76A" w:rsidR="00F93C8B" w:rsidRPr="00E052C1" w:rsidRDefault="0051465F" w:rsidP="000834EE">
      <w:pPr>
        <w:pStyle w:val="Caption"/>
      </w:pPr>
      <w:r>
        <w:t xml:space="preserve">Figure </w:t>
      </w:r>
      <w:fldSimple w:instr=" STYLEREF 1 \s ">
        <w:r w:rsidR="0061071E">
          <w:rPr>
            <w:noProof/>
          </w:rPr>
          <w:t>5</w:t>
        </w:r>
      </w:fldSimple>
      <w:r w:rsidR="0061071E">
        <w:noBreakHyphen/>
      </w:r>
      <w:fldSimple w:instr=" SEQ Figure \* ARABIC \s 1 ">
        <w:r w:rsidR="0061071E">
          <w:rPr>
            <w:noProof/>
          </w:rPr>
          <w:t>23</w:t>
        </w:r>
      </w:fldSimple>
      <w:r>
        <w:t xml:space="preserve">. </w:t>
      </w:r>
      <w:r w:rsidRPr="00E052C1">
        <w:t>24-Hour PM</w:t>
      </w:r>
      <w:r w:rsidRPr="00E052C1">
        <w:rPr>
          <w:vertAlign w:val="subscript"/>
        </w:rPr>
        <w:t>10</w:t>
      </w:r>
      <w:r w:rsidRPr="00E052C1">
        <w:t xml:space="preserve"> averages recorded at NMED monitoring sites for the event day and three days before and after.</w:t>
      </w:r>
    </w:p>
    <w:p w14:paraId="1163B7A8" w14:textId="77777777" w:rsidR="00F93C8B" w:rsidRPr="00E052C1" w:rsidRDefault="00F93C8B" w:rsidP="00F93C8B">
      <w:pPr>
        <w:rPr>
          <w:rFonts w:cstheme="minorHAnsi"/>
          <w:szCs w:val="24"/>
        </w:rPr>
      </w:pPr>
    </w:p>
    <w:p w14:paraId="39897296" w14:textId="77777777" w:rsidR="00F93C8B" w:rsidRPr="00E052C1" w:rsidRDefault="00F93C8B" w:rsidP="00F93C8B">
      <w:pPr>
        <w:pStyle w:val="Heading4"/>
        <w:rPr>
          <w:rFonts w:asciiTheme="minorHAnsi" w:hAnsiTheme="minorHAnsi" w:cstheme="minorHAnsi"/>
        </w:rPr>
      </w:pPr>
      <w:r w:rsidRPr="00E052C1">
        <w:rPr>
          <w:rFonts w:asciiTheme="minorHAnsi" w:hAnsiTheme="minorHAnsi" w:cstheme="minorHAnsi"/>
        </w:rPr>
        <w:t>Percentile Ranking</w:t>
      </w:r>
    </w:p>
    <w:p w14:paraId="2A1FB647" w14:textId="3A1C4761" w:rsidR="00F44B50" w:rsidRPr="00E052C1" w:rsidRDefault="00F93C8B" w:rsidP="00F44B50">
      <w:pPr>
        <w:rPr>
          <w:rFonts w:cstheme="minorHAnsi"/>
          <w:szCs w:val="16"/>
        </w:rPr>
      </w:pPr>
      <w:r w:rsidRPr="00E052C1">
        <w:rPr>
          <w:rFonts w:cstheme="minorHAnsi"/>
          <w:szCs w:val="24"/>
        </w:rPr>
        <w:t xml:space="preserve">Table </w:t>
      </w:r>
      <w:r w:rsidR="007542C4">
        <w:rPr>
          <w:rFonts w:cstheme="minorHAnsi"/>
          <w:szCs w:val="24"/>
        </w:rPr>
        <w:t>10</w:t>
      </w:r>
      <w:r w:rsidR="00026486">
        <w:rPr>
          <w:rFonts w:cstheme="minorHAnsi"/>
          <w:szCs w:val="24"/>
        </w:rPr>
        <w:t>-</w:t>
      </w:r>
      <w:r w:rsidR="00957AA7">
        <w:rPr>
          <w:rFonts w:cstheme="minorHAnsi"/>
          <w:szCs w:val="24"/>
        </w:rPr>
        <w:t>2</w:t>
      </w:r>
      <w:r w:rsidR="00026486">
        <w:rPr>
          <w:rFonts w:cstheme="minorHAnsi"/>
          <w:szCs w:val="24"/>
        </w:rPr>
        <w:t xml:space="preserve"> </w:t>
      </w:r>
      <w:r w:rsidR="00583B3F">
        <w:rPr>
          <w:rFonts w:cstheme="minorHAnsi"/>
          <w:szCs w:val="24"/>
        </w:rPr>
        <w:t xml:space="preserve">in Appendix </w:t>
      </w:r>
      <w:r w:rsidR="00957AA7">
        <w:rPr>
          <w:rFonts w:cstheme="minorHAnsi"/>
          <w:szCs w:val="24"/>
        </w:rPr>
        <w:t>B</w:t>
      </w:r>
      <w:r w:rsidRPr="00E052C1">
        <w:rPr>
          <w:rFonts w:cstheme="minorHAnsi"/>
          <w:szCs w:val="24"/>
        </w:rPr>
        <w:t xml:space="preserve"> shows the 24-</w:t>
      </w:r>
      <w:r w:rsidR="00110F84">
        <w:rPr>
          <w:rFonts w:cstheme="minorHAnsi"/>
          <w:szCs w:val="24"/>
        </w:rPr>
        <w:t>h</w:t>
      </w:r>
      <w:r w:rsidRPr="00E052C1">
        <w:rPr>
          <w:rFonts w:cstheme="minorHAnsi"/>
          <w:szCs w:val="24"/>
        </w:rPr>
        <w:t xml:space="preserve">our </w:t>
      </w:r>
      <w:r w:rsidR="00110F84">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4E00C8">
        <w:rPr>
          <w:rFonts w:cstheme="minorHAnsi"/>
          <w:szCs w:val="24"/>
        </w:rPr>
        <w:t>201</w:t>
      </w:r>
      <w:r w:rsidR="007542C4">
        <w:rPr>
          <w:rFonts w:cstheme="minorHAnsi"/>
          <w:szCs w:val="24"/>
        </w:rPr>
        <w:t>8</w:t>
      </w:r>
      <w:r w:rsidRPr="004E00C8">
        <w:rPr>
          <w:rFonts w:cstheme="minorHAnsi"/>
          <w:szCs w:val="24"/>
        </w:rPr>
        <w:t>-</w:t>
      </w:r>
      <w:r w:rsidR="00DD76AA" w:rsidRPr="004E00C8">
        <w:rPr>
          <w:rFonts w:cstheme="minorHAnsi"/>
          <w:szCs w:val="24"/>
        </w:rPr>
        <w:t>20</w:t>
      </w:r>
      <w:r w:rsidR="00DD76AA">
        <w:rPr>
          <w:rFonts w:cstheme="minorHAnsi"/>
          <w:szCs w:val="24"/>
        </w:rPr>
        <w:t>2</w:t>
      </w:r>
      <w:r w:rsidR="007542C4">
        <w:rPr>
          <w:rFonts w:cstheme="minorHAnsi"/>
          <w:szCs w:val="24"/>
        </w:rPr>
        <w:t>2</w:t>
      </w:r>
      <w:r w:rsidRPr="00E052C1">
        <w:rPr>
          <w:rFonts w:cstheme="minorHAnsi"/>
          <w:szCs w:val="24"/>
        </w:rPr>
        <w:t>. The recorded value</w:t>
      </w:r>
      <w:r w:rsidR="00957AA7">
        <w:rPr>
          <w:rFonts w:cstheme="minorHAnsi"/>
          <w:szCs w:val="24"/>
        </w:rPr>
        <w:t>s</w:t>
      </w:r>
      <w:r w:rsidRPr="00E052C1">
        <w:rPr>
          <w:rFonts w:cstheme="minorHAnsi"/>
          <w:szCs w:val="24"/>
        </w:rPr>
        <w:t xml:space="preserve"> for this day </w:t>
      </w:r>
      <w:r w:rsidR="00354408">
        <w:rPr>
          <w:rFonts w:cstheme="minorHAnsi"/>
          <w:szCs w:val="24"/>
        </w:rPr>
        <w:t>323</w:t>
      </w:r>
      <w:r w:rsidR="00E25B74">
        <w:rPr>
          <w:rFonts w:cstheme="minorHAnsi"/>
          <w:szCs w:val="24"/>
        </w:rPr>
        <w:t xml:space="preserve"> (Anthony), </w:t>
      </w:r>
      <w:r w:rsidR="00354408">
        <w:rPr>
          <w:rFonts w:cstheme="minorHAnsi"/>
          <w:szCs w:val="24"/>
        </w:rPr>
        <w:t>346</w:t>
      </w:r>
      <w:r w:rsidR="00E25B74">
        <w:rPr>
          <w:rFonts w:cstheme="minorHAnsi"/>
          <w:szCs w:val="24"/>
        </w:rPr>
        <w:t xml:space="preserve"> (Desert View), </w:t>
      </w:r>
      <w:r w:rsidR="003E693E">
        <w:rPr>
          <w:rFonts w:cstheme="minorHAnsi"/>
          <w:szCs w:val="24"/>
        </w:rPr>
        <w:t>238</w:t>
      </w:r>
      <w:r w:rsidR="00E25B74">
        <w:rPr>
          <w:rFonts w:cstheme="minorHAnsi"/>
          <w:szCs w:val="24"/>
        </w:rPr>
        <w:t xml:space="preserve"> (West Mesa), </w:t>
      </w:r>
      <w:r w:rsidR="00122C03">
        <w:rPr>
          <w:rFonts w:cstheme="minorHAnsi"/>
          <w:szCs w:val="24"/>
        </w:rPr>
        <w:t>278</w:t>
      </w:r>
      <w:r w:rsidR="00E25B74">
        <w:rPr>
          <w:rFonts w:cstheme="minorHAnsi"/>
          <w:szCs w:val="24"/>
        </w:rPr>
        <w:t xml:space="preserve"> (</w:t>
      </w:r>
      <w:r w:rsidR="00DD1C99">
        <w:rPr>
          <w:rFonts w:cstheme="minorHAnsi"/>
          <w:szCs w:val="24"/>
        </w:rPr>
        <w:t>Chaparral</w:t>
      </w:r>
      <w:r w:rsidR="00E25B74">
        <w:rPr>
          <w:rFonts w:cstheme="minorHAnsi"/>
          <w:szCs w:val="24"/>
        </w:rPr>
        <w:t xml:space="preserve">), and </w:t>
      </w:r>
      <w:r w:rsidR="00122C03">
        <w:rPr>
          <w:rFonts w:cstheme="minorHAnsi"/>
          <w:szCs w:val="24"/>
        </w:rPr>
        <w:t>236</w:t>
      </w:r>
      <w:r w:rsidR="00E25B74">
        <w:rPr>
          <w:rFonts w:cstheme="minorHAnsi"/>
          <w:szCs w:val="24"/>
        </w:rPr>
        <w:t xml:space="preserve"> (Deming)</w:t>
      </w:r>
      <w:r w:rsidR="00D50207">
        <w:rPr>
          <w:rFonts w:cstheme="minorHAnsi"/>
          <w:szCs w:val="24"/>
        </w:rPr>
        <w:t xml:space="preserve"> </w:t>
      </w:r>
      <w:r w:rsidRPr="00E052C1">
        <w:rPr>
          <w:rFonts w:cstheme="minorHAnsi"/>
          <w:szCs w:val="24"/>
        </w:rPr>
        <w:t>µg/m</w:t>
      </w:r>
      <w:r w:rsidRPr="00E052C1">
        <w:rPr>
          <w:rFonts w:cstheme="minorHAnsi"/>
          <w:szCs w:val="24"/>
          <w:vertAlign w:val="superscript"/>
        </w:rPr>
        <w:t>3</w:t>
      </w:r>
      <w:r w:rsidR="0014253D">
        <w:rPr>
          <w:rFonts w:cstheme="minorHAnsi"/>
          <w:szCs w:val="24"/>
        </w:rPr>
        <w:t xml:space="preserve"> </w:t>
      </w:r>
      <w:r w:rsidR="00B7293F">
        <w:rPr>
          <w:rFonts w:cstheme="minorHAnsi"/>
          <w:szCs w:val="24"/>
        </w:rPr>
        <w:t>are</w:t>
      </w:r>
      <w:r w:rsidR="00D50207" w:rsidRPr="004E00C8">
        <w:rPr>
          <w:rFonts w:cstheme="minorHAnsi"/>
          <w:szCs w:val="24"/>
        </w:rPr>
        <w:t xml:space="preserve"> </w:t>
      </w:r>
      <w:r w:rsidR="00544BF8">
        <w:rPr>
          <w:rFonts w:cstheme="minorHAnsi"/>
          <w:szCs w:val="24"/>
        </w:rPr>
        <w:t xml:space="preserve">all </w:t>
      </w:r>
      <w:r w:rsidRPr="004E00C8">
        <w:rPr>
          <w:rFonts w:cstheme="minorHAnsi"/>
          <w:szCs w:val="24"/>
        </w:rPr>
        <w:t>above</w:t>
      </w:r>
      <w:r w:rsidRPr="0018214C">
        <w:rPr>
          <w:rFonts w:cstheme="minorHAnsi"/>
          <w:szCs w:val="24"/>
        </w:rPr>
        <w:t xml:space="preserve"> </w:t>
      </w:r>
      <w:r w:rsidRPr="004E00C8">
        <w:rPr>
          <w:rFonts w:cstheme="minorHAnsi"/>
          <w:szCs w:val="24"/>
        </w:rPr>
        <w:t xml:space="preserve">the </w:t>
      </w:r>
      <w:r w:rsidR="00B7293F">
        <w:rPr>
          <w:rFonts w:cstheme="minorHAnsi"/>
          <w:szCs w:val="24"/>
        </w:rPr>
        <w:t>9</w:t>
      </w:r>
      <w:r w:rsidR="00544BF8">
        <w:rPr>
          <w:rFonts w:cstheme="minorHAnsi"/>
          <w:szCs w:val="24"/>
        </w:rPr>
        <w:t>9</w:t>
      </w:r>
      <w:r w:rsidR="00B7293F" w:rsidRPr="00B7293F">
        <w:rPr>
          <w:rFonts w:cstheme="minorHAnsi"/>
          <w:szCs w:val="24"/>
          <w:vertAlign w:val="superscript"/>
        </w:rPr>
        <w:t>th</w:t>
      </w:r>
      <w:r w:rsidR="00B7293F">
        <w:rPr>
          <w:rFonts w:cstheme="minorHAnsi"/>
          <w:szCs w:val="24"/>
        </w:rPr>
        <w:t xml:space="preserve"> </w:t>
      </w:r>
      <w:r w:rsidRPr="004E00C8">
        <w:rPr>
          <w:rFonts w:cstheme="minorHAnsi"/>
          <w:szCs w:val="24"/>
        </w:rPr>
        <w:t>percentile</w:t>
      </w:r>
      <w:r w:rsidRPr="00E052C1">
        <w:rPr>
          <w:rFonts w:cstheme="minorHAnsi"/>
          <w:szCs w:val="24"/>
        </w:rPr>
        <w:t xml:space="preserve"> of historical data</w:t>
      </w:r>
      <w:r w:rsidR="00F44B50" w:rsidRPr="00E052C1">
        <w:rPr>
          <w:rFonts w:cstheme="minorHAnsi"/>
          <w:szCs w:val="24"/>
        </w:rPr>
        <w:t>.</w:t>
      </w:r>
    </w:p>
    <w:p w14:paraId="427D5072" w14:textId="77777777" w:rsidR="00F93C8B" w:rsidRPr="00E052C1" w:rsidRDefault="00F93C8B" w:rsidP="00F93C8B">
      <w:pPr>
        <w:rPr>
          <w:rFonts w:cstheme="minorHAnsi"/>
        </w:rPr>
      </w:pPr>
    </w:p>
    <w:p w14:paraId="5C840F10" w14:textId="77777777" w:rsidR="00F93C8B" w:rsidRPr="00E052C1" w:rsidRDefault="00F93C8B" w:rsidP="00F93C8B">
      <w:pPr>
        <w:pStyle w:val="Heading3"/>
      </w:pPr>
      <w:bookmarkStart w:id="477" w:name="_Toc177545472"/>
      <w:r w:rsidRPr="00E052C1">
        <w:lastRenderedPageBreak/>
        <w:t>CCR Conclusion</w:t>
      </w:r>
      <w:bookmarkEnd w:id="477"/>
    </w:p>
    <w:p w14:paraId="5142B6FF" w14:textId="0E84FBF0" w:rsidR="00F93C8B" w:rsidRPr="00E052C1" w:rsidRDefault="00F93C8B" w:rsidP="00F93C8B">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sidR="00A53A0C">
        <w:rPr>
          <w:rFonts w:cstheme="minorHAnsi"/>
        </w:rPr>
        <w:t>NMED</w:t>
      </w:r>
      <w:r>
        <w:rPr>
          <w:rFonts w:cstheme="minorHAnsi"/>
        </w:rPr>
        <w:t xml:space="preserve"> </w:t>
      </w:r>
      <w:r w:rsidRPr="004E00C8">
        <w:rPr>
          <w:rFonts w:cstheme="minorHAnsi"/>
        </w:rPr>
        <w:t>monitoring site</w:t>
      </w:r>
      <w:r w:rsidR="00082122">
        <w:rPr>
          <w:rFonts w:cstheme="minorHAnsi"/>
        </w:rPr>
        <w:t>s</w:t>
      </w:r>
      <w:r w:rsidRPr="00E052C1">
        <w:rPr>
          <w:rFonts w:cstheme="minorHAnsi"/>
        </w:rPr>
        <w:t>. The monitored PM</w:t>
      </w:r>
      <w:r w:rsidRPr="00E052C1">
        <w:rPr>
          <w:rFonts w:cstheme="minorHAnsi"/>
          <w:vertAlign w:val="subscript"/>
        </w:rPr>
        <w:t>10</w:t>
      </w:r>
      <w:r w:rsidRPr="00E052C1">
        <w:rPr>
          <w:rFonts w:cstheme="minorHAnsi"/>
        </w:rPr>
        <w:t xml:space="preserve">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w:t>
      </w:r>
      <w:r w:rsidR="00CC3911">
        <w:rPr>
          <w:rFonts w:cstheme="minorHAnsi"/>
        </w:rPr>
        <w:t>s</w:t>
      </w:r>
      <w:r w:rsidRPr="00E052C1">
        <w:rPr>
          <w:rFonts w:cstheme="minorHAnsi"/>
        </w:rPr>
        <w:t xml:space="preserve"> </w:t>
      </w:r>
      <w:r w:rsidR="00E20A68">
        <w:rPr>
          <w:rFonts w:cstheme="minorHAnsi"/>
          <w:szCs w:val="24"/>
        </w:rPr>
        <w:t>323</w:t>
      </w:r>
      <w:r w:rsidR="00425D55">
        <w:rPr>
          <w:rFonts w:cstheme="minorHAnsi"/>
          <w:szCs w:val="24"/>
        </w:rPr>
        <w:t xml:space="preserve"> (Anthony), </w:t>
      </w:r>
      <w:r w:rsidR="00E20A68">
        <w:rPr>
          <w:rFonts w:cstheme="minorHAnsi"/>
          <w:szCs w:val="24"/>
        </w:rPr>
        <w:t>346</w:t>
      </w:r>
      <w:r w:rsidR="00425D55">
        <w:rPr>
          <w:rFonts w:cstheme="minorHAnsi"/>
          <w:szCs w:val="24"/>
        </w:rPr>
        <w:t xml:space="preserve"> (Desert View), </w:t>
      </w:r>
      <w:r w:rsidR="00E20A68">
        <w:rPr>
          <w:rFonts w:cstheme="minorHAnsi"/>
          <w:szCs w:val="24"/>
        </w:rPr>
        <w:t>238</w:t>
      </w:r>
      <w:r w:rsidR="00425D55">
        <w:rPr>
          <w:rFonts w:cstheme="minorHAnsi"/>
          <w:szCs w:val="24"/>
        </w:rPr>
        <w:t xml:space="preserve"> (West Mesa), </w:t>
      </w:r>
      <w:r w:rsidR="004804C2">
        <w:rPr>
          <w:rFonts w:cstheme="minorHAnsi"/>
          <w:szCs w:val="24"/>
        </w:rPr>
        <w:t>278</w:t>
      </w:r>
      <w:r w:rsidR="00425D55">
        <w:rPr>
          <w:rFonts w:cstheme="minorHAnsi"/>
          <w:szCs w:val="24"/>
        </w:rPr>
        <w:t xml:space="preserve"> (</w:t>
      </w:r>
      <w:r w:rsidR="00C25D4C">
        <w:rPr>
          <w:rFonts w:cstheme="minorHAnsi"/>
          <w:szCs w:val="24"/>
        </w:rPr>
        <w:t>Chaparral</w:t>
      </w:r>
      <w:r w:rsidR="00425D55">
        <w:rPr>
          <w:rFonts w:cstheme="minorHAnsi"/>
          <w:szCs w:val="24"/>
        </w:rPr>
        <w:t xml:space="preserve">), and </w:t>
      </w:r>
      <w:r w:rsidR="004804C2">
        <w:rPr>
          <w:rFonts w:cstheme="minorHAnsi"/>
          <w:szCs w:val="24"/>
        </w:rPr>
        <w:t>236</w:t>
      </w:r>
      <w:r w:rsidR="00425D55">
        <w:rPr>
          <w:rFonts w:cstheme="minorHAnsi"/>
          <w:szCs w:val="24"/>
        </w:rPr>
        <w:t xml:space="preserve"> (Deming) </w:t>
      </w:r>
      <w:r w:rsidR="00425D55" w:rsidRPr="00E052C1">
        <w:rPr>
          <w:rFonts w:cstheme="minorHAnsi"/>
          <w:szCs w:val="24"/>
        </w:rPr>
        <w:t>µg/m</w:t>
      </w:r>
      <w:r w:rsidR="00425D55" w:rsidRPr="00E052C1">
        <w:rPr>
          <w:rFonts w:cstheme="minorHAnsi"/>
          <w:szCs w:val="24"/>
          <w:vertAlign w:val="superscript"/>
        </w:rPr>
        <w:t>3</w:t>
      </w:r>
      <w:r w:rsidR="00425D55">
        <w:rPr>
          <w:rFonts w:cstheme="minorHAnsi"/>
          <w:szCs w:val="24"/>
        </w:rPr>
        <w:t xml:space="preserve"> are</w:t>
      </w:r>
      <w:r w:rsidR="00425D55" w:rsidRPr="004E00C8">
        <w:rPr>
          <w:rFonts w:cstheme="minorHAnsi"/>
          <w:szCs w:val="24"/>
        </w:rPr>
        <w:t xml:space="preserve"> a</w:t>
      </w:r>
      <w:r w:rsidR="004804C2">
        <w:rPr>
          <w:rFonts w:cstheme="minorHAnsi"/>
          <w:szCs w:val="24"/>
        </w:rPr>
        <w:t>ll a</w:t>
      </w:r>
      <w:r w:rsidR="00425D55" w:rsidRPr="004E00C8">
        <w:rPr>
          <w:rFonts w:cstheme="minorHAnsi"/>
          <w:szCs w:val="24"/>
        </w:rPr>
        <w:t>bove</w:t>
      </w:r>
      <w:r w:rsidR="00425D55" w:rsidRPr="0018214C">
        <w:rPr>
          <w:rFonts w:cstheme="minorHAnsi"/>
          <w:szCs w:val="24"/>
        </w:rPr>
        <w:t xml:space="preserve"> </w:t>
      </w:r>
      <w:r w:rsidR="00425D55" w:rsidRPr="004E00C8">
        <w:rPr>
          <w:rFonts w:cstheme="minorHAnsi"/>
          <w:szCs w:val="24"/>
        </w:rPr>
        <w:t xml:space="preserve">the </w:t>
      </w:r>
      <w:r w:rsidR="00425D55">
        <w:rPr>
          <w:rFonts w:cstheme="minorHAnsi"/>
          <w:szCs w:val="24"/>
        </w:rPr>
        <w:t>9</w:t>
      </w:r>
      <w:r w:rsidR="004804C2">
        <w:rPr>
          <w:rFonts w:cstheme="minorHAnsi"/>
          <w:szCs w:val="24"/>
        </w:rPr>
        <w:t>9</w:t>
      </w:r>
      <w:r w:rsidR="00425D55" w:rsidRPr="00B7293F">
        <w:rPr>
          <w:rFonts w:cstheme="minorHAnsi"/>
          <w:szCs w:val="24"/>
          <w:vertAlign w:val="superscript"/>
        </w:rPr>
        <w:t>th</w:t>
      </w:r>
      <w:r w:rsidR="00425D55">
        <w:rPr>
          <w:rFonts w:cstheme="minorHAnsi"/>
          <w:szCs w:val="24"/>
        </w:rPr>
        <w:t xml:space="preserve"> </w:t>
      </w:r>
      <w:r w:rsidRPr="00E052C1">
        <w:rPr>
          <w:rFonts w:cstheme="minorHAnsi"/>
        </w:rPr>
        <w:t xml:space="preserve">percentile of data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4E00C8">
        <w:rPr>
          <w:rFonts w:cstheme="minorHAnsi"/>
        </w:rPr>
        <w:t xml:space="preserve"> </w:t>
      </w:r>
      <w:r w:rsidRPr="00E052C1">
        <w:rPr>
          <w:rFonts w:cstheme="minorHAnsi"/>
        </w:rPr>
        <w:t>on this day, satisfying the CCR criterion.</w:t>
      </w:r>
    </w:p>
    <w:p w14:paraId="6AA51AA7" w14:textId="77777777" w:rsidR="00F93C8B" w:rsidRPr="00E052C1" w:rsidRDefault="00F93C8B" w:rsidP="00F93C8B">
      <w:pPr>
        <w:pStyle w:val="Heading2"/>
      </w:pPr>
      <w:bookmarkStart w:id="478" w:name="_Toc177545473"/>
      <w:r w:rsidRPr="00E052C1">
        <w:t>Natural Event</w:t>
      </w:r>
      <w:bookmarkEnd w:id="478"/>
    </w:p>
    <w:p w14:paraId="5AFC5C9F" w14:textId="77777777" w:rsidR="00F93C8B" w:rsidRPr="00E052C1" w:rsidRDefault="00F93C8B" w:rsidP="00F93C8B">
      <w:pPr>
        <w:rPr>
          <w:rFonts w:cstheme="minorHAnsi"/>
        </w:rPr>
      </w:pPr>
    </w:p>
    <w:p w14:paraId="1E7A2571" w14:textId="61FBEC8D" w:rsidR="00F93C8B" w:rsidRDefault="00F93C8B" w:rsidP="00F93C8B">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bookmarkEnd w:id="464"/>
    <w:p w14:paraId="18AEC3F4" w14:textId="2A1131CA" w:rsidR="001742B5" w:rsidRDefault="001742B5">
      <w:pPr>
        <w:spacing w:after="160" w:line="259" w:lineRule="auto"/>
        <w:rPr>
          <w:rFonts w:cstheme="minorHAnsi"/>
          <w:szCs w:val="24"/>
        </w:rPr>
      </w:pPr>
      <w:r>
        <w:rPr>
          <w:rFonts w:cstheme="minorHAnsi"/>
          <w:szCs w:val="24"/>
        </w:rPr>
        <w:br w:type="page"/>
      </w:r>
    </w:p>
    <w:p w14:paraId="7126DD54" w14:textId="5BF64B51" w:rsidR="0004658B" w:rsidRPr="00E052C1" w:rsidRDefault="0004658B" w:rsidP="00217A9E">
      <w:pPr>
        <w:pStyle w:val="Heading1"/>
        <w:ind w:hanging="270"/>
      </w:pPr>
      <w:bookmarkStart w:id="479" w:name="_Toc177545474"/>
      <w:r w:rsidRPr="00E052C1">
        <w:lastRenderedPageBreak/>
        <w:t xml:space="preserve">HIGH WIND EXCEPTIONAL EVENT: </w:t>
      </w:r>
      <w:r w:rsidR="00D51F1A">
        <w:t xml:space="preserve">March </w:t>
      </w:r>
      <w:r w:rsidR="00770A45">
        <w:t>30</w:t>
      </w:r>
      <w:r w:rsidR="00D51F1A">
        <w:t xml:space="preserve">, </w:t>
      </w:r>
      <w:r w:rsidR="00B82EBC">
        <w:t>202</w:t>
      </w:r>
      <w:r w:rsidR="00770A45">
        <w:t>3</w:t>
      </w:r>
      <w:bookmarkEnd w:id="479"/>
    </w:p>
    <w:p w14:paraId="7B05C5A4" w14:textId="77777777" w:rsidR="0004658B" w:rsidRPr="00E052C1" w:rsidRDefault="0004658B" w:rsidP="0004658B">
      <w:pPr>
        <w:rPr>
          <w:rFonts w:cstheme="minorHAnsi"/>
          <w:b/>
          <w:szCs w:val="24"/>
        </w:rPr>
      </w:pPr>
    </w:p>
    <w:p w14:paraId="277C1499" w14:textId="77777777" w:rsidR="0004658B" w:rsidRPr="00E052C1" w:rsidRDefault="0004658B" w:rsidP="0004658B">
      <w:pPr>
        <w:pStyle w:val="Heading2"/>
      </w:pPr>
      <w:bookmarkStart w:id="480" w:name="_Toc177545475"/>
      <w:r w:rsidRPr="00E052C1">
        <w:t>Conceptual Model</w:t>
      </w:r>
      <w:bookmarkEnd w:id="480"/>
    </w:p>
    <w:p w14:paraId="5E2EFA56" w14:textId="77777777" w:rsidR="0004658B" w:rsidRPr="00E052C1" w:rsidRDefault="0004658B" w:rsidP="0004658B">
      <w:pPr>
        <w:rPr>
          <w:rFonts w:cstheme="minorHAnsi"/>
          <w:szCs w:val="24"/>
        </w:rPr>
      </w:pPr>
    </w:p>
    <w:p w14:paraId="4B469D64" w14:textId="4E061F47" w:rsidR="0004658B" w:rsidRDefault="003E3CD6" w:rsidP="0004658B">
      <w:pPr>
        <w:rPr>
          <w:rFonts w:cstheme="minorHAnsi"/>
          <w:szCs w:val="24"/>
        </w:rPr>
      </w:pPr>
      <w:sdt>
        <w:sdtPr>
          <w:rPr>
            <w:rFonts w:cstheme="minorHAnsi"/>
            <w:szCs w:val="24"/>
          </w:rPr>
          <w:alias w:val="Storm System"/>
          <w:tag w:val="Storm System"/>
          <w:id w:val="-1266916693"/>
          <w:placeholder>
            <w:docPart w:val="1E4D5B5A52744EBB8C0423CEB9458C87"/>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04658B" w:rsidDel="00D5014A">
            <w:rPr>
              <w:rFonts w:cstheme="minorHAnsi"/>
              <w:szCs w:val="24"/>
            </w:rPr>
            <w:t>A Pacific cold front</w:t>
          </w:r>
        </w:sdtContent>
      </w:sdt>
      <w:r w:rsidR="0004658B" w:rsidRPr="00E052C1">
        <w:rPr>
          <w:rFonts w:cstheme="minorHAnsi"/>
          <w:szCs w:val="24"/>
        </w:rPr>
        <w:t xml:space="preserve"> caused high winds and blowing dust in </w:t>
      </w:r>
      <w:sdt>
        <w:sdtPr>
          <w:rPr>
            <w:rFonts w:cstheme="minorHAnsi"/>
            <w:szCs w:val="24"/>
          </w:rPr>
          <w:alias w:val="County(ies) affected"/>
          <w:tag w:val="County(ies) affected"/>
          <w:id w:val="-1565720832"/>
          <w:placeholder>
            <w:docPart w:val="1E4D5B5A52744EBB8C0423CEB9458C87"/>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F04E81">
            <w:rPr>
              <w:rFonts w:cstheme="minorHAnsi"/>
              <w:szCs w:val="24"/>
            </w:rPr>
            <w:t>Doña Ana Count</w:t>
          </w:r>
          <w:r w:rsidR="00E02320">
            <w:rPr>
              <w:rFonts w:cstheme="minorHAnsi"/>
              <w:szCs w:val="24"/>
            </w:rPr>
            <w:t>y</w:t>
          </w:r>
        </w:sdtContent>
      </w:sdt>
      <w:r w:rsidR="0004658B" w:rsidRPr="00E052C1">
        <w:rPr>
          <w:rFonts w:cstheme="minorHAnsi"/>
          <w:szCs w:val="24"/>
        </w:rPr>
        <w:t xml:space="preserve"> resulting </w:t>
      </w:r>
      <w:r w:rsidR="00F04E81" w:rsidRPr="00E052C1">
        <w:rPr>
          <w:rFonts w:cstheme="minorHAnsi"/>
          <w:szCs w:val="24"/>
        </w:rPr>
        <w:t>in exceedances</w:t>
      </w:r>
      <w:r w:rsidR="0004658B" w:rsidRPr="00E052C1">
        <w:rPr>
          <w:rFonts w:cstheme="minorHAnsi"/>
          <w:szCs w:val="24"/>
        </w:rPr>
        <w:t xml:space="preserve"> of the PM</w:t>
      </w:r>
      <w:r w:rsidR="0004658B" w:rsidRPr="00E052C1">
        <w:rPr>
          <w:rFonts w:cstheme="minorHAnsi"/>
          <w:szCs w:val="24"/>
          <w:vertAlign w:val="subscript"/>
        </w:rPr>
        <w:t>10</w:t>
      </w:r>
      <w:r w:rsidR="0004658B" w:rsidRPr="00E052C1">
        <w:rPr>
          <w:rFonts w:cstheme="minorHAnsi"/>
          <w:szCs w:val="24"/>
        </w:rPr>
        <w:t xml:space="preserve"> NAAQS at the </w:t>
      </w:r>
      <w:sdt>
        <w:sdtPr>
          <w:rPr>
            <w:rFonts w:cstheme="minorHAnsi"/>
            <w:szCs w:val="24"/>
          </w:rPr>
          <w:alias w:val="Monitoring Site(s)"/>
          <w:tag w:val="Monitoring Site(s)"/>
          <w:id w:val="427171262"/>
          <w:placeholder>
            <w:docPart w:val="1E4D5B5A52744EBB8C0423CEB9458C87"/>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F04E81">
            <w:rPr>
              <w:rFonts w:cstheme="minorHAnsi"/>
              <w:szCs w:val="24"/>
            </w:rPr>
            <w:t>Anthony</w:t>
          </w:r>
          <w:r w:rsidR="005B7019">
            <w:rPr>
              <w:rFonts w:cstheme="minorHAnsi"/>
              <w:szCs w:val="24"/>
            </w:rPr>
            <w:t xml:space="preserve"> </w:t>
          </w:r>
          <w:r w:rsidR="00F04E81">
            <w:rPr>
              <w:rFonts w:cstheme="minorHAnsi"/>
              <w:szCs w:val="24"/>
            </w:rPr>
            <w:t xml:space="preserve">and </w:t>
          </w:r>
          <w:r w:rsidR="00250443">
            <w:rPr>
              <w:rFonts w:cstheme="minorHAnsi"/>
              <w:szCs w:val="24"/>
            </w:rPr>
            <w:t>Desert View</w:t>
          </w:r>
          <w:r w:rsidR="00F04E81">
            <w:rPr>
              <w:rFonts w:cstheme="minorHAnsi"/>
              <w:szCs w:val="24"/>
            </w:rPr>
            <w:t xml:space="preserve"> monitoring sites </w:t>
          </w:r>
        </w:sdtContent>
      </w:sdt>
      <w:r w:rsidR="0004658B" w:rsidRPr="00E052C1">
        <w:rPr>
          <w:rFonts w:cstheme="minorHAnsi"/>
          <w:szCs w:val="24"/>
        </w:rPr>
        <w:t xml:space="preserve">on this date. In accordance with the EER, the AQB submitted this data to EPA’s AQS database and flagged it (coded as RJ) as a high wind dust event (Table </w:t>
      </w:r>
      <w:r w:rsidR="004264FA">
        <w:rPr>
          <w:rFonts w:cstheme="minorHAnsi"/>
          <w:szCs w:val="24"/>
        </w:rPr>
        <w:t>6</w:t>
      </w:r>
      <w:r w:rsidR="0004658B" w:rsidRPr="00744806">
        <w:rPr>
          <w:rFonts w:cstheme="minorHAnsi"/>
          <w:szCs w:val="24"/>
        </w:rPr>
        <w:t>-1</w:t>
      </w:r>
      <w:r w:rsidR="0004658B" w:rsidRPr="00E052C1">
        <w:rPr>
          <w:rFonts w:cstheme="minorHAnsi"/>
          <w:szCs w:val="24"/>
        </w:rPr>
        <w:t>).</w:t>
      </w:r>
    </w:p>
    <w:p w14:paraId="6893E638" w14:textId="77777777" w:rsidR="002007B4" w:rsidRPr="002007B4" w:rsidRDefault="002007B4" w:rsidP="008020C1"/>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04658B" w:rsidRPr="00E052C1" w14:paraId="4B64A342"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7811667A" w14:textId="77777777" w:rsidR="0004658B" w:rsidRPr="00E052C1" w:rsidRDefault="0004658B" w:rsidP="00D1450F">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4E9545BD" w14:textId="77777777" w:rsidR="0004658B" w:rsidRPr="00E052C1" w:rsidRDefault="0004658B" w:rsidP="00D1450F">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4FA14165" w14:textId="77777777" w:rsidR="0004658B" w:rsidRPr="00E052C1" w:rsidRDefault="0004658B" w:rsidP="00D1450F">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7856A272" w14:textId="77777777" w:rsidR="0004658B" w:rsidRPr="00E052C1" w:rsidRDefault="0004658B" w:rsidP="00D1450F">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2EA2D8B1" w14:textId="77777777" w:rsidR="0004658B" w:rsidRPr="00E052C1" w:rsidRDefault="0004658B" w:rsidP="00D1450F">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385FB9B8" w14:textId="77777777" w:rsidR="0004658B" w:rsidRPr="00E052C1" w:rsidRDefault="0004658B" w:rsidP="00D1450F">
            <w:pPr>
              <w:jc w:val="center"/>
              <w:rPr>
                <w:rFonts w:cstheme="minorHAnsi"/>
                <w:b/>
                <w:sz w:val="20"/>
                <w:szCs w:val="20"/>
              </w:rPr>
            </w:pPr>
            <w:r w:rsidRPr="00E052C1">
              <w:rPr>
                <w:rFonts w:cstheme="minorHAnsi"/>
                <w:b/>
                <w:sz w:val="20"/>
                <w:szCs w:val="20"/>
              </w:rPr>
              <w:t xml:space="preserve">Max Gust </w:t>
            </w:r>
          </w:p>
        </w:tc>
      </w:tr>
      <w:tr w:rsidR="008D21D6" w:rsidRPr="00E052C1" w14:paraId="2E6DA017" w14:textId="77777777" w:rsidTr="003F0174">
        <w:trPr>
          <w:trHeight w:val="288"/>
        </w:trPr>
        <w:tc>
          <w:tcPr>
            <w:tcW w:w="1152" w:type="dxa"/>
            <w:tcBorders>
              <w:top w:val="single" w:sz="12" w:space="0" w:color="auto"/>
              <w:left w:val="single" w:sz="12" w:space="0" w:color="auto"/>
            </w:tcBorders>
            <w:vAlign w:val="center"/>
          </w:tcPr>
          <w:p w14:paraId="6ED7E587" w14:textId="307AFCC9" w:rsidR="008D21D6" w:rsidRPr="00E052C1" w:rsidRDefault="008D21D6" w:rsidP="008D21D6">
            <w:pPr>
              <w:jc w:val="center"/>
              <w:rPr>
                <w:rFonts w:cstheme="minorHAnsi"/>
                <w:sz w:val="20"/>
                <w:szCs w:val="20"/>
              </w:rPr>
            </w:pPr>
            <w:r>
              <w:rPr>
                <w:rFonts w:cstheme="minorHAnsi"/>
                <w:sz w:val="20"/>
                <w:szCs w:val="20"/>
              </w:rPr>
              <w:t>RJ</w:t>
            </w:r>
          </w:p>
        </w:tc>
        <w:tc>
          <w:tcPr>
            <w:tcW w:w="1440" w:type="dxa"/>
            <w:tcBorders>
              <w:top w:val="single" w:sz="12" w:space="0" w:color="auto"/>
            </w:tcBorders>
            <w:vAlign w:val="center"/>
          </w:tcPr>
          <w:p w14:paraId="6B8D61FA" w14:textId="794072F3" w:rsidR="008D21D6" w:rsidRPr="00E052C1" w:rsidRDefault="008D21D6" w:rsidP="008D21D6">
            <w:pPr>
              <w:jc w:val="center"/>
              <w:rPr>
                <w:rFonts w:cstheme="minorHAnsi"/>
                <w:sz w:val="20"/>
                <w:szCs w:val="20"/>
              </w:rPr>
            </w:pPr>
            <w:r>
              <w:rPr>
                <w:rFonts w:cstheme="minorHAnsi"/>
                <w:sz w:val="20"/>
                <w:szCs w:val="20"/>
              </w:rPr>
              <w:t>35-013-0016</w:t>
            </w:r>
          </w:p>
        </w:tc>
        <w:tc>
          <w:tcPr>
            <w:tcW w:w="1872" w:type="dxa"/>
            <w:tcBorders>
              <w:top w:val="single" w:sz="12" w:space="0" w:color="auto"/>
            </w:tcBorders>
            <w:vAlign w:val="center"/>
          </w:tcPr>
          <w:p w14:paraId="29F4B06E" w14:textId="3886BC81" w:rsidR="008D21D6" w:rsidRPr="00E052C1" w:rsidRDefault="008D21D6" w:rsidP="008D21D6">
            <w:pPr>
              <w:jc w:val="center"/>
              <w:rPr>
                <w:rFonts w:cstheme="minorHAnsi"/>
                <w:sz w:val="20"/>
                <w:szCs w:val="20"/>
              </w:rPr>
            </w:pPr>
            <w:r>
              <w:rPr>
                <w:rFonts w:cstheme="minorHAnsi"/>
                <w:sz w:val="20"/>
                <w:szCs w:val="20"/>
              </w:rPr>
              <w:t>6CM Anthony</w:t>
            </w:r>
          </w:p>
        </w:tc>
        <w:tc>
          <w:tcPr>
            <w:tcW w:w="2016" w:type="dxa"/>
            <w:tcBorders>
              <w:top w:val="single" w:sz="12" w:space="0" w:color="auto"/>
            </w:tcBorders>
            <w:vAlign w:val="center"/>
          </w:tcPr>
          <w:p w14:paraId="2B212223" w14:textId="0E06D6A8" w:rsidR="008D21D6" w:rsidRPr="00E052C1" w:rsidRDefault="001A5C4D" w:rsidP="008D21D6">
            <w:pPr>
              <w:jc w:val="center"/>
              <w:rPr>
                <w:rFonts w:cstheme="minorHAnsi"/>
                <w:sz w:val="20"/>
                <w:szCs w:val="20"/>
              </w:rPr>
            </w:pPr>
            <w:r>
              <w:rPr>
                <w:rFonts w:cstheme="minorHAnsi"/>
                <w:sz w:val="20"/>
                <w:szCs w:val="20"/>
              </w:rPr>
              <w:t>203</w:t>
            </w:r>
            <w:r w:rsidR="009B4012">
              <w:rPr>
                <w:rFonts w:cstheme="minorHAnsi"/>
                <w:sz w:val="20"/>
                <w:szCs w:val="20"/>
              </w:rPr>
              <w:t xml:space="preserve"> </w:t>
            </w:r>
            <w:r w:rsidR="008D21D6" w:rsidRPr="00E052C1">
              <w:rPr>
                <w:rFonts w:cstheme="minorHAnsi"/>
                <w:sz w:val="20"/>
                <w:szCs w:val="20"/>
              </w:rPr>
              <w:t>µg/m</w:t>
            </w:r>
            <w:r w:rsidR="008D21D6" w:rsidRPr="00E052C1">
              <w:rPr>
                <w:rFonts w:cstheme="minorHAnsi"/>
                <w:sz w:val="20"/>
                <w:szCs w:val="20"/>
                <w:vertAlign w:val="superscript"/>
              </w:rPr>
              <w:t>3</w:t>
            </w:r>
          </w:p>
        </w:tc>
        <w:tc>
          <w:tcPr>
            <w:tcW w:w="1440" w:type="dxa"/>
            <w:tcBorders>
              <w:top w:val="single" w:sz="12" w:space="0" w:color="auto"/>
            </w:tcBorders>
            <w:vAlign w:val="center"/>
          </w:tcPr>
          <w:p w14:paraId="312758B4" w14:textId="1EB7980B" w:rsidR="008D21D6" w:rsidRPr="00E052C1" w:rsidRDefault="001A5C4D" w:rsidP="008D21D6">
            <w:pPr>
              <w:jc w:val="center"/>
              <w:rPr>
                <w:rFonts w:cstheme="minorHAnsi"/>
                <w:sz w:val="20"/>
                <w:szCs w:val="20"/>
              </w:rPr>
            </w:pPr>
            <w:r>
              <w:rPr>
                <w:rFonts w:cstheme="minorHAnsi"/>
                <w:sz w:val="20"/>
                <w:szCs w:val="20"/>
              </w:rPr>
              <w:t>10</w:t>
            </w:r>
            <w:r w:rsidR="00586EEB">
              <w:rPr>
                <w:rFonts w:cstheme="minorHAnsi"/>
                <w:sz w:val="20"/>
                <w:szCs w:val="20"/>
              </w:rPr>
              <w:t>.</w:t>
            </w:r>
            <w:r>
              <w:rPr>
                <w:rFonts w:cstheme="minorHAnsi"/>
                <w:sz w:val="20"/>
                <w:szCs w:val="20"/>
              </w:rPr>
              <w:t>7</w:t>
            </w:r>
            <w:r w:rsidR="009B4012">
              <w:rPr>
                <w:rFonts w:cstheme="minorHAnsi"/>
                <w:sz w:val="20"/>
                <w:szCs w:val="20"/>
              </w:rPr>
              <w:t xml:space="preserve"> </w:t>
            </w:r>
            <w:r w:rsidR="008D21D6">
              <w:rPr>
                <w:rFonts w:cstheme="minorHAnsi"/>
                <w:sz w:val="20"/>
                <w:szCs w:val="20"/>
              </w:rPr>
              <w:t>m/s</w:t>
            </w:r>
          </w:p>
        </w:tc>
        <w:tc>
          <w:tcPr>
            <w:tcW w:w="1440" w:type="dxa"/>
            <w:tcBorders>
              <w:top w:val="single" w:sz="12" w:space="0" w:color="auto"/>
              <w:right w:val="single" w:sz="12" w:space="0" w:color="auto"/>
            </w:tcBorders>
            <w:vAlign w:val="center"/>
          </w:tcPr>
          <w:p w14:paraId="4D82CFE0" w14:textId="2CA00817" w:rsidR="008D21D6" w:rsidRPr="00E052C1" w:rsidRDefault="00586EEB" w:rsidP="008D21D6">
            <w:pPr>
              <w:jc w:val="center"/>
              <w:rPr>
                <w:rFonts w:cstheme="minorHAnsi"/>
                <w:sz w:val="20"/>
                <w:szCs w:val="20"/>
              </w:rPr>
            </w:pPr>
            <w:r>
              <w:rPr>
                <w:rFonts w:cstheme="minorHAnsi"/>
                <w:sz w:val="20"/>
                <w:szCs w:val="20"/>
              </w:rPr>
              <w:t>1</w:t>
            </w:r>
            <w:r w:rsidR="002F3700">
              <w:rPr>
                <w:rFonts w:cstheme="minorHAnsi"/>
                <w:sz w:val="20"/>
                <w:szCs w:val="20"/>
              </w:rPr>
              <w:t>8</w:t>
            </w:r>
            <w:r>
              <w:rPr>
                <w:rFonts w:cstheme="minorHAnsi"/>
                <w:sz w:val="20"/>
                <w:szCs w:val="20"/>
              </w:rPr>
              <w:t>.</w:t>
            </w:r>
            <w:r w:rsidR="002F3700">
              <w:rPr>
                <w:rFonts w:cstheme="minorHAnsi"/>
                <w:sz w:val="20"/>
                <w:szCs w:val="20"/>
              </w:rPr>
              <w:t>4</w:t>
            </w:r>
            <w:r w:rsidR="009B4012">
              <w:rPr>
                <w:rFonts w:cstheme="minorHAnsi"/>
                <w:sz w:val="20"/>
                <w:szCs w:val="20"/>
              </w:rPr>
              <w:t xml:space="preserve"> </w:t>
            </w:r>
            <w:r w:rsidR="008D21D6">
              <w:rPr>
                <w:rFonts w:cstheme="minorHAnsi"/>
                <w:sz w:val="20"/>
                <w:szCs w:val="20"/>
              </w:rPr>
              <w:t>m/s</w:t>
            </w:r>
          </w:p>
        </w:tc>
      </w:tr>
      <w:tr w:rsidR="00B4133A" w:rsidRPr="00E052C1" w14:paraId="3404C935" w14:textId="77777777" w:rsidTr="003F0174">
        <w:trPr>
          <w:trHeight w:val="288"/>
        </w:trPr>
        <w:tc>
          <w:tcPr>
            <w:tcW w:w="1152" w:type="dxa"/>
            <w:tcBorders>
              <w:left w:val="single" w:sz="12" w:space="0" w:color="auto"/>
              <w:bottom w:val="single" w:sz="12" w:space="0" w:color="auto"/>
            </w:tcBorders>
            <w:vAlign w:val="center"/>
          </w:tcPr>
          <w:p w14:paraId="2F96C461" w14:textId="5FDE2F44" w:rsidR="00B4133A" w:rsidRDefault="00B4133A" w:rsidP="00B4133A">
            <w:pPr>
              <w:jc w:val="center"/>
              <w:rPr>
                <w:rFonts w:cstheme="minorHAnsi"/>
                <w:sz w:val="20"/>
                <w:szCs w:val="20"/>
              </w:rPr>
            </w:pPr>
            <w:r>
              <w:rPr>
                <w:rFonts w:cstheme="minorHAnsi"/>
                <w:sz w:val="20"/>
                <w:szCs w:val="20"/>
              </w:rPr>
              <w:t>RJ</w:t>
            </w:r>
          </w:p>
        </w:tc>
        <w:tc>
          <w:tcPr>
            <w:tcW w:w="1440" w:type="dxa"/>
            <w:tcBorders>
              <w:bottom w:val="single" w:sz="12" w:space="0" w:color="auto"/>
            </w:tcBorders>
            <w:vAlign w:val="center"/>
          </w:tcPr>
          <w:p w14:paraId="45F87E80" w14:textId="7D9BD594" w:rsidR="00B4133A" w:rsidRPr="00E052C1" w:rsidRDefault="00B4133A" w:rsidP="00B4133A">
            <w:pPr>
              <w:jc w:val="center"/>
              <w:rPr>
                <w:rFonts w:cstheme="minorHAnsi"/>
                <w:sz w:val="20"/>
                <w:szCs w:val="20"/>
              </w:rPr>
            </w:pPr>
            <w:r>
              <w:rPr>
                <w:rFonts w:cstheme="minorHAnsi"/>
                <w:sz w:val="20"/>
                <w:szCs w:val="20"/>
              </w:rPr>
              <w:t>35-0</w:t>
            </w:r>
            <w:r w:rsidR="00813420">
              <w:rPr>
                <w:rFonts w:cstheme="minorHAnsi"/>
                <w:sz w:val="20"/>
                <w:szCs w:val="20"/>
              </w:rPr>
              <w:t>13</w:t>
            </w:r>
            <w:r>
              <w:rPr>
                <w:rFonts w:cstheme="minorHAnsi"/>
                <w:sz w:val="20"/>
                <w:szCs w:val="20"/>
              </w:rPr>
              <w:t>-00</w:t>
            </w:r>
            <w:r w:rsidR="00813420">
              <w:rPr>
                <w:rFonts w:cstheme="minorHAnsi"/>
                <w:sz w:val="20"/>
                <w:szCs w:val="20"/>
              </w:rPr>
              <w:t>21</w:t>
            </w:r>
          </w:p>
        </w:tc>
        <w:tc>
          <w:tcPr>
            <w:tcW w:w="1872" w:type="dxa"/>
            <w:tcBorders>
              <w:bottom w:val="single" w:sz="12" w:space="0" w:color="auto"/>
            </w:tcBorders>
            <w:vAlign w:val="center"/>
          </w:tcPr>
          <w:p w14:paraId="6919D65B" w14:textId="48975D2F" w:rsidR="00B4133A" w:rsidRPr="00E052C1" w:rsidRDefault="008D5B15" w:rsidP="00B4133A">
            <w:pPr>
              <w:jc w:val="center"/>
              <w:rPr>
                <w:rFonts w:cstheme="minorHAnsi"/>
                <w:sz w:val="20"/>
                <w:szCs w:val="20"/>
              </w:rPr>
            </w:pPr>
            <w:r>
              <w:rPr>
                <w:rFonts w:cstheme="minorHAnsi"/>
                <w:sz w:val="20"/>
                <w:szCs w:val="20"/>
              </w:rPr>
              <w:t>6ZM</w:t>
            </w:r>
            <w:r w:rsidR="009B4012">
              <w:rPr>
                <w:rFonts w:cstheme="minorHAnsi"/>
                <w:sz w:val="20"/>
                <w:szCs w:val="20"/>
              </w:rPr>
              <w:t xml:space="preserve"> </w:t>
            </w:r>
            <w:r>
              <w:rPr>
                <w:rFonts w:cstheme="minorHAnsi"/>
                <w:sz w:val="20"/>
                <w:szCs w:val="20"/>
              </w:rPr>
              <w:t>Desert View</w:t>
            </w:r>
          </w:p>
        </w:tc>
        <w:tc>
          <w:tcPr>
            <w:tcW w:w="2016" w:type="dxa"/>
            <w:tcBorders>
              <w:bottom w:val="single" w:sz="12" w:space="0" w:color="auto"/>
            </w:tcBorders>
            <w:vAlign w:val="center"/>
          </w:tcPr>
          <w:p w14:paraId="1F414371" w14:textId="6AE7D976" w:rsidR="00B4133A" w:rsidRDefault="008D5B15" w:rsidP="00B4133A">
            <w:pPr>
              <w:jc w:val="center"/>
              <w:rPr>
                <w:rFonts w:cstheme="minorHAnsi"/>
                <w:sz w:val="20"/>
                <w:szCs w:val="20"/>
              </w:rPr>
            </w:pPr>
            <w:r>
              <w:rPr>
                <w:rFonts w:cstheme="minorHAnsi"/>
                <w:sz w:val="20"/>
                <w:szCs w:val="20"/>
              </w:rPr>
              <w:t>175</w:t>
            </w:r>
            <w:r w:rsidR="009B4012">
              <w:rPr>
                <w:rFonts w:cstheme="minorHAnsi"/>
                <w:sz w:val="20"/>
                <w:szCs w:val="20"/>
              </w:rPr>
              <w:t xml:space="preserve"> </w:t>
            </w:r>
            <w:r w:rsidR="00B4133A" w:rsidRPr="00E052C1">
              <w:rPr>
                <w:rFonts w:cstheme="minorHAnsi"/>
                <w:sz w:val="20"/>
                <w:szCs w:val="20"/>
              </w:rPr>
              <w:t>µg/m</w:t>
            </w:r>
            <w:r w:rsidR="00B4133A" w:rsidRPr="00E052C1">
              <w:rPr>
                <w:rFonts w:cstheme="minorHAnsi"/>
                <w:sz w:val="20"/>
                <w:szCs w:val="20"/>
                <w:vertAlign w:val="superscript"/>
              </w:rPr>
              <w:t>3</w:t>
            </w:r>
          </w:p>
        </w:tc>
        <w:tc>
          <w:tcPr>
            <w:tcW w:w="1440" w:type="dxa"/>
            <w:tcBorders>
              <w:bottom w:val="single" w:sz="12" w:space="0" w:color="auto"/>
            </w:tcBorders>
            <w:vAlign w:val="center"/>
          </w:tcPr>
          <w:p w14:paraId="25C50C7C" w14:textId="7B31AFEC" w:rsidR="00B4133A" w:rsidRDefault="00586EEB" w:rsidP="00B4133A">
            <w:pPr>
              <w:jc w:val="center"/>
              <w:rPr>
                <w:rFonts w:cstheme="minorHAnsi"/>
                <w:sz w:val="20"/>
                <w:szCs w:val="20"/>
              </w:rPr>
            </w:pPr>
            <w:r>
              <w:rPr>
                <w:rFonts w:cstheme="minorHAnsi"/>
                <w:sz w:val="20"/>
                <w:szCs w:val="20"/>
              </w:rPr>
              <w:t>1</w:t>
            </w:r>
            <w:r w:rsidR="008D5B15">
              <w:rPr>
                <w:rFonts w:cstheme="minorHAnsi"/>
                <w:sz w:val="20"/>
                <w:szCs w:val="20"/>
              </w:rPr>
              <w:t>1</w:t>
            </w:r>
            <w:r>
              <w:rPr>
                <w:rFonts w:cstheme="minorHAnsi"/>
                <w:sz w:val="20"/>
                <w:szCs w:val="20"/>
              </w:rPr>
              <w:t>.</w:t>
            </w:r>
            <w:r w:rsidR="008D5B15">
              <w:rPr>
                <w:rFonts w:cstheme="minorHAnsi"/>
                <w:sz w:val="20"/>
                <w:szCs w:val="20"/>
              </w:rPr>
              <w:t>7</w:t>
            </w:r>
            <w:r w:rsidR="009B4012">
              <w:rPr>
                <w:rFonts w:cstheme="minorHAnsi"/>
                <w:sz w:val="20"/>
                <w:szCs w:val="20"/>
              </w:rPr>
              <w:t xml:space="preserve"> </w:t>
            </w:r>
            <w:r w:rsidR="00B4133A">
              <w:rPr>
                <w:rFonts w:cstheme="minorHAnsi"/>
                <w:sz w:val="20"/>
                <w:szCs w:val="20"/>
              </w:rPr>
              <w:t>m/s</w:t>
            </w:r>
          </w:p>
        </w:tc>
        <w:tc>
          <w:tcPr>
            <w:tcW w:w="1440" w:type="dxa"/>
            <w:tcBorders>
              <w:bottom w:val="single" w:sz="12" w:space="0" w:color="auto"/>
              <w:right w:val="single" w:sz="12" w:space="0" w:color="auto"/>
            </w:tcBorders>
            <w:vAlign w:val="center"/>
          </w:tcPr>
          <w:p w14:paraId="137CC100" w14:textId="50FD3C67" w:rsidR="00B4133A" w:rsidRDefault="00586EEB" w:rsidP="00B4133A">
            <w:pPr>
              <w:jc w:val="center"/>
              <w:rPr>
                <w:rFonts w:cstheme="minorHAnsi"/>
                <w:sz w:val="20"/>
                <w:szCs w:val="20"/>
              </w:rPr>
            </w:pPr>
            <w:r>
              <w:rPr>
                <w:rFonts w:cstheme="minorHAnsi"/>
                <w:sz w:val="20"/>
                <w:szCs w:val="20"/>
              </w:rPr>
              <w:t>20.</w:t>
            </w:r>
            <w:r w:rsidR="00E2545C">
              <w:rPr>
                <w:rFonts w:cstheme="minorHAnsi"/>
                <w:sz w:val="20"/>
                <w:szCs w:val="20"/>
              </w:rPr>
              <w:t>3</w:t>
            </w:r>
            <w:r w:rsidR="009B4012">
              <w:rPr>
                <w:rFonts w:cstheme="minorHAnsi"/>
                <w:sz w:val="20"/>
                <w:szCs w:val="20"/>
              </w:rPr>
              <w:t xml:space="preserve"> </w:t>
            </w:r>
            <w:r w:rsidR="00B4133A">
              <w:rPr>
                <w:rFonts w:cstheme="minorHAnsi"/>
                <w:sz w:val="20"/>
                <w:szCs w:val="20"/>
              </w:rPr>
              <w:t>m/s</w:t>
            </w:r>
          </w:p>
        </w:tc>
      </w:tr>
    </w:tbl>
    <w:p w14:paraId="29B0DDB4" w14:textId="0E43ABEB" w:rsidR="0004658B" w:rsidRDefault="0004658B" w:rsidP="0004658B">
      <w:pPr>
        <w:pStyle w:val="Caption"/>
      </w:pPr>
      <w:r w:rsidRPr="00E052C1">
        <w:t xml:space="preserve">Table </w:t>
      </w:r>
      <w:fldSimple w:instr=" STYLEREF 1 \s ">
        <w:r w:rsidR="00DA5904">
          <w:rPr>
            <w:noProof/>
          </w:rPr>
          <w:t>6</w:t>
        </w:r>
      </w:fldSimple>
      <w:r w:rsidR="00DE53AD">
        <w:noBreakHyphen/>
      </w:r>
      <w:fldSimple w:instr=" SEQ Table \* ARABIC \s 1 ">
        <w:r w:rsidR="00DA5904">
          <w:rPr>
            <w:noProof/>
          </w:rPr>
          <w:t>1</w:t>
        </w:r>
      </w:fldSimple>
      <w:r w:rsidR="00D006F5">
        <w:t>.</w:t>
      </w:r>
      <w:r w:rsidRPr="00E052C1">
        <w:t xml:space="preserve"> 20</w:t>
      </w:r>
      <w:r w:rsidR="00F04E81">
        <w:t>2</w:t>
      </w:r>
      <w:r w:rsidR="00250443">
        <w:t>3</w:t>
      </w:r>
      <w:r w:rsidRPr="00E052C1">
        <w:t xml:space="preserve"> PM</w:t>
      </w:r>
      <w:r w:rsidRPr="00E052C1">
        <w:rPr>
          <w:vertAlign w:val="subscript"/>
        </w:rPr>
        <w:t>10</w:t>
      </w:r>
      <w:r w:rsidRPr="00E052C1">
        <w:t xml:space="preserve"> Data flagged by NMED for exclusion pursuant to the EER.</w:t>
      </w:r>
    </w:p>
    <w:p w14:paraId="03B9FCF0" w14:textId="77777777" w:rsidR="002007B4" w:rsidRPr="002007B4" w:rsidRDefault="002007B4" w:rsidP="000F2574"/>
    <w:p w14:paraId="11FE0C98" w14:textId="58DECB81" w:rsidR="007722A1" w:rsidRDefault="00D502F1" w:rsidP="0004658B">
      <w:pPr>
        <w:autoSpaceDE w:val="0"/>
        <w:autoSpaceDN w:val="0"/>
        <w:adjustRightInd w:val="0"/>
        <w:rPr>
          <w:rFonts w:cstheme="minorHAnsi"/>
          <w:bCs/>
          <w:szCs w:val="24"/>
        </w:rPr>
      </w:pPr>
      <w:r>
        <w:rPr>
          <w:rFonts w:cstheme="minorHAnsi"/>
          <w:bCs/>
          <w:szCs w:val="24"/>
        </w:rPr>
        <w:t xml:space="preserve">A strong </w:t>
      </w:r>
      <w:r w:rsidR="00442740">
        <w:rPr>
          <w:rFonts w:cstheme="minorHAnsi"/>
          <w:bCs/>
          <w:szCs w:val="24"/>
        </w:rPr>
        <w:t>P</w:t>
      </w:r>
      <w:r w:rsidR="006D4F03">
        <w:rPr>
          <w:rFonts w:cstheme="minorHAnsi"/>
          <w:bCs/>
          <w:szCs w:val="24"/>
        </w:rPr>
        <w:t>a</w:t>
      </w:r>
      <w:r w:rsidR="00442740">
        <w:rPr>
          <w:rFonts w:cstheme="minorHAnsi"/>
          <w:bCs/>
          <w:szCs w:val="24"/>
        </w:rPr>
        <w:t xml:space="preserve">cific cold front </w:t>
      </w:r>
      <w:r w:rsidR="00795BE8">
        <w:rPr>
          <w:rFonts w:cstheme="minorHAnsi"/>
          <w:bCs/>
          <w:szCs w:val="24"/>
        </w:rPr>
        <w:t>will</w:t>
      </w:r>
      <w:r w:rsidR="00EF16E2">
        <w:rPr>
          <w:rFonts w:cstheme="minorHAnsi"/>
          <w:bCs/>
          <w:szCs w:val="24"/>
        </w:rPr>
        <w:t xml:space="preserve"> begin with an uppe</w:t>
      </w:r>
      <w:r w:rsidR="00795BE8">
        <w:rPr>
          <w:rFonts w:cstheme="minorHAnsi"/>
          <w:bCs/>
          <w:szCs w:val="24"/>
        </w:rPr>
        <w:t>r</w:t>
      </w:r>
      <w:r w:rsidR="00EF16E2">
        <w:rPr>
          <w:rFonts w:cstheme="minorHAnsi"/>
          <w:bCs/>
          <w:szCs w:val="24"/>
        </w:rPr>
        <w:t xml:space="preserve"> low over Nevada with a cold front extending into Arizona</w:t>
      </w:r>
      <w:r w:rsidR="00FD0ACA">
        <w:rPr>
          <w:rFonts w:cstheme="minorHAnsi"/>
          <w:bCs/>
          <w:szCs w:val="24"/>
        </w:rPr>
        <w:t xml:space="preserve"> combined with a </w:t>
      </w:r>
      <w:r w:rsidR="00FE333D">
        <w:rPr>
          <w:rFonts w:cstheme="minorHAnsi"/>
          <w:bCs/>
          <w:szCs w:val="24"/>
        </w:rPr>
        <w:t>subtropical</w:t>
      </w:r>
      <w:r w:rsidR="00FD0ACA">
        <w:rPr>
          <w:rFonts w:cstheme="minorHAnsi"/>
          <w:bCs/>
          <w:szCs w:val="24"/>
        </w:rPr>
        <w:t xml:space="preserve"> jet </w:t>
      </w:r>
      <w:r w:rsidR="00372443">
        <w:rPr>
          <w:rFonts w:cstheme="minorHAnsi"/>
          <w:bCs/>
          <w:szCs w:val="24"/>
        </w:rPr>
        <w:t>along the Borderland</w:t>
      </w:r>
      <w:r w:rsidR="0004658B" w:rsidRPr="00CE4041">
        <w:rPr>
          <w:rFonts w:cstheme="minorHAnsi"/>
          <w:bCs/>
          <w:szCs w:val="24"/>
        </w:rPr>
        <w:t xml:space="preserve">. At the </w:t>
      </w:r>
      <w:r>
        <w:rPr>
          <w:rFonts w:cstheme="minorHAnsi"/>
          <w:bCs/>
          <w:szCs w:val="24"/>
        </w:rPr>
        <w:t>18</w:t>
      </w:r>
      <w:r w:rsidR="0004658B" w:rsidRPr="00CE4041">
        <w:rPr>
          <w:rFonts w:cstheme="minorHAnsi"/>
          <w:bCs/>
          <w:szCs w:val="24"/>
        </w:rPr>
        <w:t>00 hour, an area of low</w:t>
      </w:r>
      <w:r>
        <w:rPr>
          <w:rFonts w:cstheme="minorHAnsi"/>
          <w:bCs/>
          <w:szCs w:val="24"/>
        </w:rPr>
        <w:t>-</w:t>
      </w:r>
      <w:r w:rsidR="0004658B" w:rsidRPr="00CE4041">
        <w:rPr>
          <w:rFonts w:cstheme="minorHAnsi"/>
          <w:bCs/>
          <w:szCs w:val="24"/>
        </w:rPr>
        <w:t xml:space="preserve">pressure </w:t>
      </w:r>
      <w:r w:rsidR="00BD6807">
        <w:rPr>
          <w:rFonts w:cstheme="minorHAnsi"/>
          <w:bCs/>
          <w:szCs w:val="24"/>
        </w:rPr>
        <w:t>centered</w:t>
      </w:r>
      <w:r w:rsidR="00BD6807" w:rsidRPr="00CE4041">
        <w:rPr>
          <w:rFonts w:cstheme="minorHAnsi"/>
          <w:bCs/>
          <w:szCs w:val="24"/>
        </w:rPr>
        <w:t xml:space="preserve"> </w:t>
      </w:r>
      <w:r w:rsidR="0004658B" w:rsidRPr="00CE4041">
        <w:rPr>
          <w:rFonts w:cstheme="minorHAnsi"/>
          <w:bCs/>
          <w:szCs w:val="24"/>
        </w:rPr>
        <w:t xml:space="preserve">over </w:t>
      </w:r>
      <w:r w:rsidR="006921F7">
        <w:rPr>
          <w:rFonts w:cstheme="minorHAnsi"/>
          <w:bCs/>
          <w:szCs w:val="24"/>
        </w:rPr>
        <w:t xml:space="preserve">the </w:t>
      </w:r>
      <w:r w:rsidR="006A514F">
        <w:rPr>
          <w:rFonts w:cstheme="minorHAnsi"/>
          <w:bCs/>
          <w:szCs w:val="24"/>
        </w:rPr>
        <w:t>Four Corners region</w:t>
      </w:r>
      <w:r w:rsidR="00120A4B">
        <w:rPr>
          <w:rFonts w:cstheme="minorHAnsi"/>
          <w:bCs/>
          <w:szCs w:val="24"/>
        </w:rPr>
        <w:t xml:space="preserve"> </w:t>
      </w:r>
      <w:r w:rsidR="00120A4B" w:rsidRPr="00CE4041">
        <w:rPr>
          <w:rFonts w:cstheme="minorHAnsi"/>
          <w:bCs/>
          <w:szCs w:val="24"/>
        </w:rPr>
        <w:t xml:space="preserve">(Figure </w:t>
      </w:r>
      <w:r w:rsidR="00120A4B">
        <w:rPr>
          <w:rFonts w:cstheme="minorHAnsi"/>
          <w:bCs/>
          <w:szCs w:val="24"/>
        </w:rPr>
        <w:t>6-1</w:t>
      </w:r>
      <w:r w:rsidR="00120A4B" w:rsidRPr="00CE4041">
        <w:rPr>
          <w:rFonts w:cstheme="minorHAnsi"/>
          <w:bCs/>
          <w:szCs w:val="24"/>
        </w:rPr>
        <w:t>)</w:t>
      </w:r>
      <w:r w:rsidR="0004658B" w:rsidRPr="00CE4041">
        <w:rPr>
          <w:rFonts w:cstheme="minorHAnsi"/>
          <w:bCs/>
          <w:szCs w:val="24"/>
        </w:rPr>
        <w:t xml:space="preserve">. Aloft, the </w:t>
      </w:r>
      <w:r w:rsidR="00754AC3">
        <w:rPr>
          <w:rFonts w:cstheme="minorHAnsi"/>
          <w:bCs/>
          <w:szCs w:val="24"/>
        </w:rPr>
        <w:t>backside</w:t>
      </w:r>
      <w:r w:rsidR="00120A4B">
        <w:rPr>
          <w:rFonts w:cstheme="minorHAnsi"/>
          <w:bCs/>
          <w:szCs w:val="24"/>
        </w:rPr>
        <w:t xml:space="preserve"> </w:t>
      </w:r>
      <w:r w:rsidR="00BD6807">
        <w:rPr>
          <w:rFonts w:cstheme="minorHAnsi"/>
          <w:bCs/>
          <w:szCs w:val="24"/>
        </w:rPr>
        <w:t xml:space="preserve">of a </w:t>
      </w:r>
      <w:r w:rsidR="0004658B" w:rsidRPr="00CE4041">
        <w:rPr>
          <w:rFonts w:cstheme="minorHAnsi"/>
          <w:bCs/>
          <w:szCs w:val="24"/>
        </w:rPr>
        <w:t xml:space="preserve">low-pressure center of the storm system hovered over </w:t>
      </w:r>
      <w:r w:rsidR="006921F7">
        <w:rPr>
          <w:rFonts w:cstheme="minorHAnsi"/>
          <w:bCs/>
          <w:szCs w:val="24"/>
        </w:rPr>
        <w:t>southern California</w:t>
      </w:r>
      <w:r w:rsidR="0004658B" w:rsidRPr="00CE4041">
        <w:rPr>
          <w:rFonts w:cstheme="minorHAnsi"/>
          <w:bCs/>
          <w:szCs w:val="24"/>
        </w:rPr>
        <w:t>. As the day progressed this low</w:t>
      </w:r>
      <w:r w:rsidR="00754AC3">
        <w:rPr>
          <w:rFonts w:cstheme="minorHAnsi"/>
          <w:bCs/>
          <w:szCs w:val="24"/>
        </w:rPr>
        <w:t>-</w:t>
      </w:r>
      <w:r w:rsidR="0004658B" w:rsidRPr="00CE4041">
        <w:rPr>
          <w:rFonts w:cstheme="minorHAnsi"/>
          <w:bCs/>
          <w:szCs w:val="24"/>
        </w:rPr>
        <w:t xml:space="preserve">pressure </w:t>
      </w:r>
      <w:r w:rsidR="00DC1A31">
        <w:rPr>
          <w:rFonts w:cstheme="minorHAnsi"/>
          <w:bCs/>
          <w:szCs w:val="24"/>
        </w:rPr>
        <w:t xml:space="preserve">system </w:t>
      </w:r>
      <w:r w:rsidR="0004658B" w:rsidRPr="00CE4041">
        <w:rPr>
          <w:rFonts w:cstheme="minorHAnsi"/>
          <w:bCs/>
          <w:szCs w:val="24"/>
        </w:rPr>
        <w:t xml:space="preserve">aloft traveled east and aligned itself with New Mexico and the surface wind direction (Figure </w:t>
      </w:r>
      <w:r w:rsidR="00DC7565">
        <w:rPr>
          <w:rFonts w:cstheme="minorHAnsi"/>
          <w:bCs/>
          <w:szCs w:val="24"/>
        </w:rPr>
        <w:t>6-2</w:t>
      </w:r>
      <w:r w:rsidR="0004658B" w:rsidRPr="00CE4041">
        <w:rPr>
          <w:rFonts w:cstheme="minorHAnsi"/>
          <w:bCs/>
          <w:szCs w:val="24"/>
        </w:rPr>
        <w:t xml:space="preserve">). Diurnal heating of the surface </w:t>
      </w:r>
      <w:r w:rsidR="00930F61">
        <w:rPr>
          <w:rFonts w:cstheme="minorHAnsi"/>
          <w:bCs/>
          <w:szCs w:val="24"/>
        </w:rPr>
        <w:t xml:space="preserve">created a strong pressure gradient </w:t>
      </w:r>
      <w:r w:rsidR="002E0C18">
        <w:rPr>
          <w:rFonts w:cstheme="minorHAnsi"/>
          <w:bCs/>
          <w:szCs w:val="24"/>
        </w:rPr>
        <w:t xml:space="preserve">with </w:t>
      </w:r>
      <w:proofErr w:type="spellStart"/>
      <w:r w:rsidR="00EB0700">
        <w:rPr>
          <w:rFonts w:cstheme="minorHAnsi"/>
          <w:bCs/>
          <w:szCs w:val="24"/>
        </w:rPr>
        <w:t>mid level</w:t>
      </w:r>
      <w:proofErr w:type="spellEnd"/>
      <w:r w:rsidR="00EB0700">
        <w:rPr>
          <w:rFonts w:cstheme="minorHAnsi"/>
          <w:bCs/>
          <w:szCs w:val="24"/>
        </w:rPr>
        <w:t xml:space="preserve"> </w:t>
      </w:r>
      <w:r w:rsidR="00120A4B">
        <w:rPr>
          <w:rFonts w:cstheme="minorHAnsi"/>
          <w:bCs/>
          <w:szCs w:val="24"/>
        </w:rPr>
        <w:t>high</w:t>
      </w:r>
      <w:r w:rsidR="00DC1A31">
        <w:rPr>
          <w:rFonts w:cstheme="minorHAnsi"/>
          <w:bCs/>
          <w:szCs w:val="24"/>
        </w:rPr>
        <w:t xml:space="preserve"> velocity</w:t>
      </w:r>
      <w:r w:rsidR="00120A4B">
        <w:rPr>
          <w:rFonts w:cstheme="minorHAnsi"/>
          <w:bCs/>
          <w:szCs w:val="24"/>
        </w:rPr>
        <w:t xml:space="preserve"> </w:t>
      </w:r>
      <w:r w:rsidR="0004658B" w:rsidRPr="00CE4041">
        <w:rPr>
          <w:rFonts w:cstheme="minorHAnsi"/>
          <w:bCs/>
          <w:szCs w:val="24"/>
        </w:rPr>
        <w:t xml:space="preserve">winds aloft </w:t>
      </w:r>
      <w:r w:rsidR="00D42D58">
        <w:rPr>
          <w:rFonts w:cstheme="minorHAnsi"/>
          <w:bCs/>
          <w:szCs w:val="24"/>
        </w:rPr>
        <w:t xml:space="preserve">to </w:t>
      </w:r>
      <w:r w:rsidR="0004658B" w:rsidRPr="00CE4041">
        <w:rPr>
          <w:rFonts w:cstheme="minorHAnsi"/>
          <w:bCs/>
          <w:szCs w:val="24"/>
        </w:rPr>
        <w:t>mix down, increas</w:t>
      </w:r>
      <w:r w:rsidR="00D42D58">
        <w:rPr>
          <w:rFonts w:cstheme="minorHAnsi"/>
          <w:bCs/>
          <w:szCs w:val="24"/>
        </w:rPr>
        <w:t>ing</w:t>
      </w:r>
      <w:r w:rsidR="0004658B" w:rsidRPr="00CE4041">
        <w:rPr>
          <w:rFonts w:cstheme="minorHAnsi"/>
          <w:bCs/>
          <w:szCs w:val="24"/>
        </w:rPr>
        <w:t xml:space="preserve"> surface wind velocities </w:t>
      </w:r>
      <w:r w:rsidR="00956C5A">
        <w:rPr>
          <w:rFonts w:cstheme="minorHAnsi"/>
          <w:bCs/>
          <w:szCs w:val="24"/>
        </w:rPr>
        <w:t>that</w:t>
      </w:r>
      <w:r w:rsidR="0004658B" w:rsidRPr="00CE4041">
        <w:rPr>
          <w:rFonts w:cstheme="minorHAnsi"/>
          <w:bCs/>
          <w:szCs w:val="24"/>
        </w:rPr>
        <w:t xml:space="preserve"> </w:t>
      </w:r>
      <w:r w:rsidR="007722A1" w:rsidRPr="00CE4041">
        <w:rPr>
          <w:rFonts w:cstheme="minorHAnsi"/>
          <w:bCs/>
          <w:szCs w:val="24"/>
        </w:rPr>
        <w:t>provid</w:t>
      </w:r>
      <w:r w:rsidR="00956C5A">
        <w:rPr>
          <w:rFonts w:cstheme="minorHAnsi"/>
          <w:bCs/>
          <w:szCs w:val="24"/>
        </w:rPr>
        <w:t>ed</w:t>
      </w:r>
      <w:r w:rsidR="007722A1" w:rsidRPr="00CE4041">
        <w:rPr>
          <w:rFonts w:cstheme="minorHAnsi"/>
          <w:bCs/>
          <w:szCs w:val="24"/>
        </w:rPr>
        <w:t xml:space="preserve"> </w:t>
      </w:r>
      <w:r w:rsidR="0004658B" w:rsidRPr="00CE4041">
        <w:rPr>
          <w:rFonts w:cstheme="minorHAnsi"/>
          <w:bCs/>
          <w:szCs w:val="24"/>
        </w:rPr>
        <w:t>the turbulence required for vertical mixing and entrainment of dust.</w:t>
      </w:r>
    </w:p>
    <w:p w14:paraId="7276C835" w14:textId="77777777" w:rsidR="002007B4" w:rsidRPr="002007B4" w:rsidRDefault="002007B4" w:rsidP="000F2574">
      <w:pPr>
        <w:pStyle w:val="Caption"/>
      </w:pPr>
    </w:p>
    <w:p w14:paraId="095035F9" w14:textId="3925E2C7" w:rsidR="0004658B" w:rsidRPr="00E052C1" w:rsidRDefault="006B4325" w:rsidP="0004658B">
      <w:pPr>
        <w:autoSpaceDE w:val="0"/>
        <w:autoSpaceDN w:val="0"/>
        <w:adjustRightInd w:val="0"/>
        <w:rPr>
          <w:rFonts w:cstheme="minorHAnsi"/>
        </w:rPr>
      </w:pPr>
      <w:r>
        <w:rPr>
          <w:rFonts w:cstheme="minorHAnsi"/>
          <w:noProof/>
        </w:rPr>
        <w:drawing>
          <wp:inline distT="0" distB="0" distL="0" distR="0" wp14:anchorId="7D79B57F" wp14:editId="40120A3D">
            <wp:extent cx="5943600" cy="3562350"/>
            <wp:effectExtent l="0" t="0" r="0" b="0"/>
            <wp:docPr id="1379707038" name="Picture 6" descr="Chart,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07038" name="Picture 6" descr="Chart, surface chart"/>
                    <pic:cNvPicPr/>
                  </pic:nvPicPr>
                  <pic:blipFill>
                    <a:blip r:embed="rId72">
                      <a:extLst>
                        <a:ext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p>
    <w:p w14:paraId="653358C0" w14:textId="63D25E50" w:rsidR="0004658B" w:rsidRPr="00E052C1" w:rsidRDefault="0004658B" w:rsidP="0004658B">
      <w:pPr>
        <w:pStyle w:val="Caption"/>
      </w:pPr>
      <w:r w:rsidRPr="00E052C1">
        <w:t xml:space="preserve">Figure </w:t>
      </w:r>
      <w:fldSimple w:instr=" STYLEREF 1 \s ">
        <w:r w:rsidR="0061071E">
          <w:rPr>
            <w:noProof/>
          </w:rPr>
          <w:t>6</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2E0B87A5" w14:textId="4C862372" w:rsidR="0004658B" w:rsidRPr="00E052C1" w:rsidRDefault="00425DF0" w:rsidP="000834EE">
      <w:r>
        <w:rPr>
          <w:noProof/>
        </w:rPr>
        <w:lastRenderedPageBreak/>
        <w:drawing>
          <wp:inline distT="0" distB="0" distL="0" distR="0" wp14:anchorId="510AACD9" wp14:editId="6C8B584C">
            <wp:extent cx="5943600" cy="3848100"/>
            <wp:effectExtent l="0" t="0" r="0" b="0"/>
            <wp:docPr id="1005573614" name="Picture 7"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73614" name="Picture 7" descr="Chart, diagram, surface chart"/>
                    <pic:cNvPicPr/>
                  </pic:nvPicPr>
                  <pic:blipFill>
                    <a:blip r:embed="rId73">
                      <a:extLst>
                        <a:ext uri="{28A0092B-C50C-407E-A947-70E740481C1C}">
                          <a14:useLocalDpi xmlns:a14="http://schemas.microsoft.com/office/drawing/2010/main" val="0"/>
                        </a:ext>
                      </a:extLst>
                    </a:blip>
                    <a:stretch>
                      <a:fillRect/>
                    </a:stretch>
                  </pic:blipFill>
                  <pic:spPr>
                    <a:xfrm>
                      <a:off x="0" y="0"/>
                      <a:ext cx="5943600" cy="3848100"/>
                    </a:xfrm>
                    <a:prstGeom prst="rect">
                      <a:avLst/>
                    </a:prstGeom>
                  </pic:spPr>
                </pic:pic>
              </a:graphicData>
            </a:graphic>
          </wp:inline>
        </w:drawing>
      </w:r>
    </w:p>
    <w:p w14:paraId="0B5F99FD" w14:textId="51921A18" w:rsidR="0004658B" w:rsidRPr="00E052C1" w:rsidRDefault="0004658B" w:rsidP="0004658B">
      <w:pPr>
        <w:pStyle w:val="Caption"/>
      </w:pPr>
      <w:r w:rsidRPr="00E052C1">
        <w:t xml:space="preserve">Figure </w:t>
      </w:r>
      <w:fldSimple w:instr=" STYLEREF 1 \s ">
        <w:r w:rsidR="0061071E">
          <w:rPr>
            <w:noProof/>
          </w:rPr>
          <w:t>6</w:t>
        </w:r>
      </w:fldSimple>
      <w:r w:rsidR="0061071E">
        <w:noBreakHyphen/>
      </w:r>
      <w:fldSimple w:instr=" SEQ Figure \* ARABIC \s 1 ">
        <w:r w:rsidR="0061071E">
          <w:rPr>
            <w:noProof/>
          </w:rPr>
          <w:t>2</w:t>
        </w:r>
      </w:fldSimple>
      <w:r w:rsidRPr="00E052C1">
        <w:t xml:space="preserve">. Upper air weather map for </w:t>
      </w:r>
      <w:r w:rsidR="0056300B">
        <w:t>M</w:t>
      </w:r>
      <w:r w:rsidR="00564014">
        <w:t xml:space="preserve">arch </w:t>
      </w:r>
      <w:r w:rsidR="006B4325">
        <w:t>30</w:t>
      </w:r>
      <w:r w:rsidR="0056300B">
        <w:t xml:space="preserve">, </w:t>
      </w:r>
      <w:r w:rsidR="00674785">
        <w:t>202</w:t>
      </w:r>
      <w:r w:rsidR="006B4325">
        <w:t>3</w:t>
      </w:r>
      <w:r w:rsidR="00674785">
        <w:t>,</w:t>
      </w:r>
      <w:r w:rsidR="00DE7E3F" w:rsidRPr="00CE4041">
        <w:t xml:space="preserve"> </w:t>
      </w:r>
      <w:r w:rsidRPr="00CE4041">
        <w:t>at the 1200</w:t>
      </w:r>
      <w:r w:rsidRPr="00E052C1">
        <w:t xml:space="preserve"> hour. Wind barbs depict wind speed (knots) and direction.</w:t>
      </w:r>
    </w:p>
    <w:p w14:paraId="6DA3389A" w14:textId="77777777" w:rsidR="0004658B" w:rsidRPr="00E052C1" w:rsidRDefault="0004658B" w:rsidP="0004658B">
      <w:pPr>
        <w:rPr>
          <w:rFonts w:cstheme="minorHAnsi"/>
        </w:rPr>
      </w:pPr>
    </w:p>
    <w:p w14:paraId="29BF66E8" w14:textId="1B8FEA80" w:rsidR="0004658B" w:rsidRPr="00E052C1" w:rsidRDefault="0004658B" w:rsidP="0004658B">
      <w:pPr>
        <w:rPr>
          <w:rFonts w:cstheme="minorHAnsi"/>
        </w:rPr>
      </w:pPr>
      <w:r w:rsidRPr="00E052C1">
        <w:rPr>
          <w:rFonts w:cstheme="minorHAnsi"/>
        </w:rPr>
        <w:t xml:space="preserve">As the event unfolded, the wind blew from the </w:t>
      </w:r>
      <w:sdt>
        <w:sdtPr>
          <w:rPr>
            <w:rFonts w:cstheme="minorHAnsi"/>
          </w:rPr>
          <w:alias w:val="Wind Direction"/>
          <w:id w:val="-209648014"/>
          <w:placeholder>
            <w:docPart w:val="1E4D5B5A52744EBB8C0423CEB9458C87"/>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EF2E08" w:rsidDel="00D5014A">
            <w:rPr>
              <w:rFonts w:cstheme="minorHAnsi"/>
            </w:rPr>
            <w:t>southwest</w:t>
          </w:r>
        </w:sdtContent>
      </w:sdt>
      <w:r w:rsidRPr="00E052C1">
        <w:rPr>
          <w:rFonts w:cstheme="minorHAnsi"/>
        </w:rPr>
        <w:t xml:space="preserve"> throughout the border region. These high velocity winds passed over large areas of desert within New Mexico and Mexico.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5669B7DA" w14:textId="77777777" w:rsidR="00373DEB" w:rsidRDefault="00373DEB" w:rsidP="0004658B">
      <w:pPr>
        <w:rPr>
          <w:rFonts w:cstheme="minorHAnsi"/>
        </w:rPr>
      </w:pPr>
    </w:p>
    <w:p w14:paraId="15305019" w14:textId="0CE0D1E0" w:rsidR="0004658B" w:rsidRPr="00E052C1" w:rsidRDefault="0004658B" w:rsidP="0004658B">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1949690960"/>
          <w:placeholder>
            <w:docPart w:val="D91C330FD0A248E7BE4BFC98156F1D50"/>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80355F">
            <w:rPr>
              <w:rFonts w:cstheme="minorHAnsi"/>
              <w:szCs w:val="24"/>
            </w:rPr>
            <w:t xml:space="preserve">the </w:t>
          </w:r>
          <w:r w:rsidR="00F139AC">
            <w:rPr>
              <w:rFonts w:cstheme="minorHAnsi"/>
              <w:szCs w:val="24"/>
            </w:rPr>
            <w:t xml:space="preserve">Anthony, </w:t>
          </w:r>
          <w:r w:rsidR="0080355F" w:rsidDel="00D5014A">
            <w:rPr>
              <w:rFonts w:cstheme="minorHAnsi"/>
              <w:szCs w:val="24"/>
            </w:rPr>
            <w:t>Desert View, Chaparral, Holman, West Mesa</w:t>
          </w:r>
          <w:r w:rsidR="0080355F">
            <w:rPr>
              <w:rFonts w:cstheme="minorHAnsi"/>
              <w:szCs w:val="24"/>
            </w:rPr>
            <w:t>, La Union, Santa Teresa</w:t>
          </w:r>
          <w:r w:rsidR="0080355F" w:rsidDel="00D5014A">
            <w:rPr>
              <w:rFonts w:cstheme="minorHAnsi"/>
              <w:szCs w:val="24"/>
            </w:rPr>
            <w:t xml:space="preserve"> and Deming monitoring site</w:t>
          </w:r>
          <w:r w:rsidR="0080355F">
            <w:rPr>
              <w:rFonts w:cstheme="minorHAnsi"/>
              <w:szCs w:val="24"/>
            </w:rPr>
            <w:t>s</w:t>
          </w:r>
        </w:sdtContent>
      </w:sdt>
      <w:r w:rsidRPr="00E052C1">
        <w:rPr>
          <w:rFonts w:cstheme="minorHAnsi"/>
          <w:szCs w:val="24"/>
        </w:rPr>
        <w:t xml:space="preserve"> </w:t>
      </w:r>
      <w:r w:rsidRPr="00E052C1">
        <w:rPr>
          <w:rFonts w:cstheme="minorHAnsi"/>
        </w:rPr>
        <w:t xml:space="preserve">beginning at the </w:t>
      </w:r>
      <w:r w:rsidR="00FA0332">
        <w:rPr>
          <w:rFonts w:cstheme="minorHAnsi"/>
        </w:rPr>
        <w:t>03</w:t>
      </w:r>
      <w:r w:rsidR="00EC7898" w:rsidRPr="00CE4041">
        <w:rPr>
          <w:rFonts w:cstheme="minorHAnsi"/>
        </w:rPr>
        <w:t>00</w:t>
      </w:r>
      <w:r w:rsidR="00EC7898" w:rsidRPr="00E052C1">
        <w:rPr>
          <w:rFonts w:cstheme="minorHAnsi"/>
        </w:rPr>
        <w:t xml:space="preserve"> </w:t>
      </w:r>
      <w:r w:rsidRPr="00E052C1">
        <w:rPr>
          <w:rFonts w:cstheme="minorHAnsi"/>
        </w:rPr>
        <w:t xml:space="preserve">hour and lasted through the </w:t>
      </w:r>
      <w:r w:rsidR="001F4C76">
        <w:rPr>
          <w:rFonts w:cstheme="minorHAnsi"/>
        </w:rPr>
        <w:t>19</w:t>
      </w:r>
      <w:r w:rsidR="00312459" w:rsidRPr="00CE4041">
        <w:rPr>
          <w:rFonts w:cstheme="minorHAnsi"/>
        </w:rPr>
        <w:t>00</w:t>
      </w:r>
      <w:r w:rsidR="00312459" w:rsidRPr="00E052C1">
        <w:rPr>
          <w:rFonts w:cstheme="minorHAnsi"/>
        </w:rPr>
        <w:t xml:space="preserve"> </w:t>
      </w:r>
      <w:r w:rsidRPr="00E052C1">
        <w:rPr>
          <w:rFonts w:cstheme="minorHAnsi"/>
        </w:rPr>
        <w:t>hour. 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1627155777"/>
          <w:placeholder>
            <w:docPart w:val="489688EE4E8F4EE78E751FAB37440E63"/>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80355F" w:rsidDel="00D5014A">
            <w:rPr>
              <w:rFonts w:cstheme="minorHAnsi"/>
              <w:szCs w:val="24"/>
            </w:rPr>
            <w:t>Anthony, Chaparral, Desert View, Holman</w:t>
          </w:r>
          <w:r w:rsidR="00AD7311">
            <w:rPr>
              <w:rFonts w:cstheme="minorHAnsi"/>
              <w:szCs w:val="24"/>
            </w:rPr>
            <w:t xml:space="preserve">, </w:t>
          </w:r>
          <w:r w:rsidR="0080355F" w:rsidDel="00D5014A">
            <w:rPr>
              <w:rFonts w:cstheme="minorHAnsi"/>
              <w:szCs w:val="24"/>
            </w:rPr>
            <w:t>and Deming monitoring sites</w:t>
          </w:r>
        </w:sdtContent>
      </w:sdt>
      <w:r w:rsidRPr="00E052C1">
        <w:rPr>
          <w:rFonts w:cstheme="minorHAnsi"/>
        </w:rPr>
        <w:t xml:space="preserve"> beginning at the </w:t>
      </w:r>
      <w:r w:rsidR="0070555E">
        <w:rPr>
          <w:rFonts w:cstheme="minorHAnsi"/>
        </w:rPr>
        <w:t>06</w:t>
      </w:r>
      <w:r w:rsidRPr="00CE4041">
        <w:rPr>
          <w:rFonts w:cstheme="minorHAnsi"/>
        </w:rPr>
        <w:t>00</w:t>
      </w:r>
      <w:r w:rsidRPr="00E052C1">
        <w:rPr>
          <w:rFonts w:cstheme="minorHAnsi"/>
        </w:rPr>
        <w:t xml:space="preserve"> hour. Hourly concentrations remained elevated through the </w:t>
      </w:r>
      <w:r w:rsidR="0070555E">
        <w:rPr>
          <w:rFonts w:cstheme="minorHAnsi"/>
        </w:rPr>
        <w:t>18</w:t>
      </w:r>
      <w:r w:rsidR="00EC7898" w:rsidRPr="00CE4041">
        <w:rPr>
          <w:rFonts w:cstheme="minorHAnsi"/>
        </w:rPr>
        <w:t>00</w:t>
      </w:r>
      <w:r w:rsidR="00EC7898" w:rsidRPr="00E052C1">
        <w:rPr>
          <w:rFonts w:cstheme="minorHAnsi"/>
        </w:rPr>
        <w:t xml:space="preserve"> </w:t>
      </w:r>
      <w:r w:rsidRPr="00E052C1">
        <w:rPr>
          <w:rFonts w:cstheme="minorHAnsi"/>
        </w:rPr>
        <w:t xml:space="preserve">hour. Table </w:t>
      </w:r>
      <w:r w:rsidR="00DC7565">
        <w:rPr>
          <w:rFonts w:cstheme="minorHAnsi"/>
        </w:rPr>
        <w:t>6-2</w:t>
      </w:r>
      <w:r w:rsidRPr="00E052C1">
        <w:rPr>
          <w:rFonts w:cstheme="minorHAnsi"/>
        </w:rPr>
        <w:t xml:space="preserve"> below summarizes hourly PM</w:t>
      </w:r>
      <w:r w:rsidRPr="00E052C1">
        <w:rPr>
          <w:rFonts w:cstheme="minorHAnsi"/>
          <w:vertAlign w:val="subscript"/>
        </w:rPr>
        <w:t>10</w:t>
      </w:r>
      <w:r w:rsidRPr="00E052C1">
        <w:rPr>
          <w:rFonts w:cstheme="minorHAnsi"/>
        </w:rPr>
        <w:t xml:space="preserve"> concentrations, wind speeds, and wind gusts during the event.</w:t>
      </w:r>
    </w:p>
    <w:p w14:paraId="797D8819" w14:textId="1A572A1C" w:rsidR="0004658B" w:rsidRDefault="0004658B" w:rsidP="0004658B">
      <w:pPr>
        <w:rPr>
          <w:rFonts w:cstheme="minorHAnsi"/>
        </w:rPr>
      </w:pPr>
      <w:bookmarkStart w:id="481" w:name="_Hlk70498133"/>
    </w:p>
    <w:p w14:paraId="1CF72F5E" w14:textId="345584AD" w:rsidR="00754AC3" w:rsidRDefault="00754AC3" w:rsidP="00754AC3">
      <w:pPr>
        <w:pStyle w:val="Caption"/>
      </w:pPr>
    </w:p>
    <w:p w14:paraId="4FCFB165" w14:textId="603CF8F0" w:rsidR="00754AC3" w:rsidRDefault="00754AC3" w:rsidP="00754AC3"/>
    <w:p w14:paraId="1E270859" w14:textId="0E9FB82D" w:rsidR="00754AC3" w:rsidRDefault="00754AC3" w:rsidP="00754AC3">
      <w:pPr>
        <w:pStyle w:val="Caption"/>
      </w:pPr>
    </w:p>
    <w:p w14:paraId="20695956" w14:textId="123004C2" w:rsidR="00754AC3" w:rsidRDefault="00754AC3" w:rsidP="00754AC3"/>
    <w:p w14:paraId="57333588" w14:textId="0D8899F4" w:rsidR="00754AC3" w:rsidRDefault="00754AC3" w:rsidP="00754AC3">
      <w:pPr>
        <w:pStyle w:val="Caption"/>
      </w:pPr>
    </w:p>
    <w:p w14:paraId="4C86EF98" w14:textId="33AC4DB8" w:rsidR="00754AC3" w:rsidRDefault="00754AC3" w:rsidP="00754AC3"/>
    <w:p w14:paraId="742E598B" w14:textId="478B3432" w:rsidR="00754AC3" w:rsidRDefault="00754AC3" w:rsidP="00754AC3">
      <w:pPr>
        <w:pStyle w:val="Caption"/>
      </w:pPr>
    </w:p>
    <w:p w14:paraId="425E47FE" w14:textId="2DE775F9" w:rsidR="00754AC3" w:rsidRDefault="00754AC3" w:rsidP="00754AC3"/>
    <w:p w14:paraId="23A59438" w14:textId="77777777" w:rsidR="00754AC3" w:rsidRPr="00754AC3" w:rsidRDefault="00754AC3" w:rsidP="003F0174">
      <w:pPr>
        <w:pStyle w:val="Caption"/>
      </w:pPr>
    </w:p>
    <w:tbl>
      <w:tblPr>
        <w:tblStyle w:val="TableGrid"/>
        <w:tblW w:w="9360" w:type="dxa"/>
        <w:tblLook w:val="04A0" w:firstRow="1" w:lastRow="0" w:firstColumn="1" w:lastColumn="0" w:noHBand="0" w:noVBand="1"/>
      </w:tblPr>
      <w:tblGrid>
        <w:gridCol w:w="733"/>
        <w:gridCol w:w="962"/>
        <w:gridCol w:w="961"/>
        <w:gridCol w:w="961"/>
        <w:gridCol w:w="967"/>
        <w:gridCol w:w="950"/>
        <w:gridCol w:w="961"/>
        <w:gridCol w:w="959"/>
        <w:gridCol w:w="961"/>
        <w:gridCol w:w="945"/>
      </w:tblGrid>
      <w:tr w:rsidR="0004658B" w:rsidRPr="00E052C1" w14:paraId="7C35EE35" w14:textId="77777777" w:rsidTr="003F0174">
        <w:tc>
          <w:tcPr>
            <w:tcW w:w="733" w:type="dxa"/>
            <w:vMerge w:val="restart"/>
            <w:tcBorders>
              <w:top w:val="single" w:sz="12" w:space="0" w:color="auto"/>
              <w:left w:val="single" w:sz="12" w:space="0" w:color="auto"/>
              <w:bottom w:val="single" w:sz="12" w:space="0" w:color="auto"/>
              <w:right w:val="single" w:sz="12" w:space="0" w:color="auto"/>
            </w:tcBorders>
            <w:vAlign w:val="center"/>
          </w:tcPr>
          <w:p w14:paraId="5FDB300D" w14:textId="77777777" w:rsidR="0004658B" w:rsidRPr="00E052C1" w:rsidRDefault="0004658B" w:rsidP="00D1450F">
            <w:pPr>
              <w:jc w:val="center"/>
              <w:rPr>
                <w:rFonts w:cstheme="minorHAnsi"/>
                <w:b/>
                <w:sz w:val="20"/>
                <w:szCs w:val="20"/>
              </w:rPr>
            </w:pPr>
            <w:r w:rsidRPr="00E052C1">
              <w:rPr>
                <w:rFonts w:cstheme="minorHAnsi"/>
                <w:b/>
                <w:sz w:val="20"/>
                <w:szCs w:val="20"/>
              </w:rPr>
              <w:lastRenderedPageBreak/>
              <w:t>Hour</w:t>
            </w:r>
          </w:p>
        </w:tc>
        <w:tc>
          <w:tcPr>
            <w:tcW w:w="2884" w:type="dxa"/>
            <w:gridSpan w:val="3"/>
            <w:tcBorders>
              <w:top w:val="single" w:sz="12" w:space="0" w:color="auto"/>
              <w:left w:val="single" w:sz="12" w:space="0" w:color="auto"/>
              <w:bottom w:val="single" w:sz="12" w:space="0" w:color="auto"/>
              <w:right w:val="single" w:sz="12" w:space="0" w:color="auto"/>
            </w:tcBorders>
            <w:vAlign w:val="center"/>
          </w:tcPr>
          <w:p w14:paraId="76CF3E0F" w14:textId="4F4C88E8" w:rsidR="0004658B" w:rsidRPr="00E052C1" w:rsidRDefault="009A39C6" w:rsidP="00D1450F">
            <w:pPr>
              <w:jc w:val="center"/>
              <w:rPr>
                <w:rFonts w:cstheme="minorHAnsi"/>
                <w:b/>
                <w:sz w:val="20"/>
                <w:szCs w:val="20"/>
              </w:rPr>
            </w:pPr>
            <w:r>
              <w:rPr>
                <w:rFonts w:cstheme="minorHAnsi"/>
                <w:b/>
                <w:sz w:val="20"/>
                <w:szCs w:val="20"/>
              </w:rPr>
              <w:t>D</w:t>
            </w:r>
            <w:r>
              <w:rPr>
                <w:b/>
                <w:sz w:val="20"/>
                <w:szCs w:val="20"/>
              </w:rPr>
              <w:t>esert View</w:t>
            </w:r>
          </w:p>
        </w:tc>
        <w:tc>
          <w:tcPr>
            <w:tcW w:w="2878" w:type="dxa"/>
            <w:gridSpan w:val="3"/>
            <w:tcBorders>
              <w:top w:val="single" w:sz="12" w:space="0" w:color="auto"/>
              <w:left w:val="single" w:sz="12" w:space="0" w:color="auto"/>
              <w:bottom w:val="single" w:sz="12" w:space="0" w:color="auto"/>
              <w:right w:val="single" w:sz="12" w:space="0" w:color="auto"/>
            </w:tcBorders>
            <w:vAlign w:val="center"/>
          </w:tcPr>
          <w:p w14:paraId="078CAF67" w14:textId="7806A20E" w:rsidR="0004658B" w:rsidRPr="00E052C1" w:rsidRDefault="002A708C" w:rsidP="00D1450F">
            <w:pPr>
              <w:jc w:val="center"/>
              <w:rPr>
                <w:rFonts w:cstheme="minorHAnsi"/>
                <w:b/>
                <w:sz w:val="20"/>
                <w:szCs w:val="20"/>
              </w:rPr>
            </w:pPr>
            <w:r>
              <w:rPr>
                <w:rFonts w:cstheme="minorHAnsi"/>
                <w:b/>
                <w:sz w:val="20"/>
                <w:szCs w:val="20"/>
              </w:rPr>
              <w:t>Anthony</w:t>
            </w:r>
          </w:p>
        </w:tc>
        <w:tc>
          <w:tcPr>
            <w:tcW w:w="2865" w:type="dxa"/>
            <w:gridSpan w:val="3"/>
            <w:tcBorders>
              <w:top w:val="single" w:sz="12" w:space="0" w:color="auto"/>
              <w:left w:val="single" w:sz="12" w:space="0" w:color="auto"/>
              <w:bottom w:val="single" w:sz="12" w:space="0" w:color="auto"/>
              <w:right w:val="single" w:sz="12" w:space="0" w:color="auto"/>
            </w:tcBorders>
            <w:vAlign w:val="center"/>
          </w:tcPr>
          <w:p w14:paraId="3B31AFE6" w14:textId="18EA7638" w:rsidR="0004658B" w:rsidRPr="00E052C1" w:rsidRDefault="00711F40" w:rsidP="00D1450F">
            <w:pPr>
              <w:jc w:val="center"/>
              <w:rPr>
                <w:rFonts w:cstheme="minorHAnsi"/>
                <w:b/>
                <w:sz w:val="20"/>
                <w:szCs w:val="20"/>
              </w:rPr>
            </w:pPr>
            <w:r>
              <w:rPr>
                <w:rFonts w:cstheme="minorHAnsi"/>
                <w:b/>
                <w:sz w:val="20"/>
                <w:szCs w:val="20"/>
              </w:rPr>
              <w:t>Chaparral</w:t>
            </w:r>
          </w:p>
        </w:tc>
      </w:tr>
      <w:tr w:rsidR="00E64C85" w:rsidRPr="00E052C1" w14:paraId="4A692DFC" w14:textId="77777777" w:rsidTr="003F0174">
        <w:trPr>
          <w:trHeight w:val="288"/>
        </w:trPr>
        <w:tc>
          <w:tcPr>
            <w:tcW w:w="733" w:type="dxa"/>
            <w:vMerge/>
            <w:tcBorders>
              <w:top w:val="single" w:sz="12" w:space="0" w:color="auto"/>
              <w:left w:val="single" w:sz="12" w:space="0" w:color="auto"/>
              <w:bottom w:val="single" w:sz="12" w:space="0" w:color="auto"/>
              <w:right w:val="single" w:sz="12" w:space="0" w:color="auto"/>
            </w:tcBorders>
            <w:vAlign w:val="center"/>
          </w:tcPr>
          <w:p w14:paraId="3C00576C" w14:textId="77777777" w:rsidR="0004658B" w:rsidRPr="00E052C1" w:rsidRDefault="0004658B" w:rsidP="00D1450F">
            <w:pPr>
              <w:jc w:val="center"/>
              <w:rPr>
                <w:rFonts w:cstheme="minorHAnsi"/>
                <w:b/>
                <w:sz w:val="20"/>
                <w:szCs w:val="20"/>
              </w:rPr>
            </w:pPr>
          </w:p>
        </w:tc>
        <w:tc>
          <w:tcPr>
            <w:tcW w:w="962" w:type="dxa"/>
            <w:tcBorders>
              <w:top w:val="single" w:sz="12" w:space="0" w:color="auto"/>
              <w:left w:val="single" w:sz="12" w:space="0" w:color="auto"/>
              <w:bottom w:val="single" w:sz="12" w:space="0" w:color="auto"/>
              <w:right w:val="single" w:sz="12" w:space="0" w:color="auto"/>
            </w:tcBorders>
            <w:vAlign w:val="center"/>
          </w:tcPr>
          <w:p w14:paraId="7426A0EC" w14:textId="77777777" w:rsidR="0004658B" w:rsidRPr="00E052C1" w:rsidRDefault="000465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61" w:type="dxa"/>
            <w:tcBorders>
              <w:top w:val="single" w:sz="12" w:space="0" w:color="auto"/>
              <w:left w:val="single" w:sz="12" w:space="0" w:color="auto"/>
              <w:bottom w:val="single" w:sz="12" w:space="0" w:color="auto"/>
              <w:right w:val="single" w:sz="12" w:space="0" w:color="auto"/>
            </w:tcBorders>
            <w:vAlign w:val="center"/>
          </w:tcPr>
          <w:p w14:paraId="08F88402" w14:textId="77777777" w:rsidR="0004658B" w:rsidRPr="00E052C1" w:rsidRDefault="0004658B" w:rsidP="00D1450F">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40ED0762" w14:textId="77777777" w:rsidR="0004658B" w:rsidRPr="00E052C1" w:rsidRDefault="0004658B" w:rsidP="00D1450F">
            <w:pPr>
              <w:jc w:val="center"/>
              <w:rPr>
                <w:rFonts w:cstheme="minorHAnsi"/>
                <w:b/>
                <w:sz w:val="20"/>
                <w:szCs w:val="20"/>
              </w:rPr>
            </w:pPr>
            <w:r w:rsidRPr="00E052C1">
              <w:rPr>
                <w:rFonts w:cstheme="minorHAnsi"/>
                <w:b/>
                <w:sz w:val="20"/>
                <w:szCs w:val="20"/>
              </w:rPr>
              <w:t>Wind Gust (m/s)</w:t>
            </w:r>
          </w:p>
        </w:tc>
        <w:tc>
          <w:tcPr>
            <w:tcW w:w="967" w:type="dxa"/>
            <w:tcBorders>
              <w:top w:val="single" w:sz="12" w:space="0" w:color="auto"/>
              <w:left w:val="single" w:sz="12" w:space="0" w:color="auto"/>
              <w:bottom w:val="single" w:sz="12" w:space="0" w:color="auto"/>
              <w:right w:val="single" w:sz="12" w:space="0" w:color="auto"/>
            </w:tcBorders>
            <w:vAlign w:val="center"/>
          </w:tcPr>
          <w:p w14:paraId="60411F74" w14:textId="77777777" w:rsidR="0004658B" w:rsidRPr="00E052C1" w:rsidRDefault="000465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0" w:type="dxa"/>
            <w:tcBorders>
              <w:top w:val="single" w:sz="12" w:space="0" w:color="auto"/>
              <w:left w:val="single" w:sz="12" w:space="0" w:color="auto"/>
              <w:bottom w:val="single" w:sz="12" w:space="0" w:color="auto"/>
              <w:right w:val="single" w:sz="12" w:space="0" w:color="auto"/>
            </w:tcBorders>
            <w:vAlign w:val="center"/>
          </w:tcPr>
          <w:p w14:paraId="3D6091B6" w14:textId="77777777" w:rsidR="0004658B" w:rsidRPr="00E052C1" w:rsidRDefault="0004658B" w:rsidP="00D1450F">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3CC2D486" w14:textId="77777777" w:rsidR="0004658B" w:rsidRPr="00E052C1" w:rsidRDefault="0004658B" w:rsidP="00D1450F">
            <w:pPr>
              <w:jc w:val="center"/>
              <w:rPr>
                <w:rFonts w:cstheme="minorHAnsi"/>
                <w:b/>
                <w:sz w:val="20"/>
                <w:szCs w:val="20"/>
              </w:rPr>
            </w:pPr>
            <w:r w:rsidRPr="00E052C1">
              <w:rPr>
                <w:rFonts w:cstheme="minorHAnsi"/>
                <w:b/>
                <w:sz w:val="20"/>
                <w:szCs w:val="20"/>
              </w:rPr>
              <w:t>Wind Gust (m/s)</w:t>
            </w:r>
          </w:p>
        </w:tc>
        <w:tc>
          <w:tcPr>
            <w:tcW w:w="959" w:type="dxa"/>
            <w:tcBorders>
              <w:top w:val="single" w:sz="12" w:space="0" w:color="auto"/>
              <w:left w:val="single" w:sz="12" w:space="0" w:color="auto"/>
              <w:bottom w:val="single" w:sz="12" w:space="0" w:color="auto"/>
              <w:right w:val="single" w:sz="12" w:space="0" w:color="auto"/>
            </w:tcBorders>
            <w:vAlign w:val="center"/>
          </w:tcPr>
          <w:p w14:paraId="195FF79E" w14:textId="77777777" w:rsidR="0004658B" w:rsidRPr="00E052C1" w:rsidRDefault="0004658B" w:rsidP="00D145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61" w:type="dxa"/>
            <w:tcBorders>
              <w:top w:val="single" w:sz="12" w:space="0" w:color="auto"/>
              <w:left w:val="single" w:sz="12" w:space="0" w:color="auto"/>
              <w:bottom w:val="single" w:sz="12" w:space="0" w:color="auto"/>
              <w:right w:val="single" w:sz="12" w:space="0" w:color="auto"/>
            </w:tcBorders>
            <w:vAlign w:val="center"/>
          </w:tcPr>
          <w:p w14:paraId="11AB2132" w14:textId="77777777" w:rsidR="0004658B" w:rsidRPr="00E052C1" w:rsidRDefault="0004658B" w:rsidP="00D1450F">
            <w:pPr>
              <w:jc w:val="center"/>
              <w:rPr>
                <w:rFonts w:cstheme="minorHAnsi"/>
                <w:b/>
                <w:sz w:val="20"/>
                <w:szCs w:val="20"/>
              </w:rPr>
            </w:pPr>
            <w:r w:rsidRPr="00E052C1">
              <w:rPr>
                <w:rFonts w:cstheme="minorHAnsi"/>
                <w:b/>
                <w:sz w:val="20"/>
                <w:szCs w:val="20"/>
              </w:rPr>
              <w:t>Wind Speed (m/s)</w:t>
            </w:r>
          </w:p>
        </w:tc>
        <w:tc>
          <w:tcPr>
            <w:tcW w:w="945" w:type="dxa"/>
            <w:tcBorders>
              <w:top w:val="single" w:sz="12" w:space="0" w:color="auto"/>
              <w:left w:val="single" w:sz="12" w:space="0" w:color="auto"/>
              <w:bottom w:val="single" w:sz="12" w:space="0" w:color="auto"/>
              <w:right w:val="single" w:sz="12" w:space="0" w:color="auto"/>
            </w:tcBorders>
            <w:vAlign w:val="center"/>
          </w:tcPr>
          <w:p w14:paraId="6D2548DD" w14:textId="77777777" w:rsidR="0004658B" w:rsidRPr="00E052C1" w:rsidRDefault="0004658B" w:rsidP="00D1450F">
            <w:pPr>
              <w:jc w:val="center"/>
              <w:rPr>
                <w:rFonts w:cstheme="minorHAnsi"/>
                <w:b/>
                <w:sz w:val="20"/>
                <w:szCs w:val="20"/>
              </w:rPr>
            </w:pPr>
            <w:r w:rsidRPr="00E052C1">
              <w:rPr>
                <w:rFonts w:cstheme="minorHAnsi"/>
                <w:b/>
                <w:sz w:val="20"/>
                <w:szCs w:val="20"/>
              </w:rPr>
              <w:t>Wind Gust (m/s)</w:t>
            </w:r>
          </w:p>
        </w:tc>
      </w:tr>
      <w:tr w:rsidR="002C291F" w:rsidRPr="00E052C1" w14:paraId="31B72BF3"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4016055F" w14:textId="1C15A922" w:rsidR="002C291F" w:rsidRPr="00E052C1" w:rsidRDefault="002C291F" w:rsidP="002C291F">
            <w:pPr>
              <w:jc w:val="center"/>
              <w:rPr>
                <w:rFonts w:cstheme="minorHAnsi"/>
                <w:sz w:val="20"/>
                <w:szCs w:val="20"/>
              </w:rPr>
            </w:pPr>
            <w:r>
              <w:rPr>
                <w:rFonts w:cstheme="minorHAnsi"/>
                <w:sz w:val="20"/>
                <w:szCs w:val="20"/>
              </w:rPr>
              <w:t>1100</w:t>
            </w:r>
          </w:p>
        </w:tc>
        <w:tc>
          <w:tcPr>
            <w:tcW w:w="962" w:type="dxa"/>
            <w:tcBorders>
              <w:top w:val="single" w:sz="12" w:space="0" w:color="auto"/>
              <w:left w:val="single" w:sz="12" w:space="0" w:color="auto"/>
              <w:bottom w:val="single" w:sz="6" w:space="0" w:color="auto"/>
              <w:right w:val="single" w:sz="6" w:space="0" w:color="auto"/>
            </w:tcBorders>
          </w:tcPr>
          <w:p w14:paraId="27D8EBC6" w14:textId="0D61E071" w:rsidR="002C291F" w:rsidRPr="00002AA8" w:rsidRDefault="000922D8" w:rsidP="002C291F">
            <w:pPr>
              <w:jc w:val="center"/>
              <w:rPr>
                <w:rFonts w:cstheme="minorHAnsi"/>
                <w:sz w:val="20"/>
                <w:szCs w:val="20"/>
              </w:rPr>
            </w:pPr>
            <w:r>
              <w:rPr>
                <w:rFonts w:cstheme="minorHAnsi"/>
                <w:sz w:val="20"/>
                <w:szCs w:val="20"/>
              </w:rPr>
              <w:t>75</w:t>
            </w:r>
          </w:p>
        </w:tc>
        <w:tc>
          <w:tcPr>
            <w:tcW w:w="961" w:type="dxa"/>
            <w:tcBorders>
              <w:top w:val="single" w:sz="12" w:space="0" w:color="auto"/>
              <w:left w:val="single" w:sz="6" w:space="0" w:color="auto"/>
              <w:bottom w:val="single" w:sz="6" w:space="0" w:color="auto"/>
              <w:right w:val="single" w:sz="6" w:space="0" w:color="auto"/>
            </w:tcBorders>
          </w:tcPr>
          <w:p w14:paraId="47D9D1BD" w14:textId="33CA14AC" w:rsidR="002C291F" w:rsidRPr="00002AA8" w:rsidRDefault="00742796" w:rsidP="002C291F">
            <w:pPr>
              <w:jc w:val="center"/>
              <w:rPr>
                <w:rFonts w:cstheme="minorHAnsi"/>
                <w:sz w:val="20"/>
                <w:szCs w:val="20"/>
              </w:rPr>
            </w:pPr>
            <w:r>
              <w:rPr>
                <w:rFonts w:cstheme="minorHAnsi"/>
                <w:sz w:val="20"/>
                <w:szCs w:val="20"/>
              </w:rPr>
              <w:t>5.5</w:t>
            </w:r>
          </w:p>
        </w:tc>
        <w:tc>
          <w:tcPr>
            <w:tcW w:w="961" w:type="dxa"/>
            <w:tcBorders>
              <w:top w:val="single" w:sz="12" w:space="0" w:color="auto"/>
              <w:left w:val="single" w:sz="6" w:space="0" w:color="auto"/>
              <w:bottom w:val="single" w:sz="6" w:space="0" w:color="auto"/>
              <w:right w:val="single" w:sz="12" w:space="0" w:color="auto"/>
            </w:tcBorders>
          </w:tcPr>
          <w:p w14:paraId="0A500C17" w14:textId="30B9FAD3" w:rsidR="002C291F" w:rsidRPr="00002AA8" w:rsidRDefault="002B75FB" w:rsidP="002C291F">
            <w:pPr>
              <w:jc w:val="center"/>
              <w:rPr>
                <w:rFonts w:cstheme="minorHAnsi"/>
                <w:sz w:val="20"/>
                <w:szCs w:val="20"/>
              </w:rPr>
            </w:pPr>
            <w:r>
              <w:rPr>
                <w:rFonts w:cstheme="minorHAnsi"/>
                <w:sz w:val="20"/>
                <w:szCs w:val="20"/>
              </w:rPr>
              <w:t>11</w:t>
            </w:r>
          </w:p>
        </w:tc>
        <w:tc>
          <w:tcPr>
            <w:tcW w:w="967" w:type="dxa"/>
            <w:tcBorders>
              <w:top w:val="single" w:sz="12" w:space="0" w:color="auto"/>
              <w:left w:val="single" w:sz="12" w:space="0" w:color="auto"/>
              <w:bottom w:val="single" w:sz="6" w:space="0" w:color="auto"/>
              <w:right w:val="single" w:sz="6" w:space="0" w:color="auto"/>
            </w:tcBorders>
          </w:tcPr>
          <w:p w14:paraId="3BEC8C52" w14:textId="06B5EB48" w:rsidR="002C291F" w:rsidRPr="00002AA8" w:rsidRDefault="002C291F" w:rsidP="002C291F">
            <w:pPr>
              <w:jc w:val="center"/>
              <w:rPr>
                <w:rFonts w:cstheme="minorHAnsi"/>
                <w:sz w:val="20"/>
                <w:szCs w:val="20"/>
              </w:rPr>
            </w:pPr>
            <w:r>
              <w:rPr>
                <w:rFonts w:cstheme="minorHAnsi"/>
                <w:sz w:val="20"/>
                <w:szCs w:val="20"/>
              </w:rPr>
              <w:t>117</w:t>
            </w:r>
          </w:p>
        </w:tc>
        <w:tc>
          <w:tcPr>
            <w:tcW w:w="950" w:type="dxa"/>
            <w:tcBorders>
              <w:top w:val="single" w:sz="12" w:space="0" w:color="auto"/>
              <w:left w:val="single" w:sz="6" w:space="0" w:color="auto"/>
              <w:bottom w:val="single" w:sz="6" w:space="0" w:color="auto"/>
              <w:right w:val="single" w:sz="6" w:space="0" w:color="auto"/>
            </w:tcBorders>
          </w:tcPr>
          <w:p w14:paraId="7CD007F1" w14:textId="0C0FE1F5" w:rsidR="002C291F" w:rsidRPr="00002AA8" w:rsidRDefault="002C291F" w:rsidP="002C291F">
            <w:pPr>
              <w:jc w:val="center"/>
              <w:rPr>
                <w:rFonts w:cstheme="minorHAnsi"/>
                <w:sz w:val="20"/>
                <w:szCs w:val="20"/>
              </w:rPr>
            </w:pPr>
            <w:r>
              <w:rPr>
                <w:rFonts w:cstheme="minorHAnsi"/>
                <w:sz w:val="20"/>
                <w:szCs w:val="20"/>
              </w:rPr>
              <w:t>6.6</w:t>
            </w:r>
          </w:p>
        </w:tc>
        <w:tc>
          <w:tcPr>
            <w:tcW w:w="961" w:type="dxa"/>
            <w:tcBorders>
              <w:top w:val="single" w:sz="12" w:space="0" w:color="auto"/>
              <w:left w:val="single" w:sz="6" w:space="0" w:color="auto"/>
              <w:bottom w:val="single" w:sz="6" w:space="0" w:color="auto"/>
              <w:right w:val="single" w:sz="12" w:space="0" w:color="auto"/>
            </w:tcBorders>
          </w:tcPr>
          <w:p w14:paraId="53CDA6CE" w14:textId="585C1B57" w:rsidR="002C291F" w:rsidRPr="00002AA8" w:rsidRDefault="002C291F" w:rsidP="002C291F">
            <w:pPr>
              <w:jc w:val="center"/>
              <w:rPr>
                <w:rFonts w:cstheme="minorHAnsi"/>
                <w:sz w:val="20"/>
                <w:szCs w:val="20"/>
              </w:rPr>
            </w:pPr>
            <w:r>
              <w:rPr>
                <w:rFonts w:cstheme="minorHAnsi"/>
                <w:sz w:val="20"/>
                <w:szCs w:val="20"/>
              </w:rPr>
              <w:t>12.6</w:t>
            </w:r>
          </w:p>
        </w:tc>
        <w:tc>
          <w:tcPr>
            <w:tcW w:w="959" w:type="dxa"/>
            <w:tcBorders>
              <w:top w:val="single" w:sz="12" w:space="0" w:color="auto"/>
              <w:left w:val="single" w:sz="12" w:space="0" w:color="auto"/>
              <w:bottom w:val="single" w:sz="6" w:space="0" w:color="auto"/>
              <w:right w:val="single" w:sz="6" w:space="0" w:color="auto"/>
            </w:tcBorders>
          </w:tcPr>
          <w:p w14:paraId="1385093A" w14:textId="6555D3EA" w:rsidR="002C291F" w:rsidRPr="00002AA8" w:rsidRDefault="00F26551" w:rsidP="002C291F">
            <w:pPr>
              <w:jc w:val="center"/>
              <w:rPr>
                <w:rFonts w:cstheme="minorHAnsi"/>
                <w:sz w:val="20"/>
                <w:szCs w:val="20"/>
              </w:rPr>
            </w:pPr>
            <w:r>
              <w:rPr>
                <w:rFonts w:cstheme="minorHAnsi"/>
                <w:sz w:val="20"/>
                <w:szCs w:val="20"/>
              </w:rPr>
              <w:t>39</w:t>
            </w:r>
          </w:p>
        </w:tc>
        <w:tc>
          <w:tcPr>
            <w:tcW w:w="961" w:type="dxa"/>
            <w:tcBorders>
              <w:top w:val="single" w:sz="12" w:space="0" w:color="auto"/>
              <w:left w:val="single" w:sz="6" w:space="0" w:color="auto"/>
              <w:bottom w:val="single" w:sz="6" w:space="0" w:color="auto"/>
              <w:right w:val="single" w:sz="6" w:space="0" w:color="auto"/>
            </w:tcBorders>
          </w:tcPr>
          <w:p w14:paraId="71BFA81F" w14:textId="7472C692" w:rsidR="002C291F" w:rsidRPr="00002AA8" w:rsidRDefault="005726F5" w:rsidP="002C291F">
            <w:pPr>
              <w:jc w:val="center"/>
              <w:rPr>
                <w:rFonts w:cstheme="minorHAnsi"/>
                <w:sz w:val="20"/>
                <w:szCs w:val="20"/>
              </w:rPr>
            </w:pPr>
            <w:r>
              <w:rPr>
                <w:rFonts w:cstheme="minorHAnsi"/>
                <w:sz w:val="20"/>
                <w:szCs w:val="20"/>
              </w:rPr>
              <w:t>7.6</w:t>
            </w:r>
          </w:p>
        </w:tc>
        <w:tc>
          <w:tcPr>
            <w:tcW w:w="945" w:type="dxa"/>
            <w:tcBorders>
              <w:top w:val="single" w:sz="12" w:space="0" w:color="auto"/>
              <w:left w:val="single" w:sz="6" w:space="0" w:color="auto"/>
              <w:bottom w:val="single" w:sz="6" w:space="0" w:color="auto"/>
              <w:right w:val="single" w:sz="12" w:space="0" w:color="auto"/>
            </w:tcBorders>
          </w:tcPr>
          <w:p w14:paraId="60A193FD" w14:textId="1E408779" w:rsidR="002C291F" w:rsidRPr="00002AA8" w:rsidRDefault="00276EAC" w:rsidP="002C291F">
            <w:pPr>
              <w:jc w:val="center"/>
              <w:rPr>
                <w:rFonts w:cstheme="minorHAnsi"/>
                <w:sz w:val="20"/>
                <w:szCs w:val="20"/>
              </w:rPr>
            </w:pPr>
            <w:r>
              <w:rPr>
                <w:rFonts w:cstheme="minorHAnsi"/>
                <w:sz w:val="20"/>
                <w:szCs w:val="20"/>
              </w:rPr>
              <w:t>14.8</w:t>
            </w:r>
          </w:p>
        </w:tc>
      </w:tr>
      <w:tr w:rsidR="002C291F" w:rsidRPr="00E052C1" w14:paraId="5BCD562D"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B1DD75A" w14:textId="50CE9CBC" w:rsidR="002C291F" w:rsidRPr="00E052C1" w:rsidRDefault="002C291F" w:rsidP="002C291F">
            <w:pPr>
              <w:jc w:val="center"/>
              <w:rPr>
                <w:rFonts w:cstheme="minorHAnsi"/>
                <w:sz w:val="20"/>
                <w:szCs w:val="20"/>
              </w:rPr>
            </w:pPr>
            <w:r>
              <w:rPr>
                <w:rFonts w:cstheme="minorHAnsi"/>
                <w:sz w:val="20"/>
                <w:szCs w:val="20"/>
              </w:rPr>
              <w:t>1200</w:t>
            </w:r>
          </w:p>
        </w:tc>
        <w:tc>
          <w:tcPr>
            <w:tcW w:w="962" w:type="dxa"/>
            <w:tcBorders>
              <w:top w:val="single" w:sz="6" w:space="0" w:color="auto"/>
              <w:left w:val="single" w:sz="12" w:space="0" w:color="auto"/>
              <w:bottom w:val="single" w:sz="6" w:space="0" w:color="auto"/>
              <w:right w:val="single" w:sz="6" w:space="0" w:color="auto"/>
            </w:tcBorders>
          </w:tcPr>
          <w:p w14:paraId="22DB7BE0" w14:textId="2F1EBB05" w:rsidR="002C291F" w:rsidRPr="00002AA8" w:rsidRDefault="000922D8" w:rsidP="002C291F">
            <w:pPr>
              <w:jc w:val="center"/>
              <w:rPr>
                <w:rFonts w:cstheme="minorHAnsi"/>
                <w:sz w:val="20"/>
                <w:szCs w:val="20"/>
              </w:rPr>
            </w:pPr>
            <w:r>
              <w:rPr>
                <w:rFonts w:cstheme="minorHAnsi"/>
                <w:sz w:val="20"/>
                <w:szCs w:val="20"/>
              </w:rPr>
              <w:t>122</w:t>
            </w:r>
          </w:p>
        </w:tc>
        <w:tc>
          <w:tcPr>
            <w:tcW w:w="961" w:type="dxa"/>
            <w:tcBorders>
              <w:top w:val="single" w:sz="6" w:space="0" w:color="auto"/>
              <w:left w:val="single" w:sz="6" w:space="0" w:color="auto"/>
              <w:bottom w:val="single" w:sz="6" w:space="0" w:color="auto"/>
              <w:right w:val="single" w:sz="6" w:space="0" w:color="auto"/>
            </w:tcBorders>
          </w:tcPr>
          <w:p w14:paraId="592C1498" w14:textId="1FA50797" w:rsidR="002C291F" w:rsidRPr="00002AA8" w:rsidRDefault="00742796" w:rsidP="002C291F">
            <w:pPr>
              <w:jc w:val="center"/>
              <w:rPr>
                <w:rFonts w:cstheme="minorHAnsi"/>
                <w:sz w:val="20"/>
                <w:szCs w:val="20"/>
              </w:rPr>
            </w:pPr>
            <w:r>
              <w:rPr>
                <w:rFonts w:cstheme="minorHAnsi"/>
                <w:sz w:val="20"/>
                <w:szCs w:val="20"/>
              </w:rPr>
              <w:t>5.7</w:t>
            </w:r>
          </w:p>
        </w:tc>
        <w:tc>
          <w:tcPr>
            <w:tcW w:w="961" w:type="dxa"/>
            <w:tcBorders>
              <w:top w:val="single" w:sz="6" w:space="0" w:color="auto"/>
              <w:left w:val="single" w:sz="6" w:space="0" w:color="auto"/>
              <w:bottom w:val="single" w:sz="6" w:space="0" w:color="auto"/>
              <w:right w:val="single" w:sz="12" w:space="0" w:color="auto"/>
            </w:tcBorders>
          </w:tcPr>
          <w:p w14:paraId="0B1EEB5B" w14:textId="2EFE20D1" w:rsidR="002C291F" w:rsidRPr="00002AA8" w:rsidRDefault="002B75FB" w:rsidP="002C291F">
            <w:pPr>
              <w:jc w:val="center"/>
              <w:rPr>
                <w:rFonts w:cstheme="minorHAnsi"/>
                <w:sz w:val="20"/>
                <w:szCs w:val="20"/>
              </w:rPr>
            </w:pPr>
            <w:r>
              <w:rPr>
                <w:rFonts w:cstheme="minorHAnsi"/>
                <w:sz w:val="20"/>
                <w:szCs w:val="20"/>
              </w:rPr>
              <w:t>11.2</w:t>
            </w:r>
          </w:p>
        </w:tc>
        <w:tc>
          <w:tcPr>
            <w:tcW w:w="967" w:type="dxa"/>
            <w:tcBorders>
              <w:top w:val="single" w:sz="6" w:space="0" w:color="auto"/>
              <w:left w:val="single" w:sz="12" w:space="0" w:color="auto"/>
              <w:bottom w:val="single" w:sz="6" w:space="0" w:color="auto"/>
              <w:right w:val="single" w:sz="6" w:space="0" w:color="auto"/>
            </w:tcBorders>
          </w:tcPr>
          <w:p w14:paraId="3C37B742" w14:textId="6091C04E" w:rsidR="002C291F" w:rsidRPr="00002AA8" w:rsidRDefault="002C291F" w:rsidP="002C291F">
            <w:pPr>
              <w:jc w:val="center"/>
              <w:rPr>
                <w:rFonts w:cstheme="minorHAnsi"/>
                <w:sz w:val="20"/>
                <w:szCs w:val="20"/>
              </w:rPr>
            </w:pPr>
            <w:r>
              <w:rPr>
                <w:rFonts w:cstheme="minorHAnsi"/>
                <w:sz w:val="20"/>
                <w:szCs w:val="20"/>
              </w:rPr>
              <w:t>276</w:t>
            </w:r>
          </w:p>
        </w:tc>
        <w:tc>
          <w:tcPr>
            <w:tcW w:w="950" w:type="dxa"/>
            <w:tcBorders>
              <w:top w:val="single" w:sz="6" w:space="0" w:color="auto"/>
              <w:left w:val="single" w:sz="6" w:space="0" w:color="auto"/>
              <w:bottom w:val="single" w:sz="6" w:space="0" w:color="auto"/>
              <w:right w:val="single" w:sz="6" w:space="0" w:color="auto"/>
            </w:tcBorders>
          </w:tcPr>
          <w:p w14:paraId="407E3778" w14:textId="528B5929" w:rsidR="002C291F" w:rsidRPr="00002AA8" w:rsidRDefault="002C291F" w:rsidP="002C291F">
            <w:pPr>
              <w:jc w:val="center"/>
              <w:rPr>
                <w:rFonts w:cstheme="minorHAnsi"/>
                <w:sz w:val="20"/>
                <w:szCs w:val="20"/>
              </w:rPr>
            </w:pPr>
            <w:r>
              <w:rPr>
                <w:rFonts w:cstheme="minorHAnsi"/>
                <w:sz w:val="20"/>
                <w:szCs w:val="20"/>
              </w:rPr>
              <w:t>7.3</w:t>
            </w:r>
          </w:p>
        </w:tc>
        <w:tc>
          <w:tcPr>
            <w:tcW w:w="961" w:type="dxa"/>
            <w:tcBorders>
              <w:top w:val="single" w:sz="6" w:space="0" w:color="auto"/>
              <w:left w:val="single" w:sz="6" w:space="0" w:color="auto"/>
              <w:bottom w:val="single" w:sz="6" w:space="0" w:color="auto"/>
              <w:right w:val="single" w:sz="12" w:space="0" w:color="auto"/>
            </w:tcBorders>
          </w:tcPr>
          <w:p w14:paraId="4522BDED" w14:textId="46E85827" w:rsidR="002C291F" w:rsidRPr="00002AA8" w:rsidRDefault="002C291F" w:rsidP="002C291F">
            <w:pPr>
              <w:jc w:val="center"/>
              <w:rPr>
                <w:rFonts w:cstheme="minorHAnsi"/>
                <w:sz w:val="20"/>
                <w:szCs w:val="20"/>
              </w:rPr>
            </w:pPr>
            <w:r>
              <w:rPr>
                <w:rFonts w:cstheme="minorHAnsi"/>
                <w:sz w:val="20"/>
                <w:szCs w:val="20"/>
              </w:rPr>
              <w:t>13.6</w:t>
            </w:r>
          </w:p>
        </w:tc>
        <w:tc>
          <w:tcPr>
            <w:tcW w:w="959" w:type="dxa"/>
            <w:tcBorders>
              <w:top w:val="single" w:sz="6" w:space="0" w:color="auto"/>
              <w:left w:val="single" w:sz="12" w:space="0" w:color="auto"/>
              <w:bottom w:val="single" w:sz="6" w:space="0" w:color="auto"/>
              <w:right w:val="single" w:sz="6" w:space="0" w:color="auto"/>
            </w:tcBorders>
          </w:tcPr>
          <w:p w14:paraId="60DD03F0" w14:textId="02BF12F9" w:rsidR="002C291F" w:rsidRPr="00002AA8" w:rsidRDefault="0013103C" w:rsidP="002C291F">
            <w:pPr>
              <w:jc w:val="center"/>
              <w:rPr>
                <w:rFonts w:cstheme="minorHAnsi"/>
                <w:sz w:val="20"/>
                <w:szCs w:val="20"/>
              </w:rPr>
            </w:pPr>
            <w:r>
              <w:rPr>
                <w:rFonts w:cstheme="minorHAnsi"/>
                <w:sz w:val="20"/>
                <w:szCs w:val="20"/>
              </w:rPr>
              <w:t>90</w:t>
            </w:r>
          </w:p>
        </w:tc>
        <w:tc>
          <w:tcPr>
            <w:tcW w:w="961" w:type="dxa"/>
            <w:tcBorders>
              <w:top w:val="single" w:sz="6" w:space="0" w:color="auto"/>
              <w:left w:val="single" w:sz="6" w:space="0" w:color="auto"/>
              <w:bottom w:val="single" w:sz="6" w:space="0" w:color="auto"/>
              <w:right w:val="single" w:sz="6" w:space="0" w:color="auto"/>
            </w:tcBorders>
          </w:tcPr>
          <w:p w14:paraId="19ECFC09" w14:textId="08A04A62" w:rsidR="002C291F" w:rsidRPr="00002AA8" w:rsidRDefault="005726F5" w:rsidP="002C291F">
            <w:pPr>
              <w:jc w:val="center"/>
              <w:rPr>
                <w:rFonts w:cstheme="minorHAnsi"/>
                <w:sz w:val="20"/>
                <w:szCs w:val="20"/>
              </w:rPr>
            </w:pPr>
            <w:r>
              <w:rPr>
                <w:rFonts w:cstheme="minorHAnsi"/>
                <w:sz w:val="20"/>
                <w:szCs w:val="20"/>
              </w:rPr>
              <w:t>8.6</w:t>
            </w:r>
          </w:p>
        </w:tc>
        <w:tc>
          <w:tcPr>
            <w:tcW w:w="945" w:type="dxa"/>
            <w:tcBorders>
              <w:top w:val="single" w:sz="6" w:space="0" w:color="auto"/>
              <w:left w:val="single" w:sz="6" w:space="0" w:color="auto"/>
              <w:bottom w:val="single" w:sz="6" w:space="0" w:color="auto"/>
              <w:right w:val="single" w:sz="12" w:space="0" w:color="auto"/>
            </w:tcBorders>
          </w:tcPr>
          <w:p w14:paraId="338DA3B0" w14:textId="0B84C4C2" w:rsidR="002C291F" w:rsidRPr="00002AA8" w:rsidRDefault="00276EAC" w:rsidP="002C291F">
            <w:pPr>
              <w:jc w:val="center"/>
              <w:rPr>
                <w:rFonts w:cstheme="minorHAnsi"/>
                <w:sz w:val="20"/>
                <w:szCs w:val="20"/>
              </w:rPr>
            </w:pPr>
            <w:r>
              <w:rPr>
                <w:rFonts w:cstheme="minorHAnsi"/>
                <w:sz w:val="20"/>
                <w:szCs w:val="20"/>
              </w:rPr>
              <w:t>16.3</w:t>
            </w:r>
          </w:p>
        </w:tc>
      </w:tr>
      <w:tr w:rsidR="002C291F" w:rsidRPr="00E052C1" w14:paraId="4C0EF943"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F6FE1DF" w14:textId="0D4532CE" w:rsidR="002C291F" w:rsidRPr="00E052C1" w:rsidRDefault="002C291F" w:rsidP="002C291F">
            <w:pPr>
              <w:jc w:val="center"/>
              <w:rPr>
                <w:rFonts w:cstheme="minorHAnsi"/>
                <w:sz w:val="20"/>
                <w:szCs w:val="20"/>
              </w:rPr>
            </w:pPr>
            <w:r>
              <w:rPr>
                <w:rFonts w:cstheme="minorHAnsi"/>
                <w:sz w:val="20"/>
                <w:szCs w:val="20"/>
              </w:rPr>
              <w:t>1300</w:t>
            </w:r>
          </w:p>
        </w:tc>
        <w:tc>
          <w:tcPr>
            <w:tcW w:w="962" w:type="dxa"/>
            <w:tcBorders>
              <w:top w:val="single" w:sz="6" w:space="0" w:color="auto"/>
              <w:left w:val="single" w:sz="12" w:space="0" w:color="auto"/>
              <w:bottom w:val="single" w:sz="6" w:space="0" w:color="auto"/>
              <w:right w:val="single" w:sz="6" w:space="0" w:color="auto"/>
            </w:tcBorders>
          </w:tcPr>
          <w:p w14:paraId="32392CF0" w14:textId="3B9614CE" w:rsidR="002C291F" w:rsidRPr="00002AA8" w:rsidRDefault="00915024" w:rsidP="002C291F">
            <w:pPr>
              <w:jc w:val="center"/>
              <w:rPr>
                <w:rFonts w:cstheme="minorHAnsi"/>
                <w:sz w:val="20"/>
                <w:szCs w:val="20"/>
              </w:rPr>
            </w:pPr>
            <w:r>
              <w:rPr>
                <w:rFonts w:cstheme="minorHAnsi"/>
                <w:sz w:val="20"/>
                <w:szCs w:val="20"/>
              </w:rPr>
              <w:t>102</w:t>
            </w:r>
          </w:p>
        </w:tc>
        <w:tc>
          <w:tcPr>
            <w:tcW w:w="961" w:type="dxa"/>
            <w:tcBorders>
              <w:top w:val="single" w:sz="6" w:space="0" w:color="auto"/>
              <w:left w:val="single" w:sz="6" w:space="0" w:color="auto"/>
              <w:bottom w:val="single" w:sz="6" w:space="0" w:color="auto"/>
              <w:right w:val="single" w:sz="6" w:space="0" w:color="auto"/>
            </w:tcBorders>
          </w:tcPr>
          <w:p w14:paraId="567DAFA7" w14:textId="2241FB50" w:rsidR="002C291F" w:rsidRPr="00002AA8" w:rsidRDefault="00742796" w:rsidP="002C291F">
            <w:pPr>
              <w:jc w:val="center"/>
              <w:rPr>
                <w:rFonts w:cstheme="minorHAnsi"/>
                <w:sz w:val="20"/>
                <w:szCs w:val="20"/>
              </w:rPr>
            </w:pPr>
            <w:r>
              <w:rPr>
                <w:rFonts w:cstheme="minorHAnsi"/>
                <w:sz w:val="20"/>
                <w:szCs w:val="20"/>
              </w:rPr>
              <w:t>6.6</w:t>
            </w:r>
          </w:p>
        </w:tc>
        <w:tc>
          <w:tcPr>
            <w:tcW w:w="961" w:type="dxa"/>
            <w:tcBorders>
              <w:top w:val="single" w:sz="6" w:space="0" w:color="auto"/>
              <w:left w:val="single" w:sz="6" w:space="0" w:color="auto"/>
              <w:bottom w:val="single" w:sz="6" w:space="0" w:color="auto"/>
              <w:right w:val="single" w:sz="12" w:space="0" w:color="auto"/>
            </w:tcBorders>
          </w:tcPr>
          <w:p w14:paraId="2EC889E9" w14:textId="6BDE8E73" w:rsidR="002C291F" w:rsidRPr="00002AA8" w:rsidRDefault="002B75FB" w:rsidP="002C291F">
            <w:pPr>
              <w:jc w:val="center"/>
              <w:rPr>
                <w:rFonts w:cstheme="minorHAnsi"/>
                <w:sz w:val="20"/>
                <w:szCs w:val="20"/>
              </w:rPr>
            </w:pPr>
            <w:r>
              <w:rPr>
                <w:rFonts w:cstheme="minorHAnsi"/>
                <w:sz w:val="20"/>
                <w:szCs w:val="20"/>
              </w:rPr>
              <w:t>12</w:t>
            </w:r>
          </w:p>
        </w:tc>
        <w:tc>
          <w:tcPr>
            <w:tcW w:w="967" w:type="dxa"/>
            <w:tcBorders>
              <w:top w:val="single" w:sz="6" w:space="0" w:color="auto"/>
              <w:left w:val="single" w:sz="12" w:space="0" w:color="auto"/>
              <w:bottom w:val="single" w:sz="6" w:space="0" w:color="auto"/>
              <w:right w:val="single" w:sz="6" w:space="0" w:color="auto"/>
            </w:tcBorders>
          </w:tcPr>
          <w:p w14:paraId="5E5F8D3A" w14:textId="5A8ABD56" w:rsidR="002C291F" w:rsidRPr="00002AA8" w:rsidRDefault="002C291F" w:rsidP="002C291F">
            <w:pPr>
              <w:jc w:val="center"/>
              <w:rPr>
                <w:rFonts w:cstheme="minorHAnsi"/>
                <w:sz w:val="20"/>
                <w:szCs w:val="20"/>
              </w:rPr>
            </w:pPr>
            <w:r>
              <w:rPr>
                <w:rFonts w:cstheme="minorHAnsi"/>
                <w:sz w:val="20"/>
                <w:szCs w:val="20"/>
              </w:rPr>
              <w:t>232</w:t>
            </w:r>
          </w:p>
        </w:tc>
        <w:tc>
          <w:tcPr>
            <w:tcW w:w="950" w:type="dxa"/>
            <w:tcBorders>
              <w:top w:val="single" w:sz="6" w:space="0" w:color="auto"/>
              <w:left w:val="single" w:sz="6" w:space="0" w:color="auto"/>
              <w:bottom w:val="single" w:sz="6" w:space="0" w:color="auto"/>
              <w:right w:val="single" w:sz="6" w:space="0" w:color="auto"/>
            </w:tcBorders>
          </w:tcPr>
          <w:p w14:paraId="12B9E541" w14:textId="178E7F09" w:rsidR="002C291F" w:rsidRPr="00002AA8" w:rsidRDefault="002C291F" w:rsidP="002C291F">
            <w:pPr>
              <w:jc w:val="center"/>
              <w:rPr>
                <w:rFonts w:cstheme="minorHAnsi"/>
                <w:sz w:val="20"/>
                <w:szCs w:val="20"/>
              </w:rPr>
            </w:pPr>
            <w:r>
              <w:rPr>
                <w:rFonts w:cstheme="minorHAnsi"/>
                <w:sz w:val="20"/>
                <w:szCs w:val="20"/>
              </w:rPr>
              <w:t>7</w:t>
            </w:r>
          </w:p>
        </w:tc>
        <w:tc>
          <w:tcPr>
            <w:tcW w:w="961" w:type="dxa"/>
            <w:tcBorders>
              <w:top w:val="single" w:sz="6" w:space="0" w:color="auto"/>
              <w:left w:val="single" w:sz="6" w:space="0" w:color="auto"/>
              <w:bottom w:val="single" w:sz="6" w:space="0" w:color="auto"/>
              <w:right w:val="single" w:sz="12" w:space="0" w:color="auto"/>
            </w:tcBorders>
          </w:tcPr>
          <w:p w14:paraId="009CB9C5" w14:textId="50AC3A3C" w:rsidR="002C291F" w:rsidRPr="00002AA8" w:rsidRDefault="002C291F" w:rsidP="002C291F">
            <w:pPr>
              <w:jc w:val="center"/>
              <w:rPr>
                <w:rFonts w:cstheme="minorHAnsi"/>
                <w:sz w:val="20"/>
                <w:szCs w:val="20"/>
              </w:rPr>
            </w:pPr>
            <w:r>
              <w:rPr>
                <w:rFonts w:cstheme="minorHAnsi"/>
                <w:sz w:val="20"/>
                <w:szCs w:val="20"/>
              </w:rPr>
              <w:t>13.6</w:t>
            </w:r>
          </w:p>
        </w:tc>
        <w:tc>
          <w:tcPr>
            <w:tcW w:w="959" w:type="dxa"/>
            <w:tcBorders>
              <w:top w:val="single" w:sz="6" w:space="0" w:color="auto"/>
              <w:left w:val="single" w:sz="12" w:space="0" w:color="auto"/>
              <w:bottom w:val="single" w:sz="6" w:space="0" w:color="auto"/>
              <w:right w:val="single" w:sz="6" w:space="0" w:color="auto"/>
            </w:tcBorders>
          </w:tcPr>
          <w:p w14:paraId="178F752A" w14:textId="7445057C" w:rsidR="002C291F" w:rsidRPr="00002AA8" w:rsidRDefault="005726F5" w:rsidP="002C291F">
            <w:pPr>
              <w:jc w:val="center"/>
              <w:rPr>
                <w:rFonts w:cstheme="minorHAnsi"/>
                <w:sz w:val="20"/>
                <w:szCs w:val="20"/>
              </w:rPr>
            </w:pPr>
            <w:r>
              <w:rPr>
                <w:rFonts w:cstheme="minorHAnsi"/>
                <w:sz w:val="20"/>
                <w:szCs w:val="20"/>
              </w:rPr>
              <w:t>61</w:t>
            </w:r>
          </w:p>
        </w:tc>
        <w:tc>
          <w:tcPr>
            <w:tcW w:w="961" w:type="dxa"/>
            <w:tcBorders>
              <w:top w:val="single" w:sz="6" w:space="0" w:color="auto"/>
              <w:left w:val="single" w:sz="6" w:space="0" w:color="auto"/>
              <w:bottom w:val="single" w:sz="6" w:space="0" w:color="auto"/>
              <w:right w:val="single" w:sz="6" w:space="0" w:color="auto"/>
            </w:tcBorders>
          </w:tcPr>
          <w:p w14:paraId="758E8161" w14:textId="6E2BABD0" w:rsidR="002C291F" w:rsidRPr="00002AA8" w:rsidRDefault="00A256DB" w:rsidP="002C291F">
            <w:pPr>
              <w:jc w:val="center"/>
              <w:rPr>
                <w:rFonts w:cstheme="minorHAnsi"/>
                <w:sz w:val="20"/>
                <w:szCs w:val="20"/>
              </w:rPr>
            </w:pPr>
            <w:r>
              <w:rPr>
                <w:rFonts w:cstheme="minorHAnsi"/>
                <w:sz w:val="20"/>
                <w:szCs w:val="20"/>
              </w:rPr>
              <w:t>7.7</w:t>
            </w:r>
          </w:p>
        </w:tc>
        <w:tc>
          <w:tcPr>
            <w:tcW w:w="945" w:type="dxa"/>
            <w:tcBorders>
              <w:top w:val="single" w:sz="6" w:space="0" w:color="auto"/>
              <w:left w:val="single" w:sz="6" w:space="0" w:color="auto"/>
              <w:bottom w:val="single" w:sz="6" w:space="0" w:color="auto"/>
              <w:right w:val="single" w:sz="12" w:space="0" w:color="auto"/>
            </w:tcBorders>
          </w:tcPr>
          <w:p w14:paraId="7706699F" w14:textId="095586EB" w:rsidR="002C291F" w:rsidRPr="00002AA8" w:rsidRDefault="00276EAC" w:rsidP="002C291F">
            <w:pPr>
              <w:jc w:val="center"/>
              <w:rPr>
                <w:rFonts w:cstheme="minorHAnsi"/>
                <w:sz w:val="20"/>
                <w:szCs w:val="20"/>
              </w:rPr>
            </w:pPr>
            <w:r>
              <w:rPr>
                <w:rFonts w:cstheme="minorHAnsi"/>
                <w:sz w:val="20"/>
                <w:szCs w:val="20"/>
              </w:rPr>
              <w:t>14.6</w:t>
            </w:r>
          </w:p>
        </w:tc>
      </w:tr>
      <w:tr w:rsidR="002C291F" w:rsidRPr="00E052C1" w14:paraId="583DF1B3"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757D6CF5" w14:textId="3C1E8A5C" w:rsidR="002C291F" w:rsidRPr="00E052C1" w:rsidRDefault="002C291F" w:rsidP="002C291F">
            <w:pPr>
              <w:jc w:val="center"/>
              <w:rPr>
                <w:rFonts w:cstheme="minorHAnsi"/>
                <w:sz w:val="20"/>
                <w:szCs w:val="20"/>
              </w:rPr>
            </w:pPr>
            <w:r>
              <w:rPr>
                <w:rFonts w:cstheme="minorHAnsi"/>
                <w:sz w:val="20"/>
                <w:szCs w:val="20"/>
              </w:rPr>
              <w:t>1400</w:t>
            </w:r>
          </w:p>
        </w:tc>
        <w:tc>
          <w:tcPr>
            <w:tcW w:w="962" w:type="dxa"/>
            <w:tcBorders>
              <w:top w:val="single" w:sz="6" w:space="0" w:color="auto"/>
              <w:left w:val="single" w:sz="12" w:space="0" w:color="auto"/>
              <w:bottom w:val="single" w:sz="6" w:space="0" w:color="auto"/>
              <w:right w:val="single" w:sz="6" w:space="0" w:color="auto"/>
            </w:tcBorders>
          </w:tcPr>
          <w:p w14:paraId="67C9E93D" w14:textId="5AA27B25" w:rsidR="002C291F" w:rsidRPr="00002AA8" w:rsidRDefault="00915024" w:rsidP="002C291F">
            <w:pPr>
              <w:jc w:val="center"/>
              <w:rPr>
                <w:rFonts w:cstheme="minorHAnsi"/>
                <w:sz w:val="20"/>
                <w:szCs w:val="20"/>
              </w:rPr>
            </w:pPr>
            <w:r>
              <w:rPr>
                <w:rFonts w:cstheme="minorHAnsi"/>
                <w:sz w:val="20"/>
                <w:szCs w:val="20"/>
              </w:rPr>
              <w:t>544</w:t>
            </w:r>
          </w:p>
        </w:tc>
        <w:tc>
          <w:tcPr>
            <w:tcW w:w="961" w:type="dxa"/>
            <w:tcBorders>
              <w:top w:val="single" w:sz="6" w:space="0" w:color="auto"/>
              <w:left w:val="single" w:sz="6" w:space="0" w:color="auto"/>
              <w:bottom w:val="single" w:sz="6" w:space="0" w:color="auto"/>
              <w:right w:val="single" w:sz="6" w:space="0" w:color="auto"/>
            </w:tcBorders>
          </w:tcPr>
          <w:p w14:paraId="4805BB47" w14:textId="0A31E7A3" w:rsidR="002C291F" w:rsidRPr="00002AA8" w:rsidRDefault="00742796" w:rsidP="002C291F">
            <w:pPr>
              <w:jc w:val="center"/>
              <w:rPr>
                <w:rFonts w:cstheme="minorHAnsi"/>
                <w:sz w:val="20"/>
                <w:szCs w:val="20"/>
              </w:rPr>
            </w:pPr>
            <w:r>
              <w:rPr>
                <w:rFonts w:cstheme="minorHAnsi"/>
                <w:sz w:val="20"/>
                <w:szCs w:val="20"/>
              </w:rPr>
              <w:t>8.6</w:t>
            </w:r>
          </w:p>
        </w:tc>
        <w:tc>
          <w:tcPr>
            <w:tcW w:w="961" w:type="dxa"/>
            <w:tcBorders>
              <w:top w:val="single" w:sz="6" w:space="0" w:color="auto"/>
              <w:left w:val="single" w:sz="6" w:space="0" w:color="auto"/>
              <w:bottom w:val="single" w:sz="6" w:space="0" w:color="auto"/>
              <w:right w:val="single" w:sz="12" w:space="0" w:color="auto"/>
            </w:tcBorders>
          </w:tcPr>
          <w:p w14:paraId="1EEE5EC6" w14:textId="45D2696E" w:rsidR="002C291F" w:rsidRPr="00002AA8" w:rsidRDefault="002B75FB" w:rsidP="002C291F">
            <w:pPr>
              <w:jc w:val="center"/>
              <w:rPr>
                <w:rFonts w:cstheme="minorHAnsi"/>
                <w:sz w:val="20"/>
                <w:szCs w:val="20"/>
              </w:rPr>
            </w:pPr>
            <w:r>
              <w:rPr>
                <w:rFonts w:cstheme="minorHAnsi"/>
                <w:sz w:val="20"/>
                <w:szCs w:val="20"/>
              </w:rPr>
              <w:t>15.2</w:t>
            </w:r>
          </w:p>
        </w:tc>
        <w:tc>
          <w:tcPr>
            <w:tcW w:w="967" w:type="dxa"/>
            <w:tcBorders>
              <w:top w:val="single" w:sz="6" w:space="0" w:color="auto"/>
              <w:left w:val="single" w:sz="12" w:space="0" w:color="auto"/>
              <w:bottom w:val="single" w:sz="6" w:space="0" w:color="auto"/>
              <w:right w:val="single" w:sz="6" w:space="0" w:color="auto"/>
            </w:tcBorders>
          </w:tcPr>
          <w:p w14:paraId="39B68C73" w14:textId="7A42F1F3" w:rsidR="002C291F" w:rsidRPr="00002AA8" w:rsidRDefault="002C291F" w:rsidP="002C291F">
            <w:pPr>
              <w:jc w:val="center"/>
              <w:rPr>
                <w:rFonts w:cstheme="minorHAnsi"/>
                <w:sz w:val="20"/>
                <w:szCs w:val="20"/>
              </w:rPr>
            </w:pPr>
            <w:r>
              <w:rPr>
                <w:rFonts w:cstheme="minorHAnsi"/>
                <w:sz w:val="20"/>
                <w:szCs w:val="20"/>
              </w:rPr>
              <w:t>1399</w:t>
            </w:r>
          </w:p>
        </w:tc>
        <w:tc>
          <w:tcPr>
            <w:tcW w:w="950" w:type="dxa"/>
            <w:tcBorders>
              <w:top w:val="single" w:sz="6" w:space="0" w:color="auto"/>
              <w:left w:val="single" w:sz="6" w:space="0" w:color="auto"/>
              <w:bottom w:val="single" w:sz="6" w:space="0" w:color="auto"/>
              <w:right w:val="single" w:sz="6" w:space="0" w:color="auto"/>
            </w:tcBorders>
          </w:tcPr>
          <w:p w14:paraId="2B36EC4C" w14:textId="7548F587" w:rsidR="002C291F" w:rsidRPr="00002AA8" w:rsidRDefault="002C291F" w:rsidP="002C291F">
            <w:pPr>
              <w:jc w:val="center"/>
              <w:rPr>
                <w:rFonts w:cstheme="minorHAnsi"/>
                <w:sz w:val="20"/>
                <w:szCs w:val="20"/>
              </w:rPr>
            </w:pPr>
            <w:r>
              <w:rPr>
                <w:rFonts w:cstheme="minorHAnsi"/>
                <w:sz w:val="20"/>
                <w:szCs w:val="20"/>
              </w:rPr>
              <w:t>10.1</w:t>
            </w:r>
          </w:p>
        </w:tc>
        <w:tc>
          <w:tcPr>
            <w:tcW w:w="961" w:type="dxa"/>
            <w:tcBorders>
              <w:top w:val="single" w:sz="6" w:space="0" w:color="auto"/>
              <w:left w:val="single" w:sz="6" w:space="0" w:color="auto"/>
              <w:bottom w:val="single" w:sz="6" w:space="0" w:color="auto"/>
              <w:right w:val="single" w:sz="12" w:space="0" w:color="auto"/>
            </w:tcBorders>
          </w:tcPr>
          <w:p w14:paraId="7513F540" w14:textId="0B003ECC" w:rsidR="002C291F" w:rsidRPr="00002AA8" w:rsidRDefault="002C291F" w:rsidP="002C291F">
            <w:pPr>
              <w:jc w:val="center"/>
              <w:rPr>
                <w:rFonts w:cstheme="minorHAnsi"/>
                <w:sz w:val="20"/>
                <w:szCs w:val="20"/>
              </w:rPr>
            </w:pPr>
            <w:r>
              <w:rPr>
                <w:rFonts w:cstheme="minorHAnsi"/>
                <w:sz w:val="20"/>
                <w:szCs w:val="20"/>
              </w:rPr>
              <w:t>16.8</w:t>
            </w:r>
          </w:p>
        </w:tc>
        <w:tc>
          <w:tcPr>
            <w:tcW w:w="959" w:type="dxa"/>
            <w:tcBorders>
              <w:top w:val="single" w:sz="6" w:space="0" w:color="auto"/>
              <w:left w:val="single" w:sz="12" w:space="0" w:color="auto"/>
              <w:bottom w:val="single" w:sz="6" w:space="0" w:color="auto"/>
              <w:right w:val="single" w:sz="6" w:space="0" w:color="auto"/>
            </w:tcBorders>
          </w:tcPr>
          <w:p w14:paraId="19B489B2" w14:textId="075D049A" w:rsidR="002C291F" w:rsidRPr="00002AA8" w:rsidRDefault="005726F5" w:rsidP="002C291F">
            <w:pPr>
              <w:jc w:val="center"/>
              <w:rPr>
                <w:rFonts w:cstheme="minorHAnsi"/>
                <w:sz w:val="20"/>
                <w:szCs w:val="20"/>
              </w:rPr>
            </w:pPr>
            <w:r>
              <w:rPr>
                <w:rFonts w:cstheme="minorHAnsi"/>
                <w:sz w:val="20"/>
                <w:szCs w:val="20"/>
              </w:rPr>
              <w:t>329</w:t>
            </w:r>
          </w:p>
        </w:tc>
        <w:tc>
          <w:tcPr>
            <w:tcW w:w="961" w:type="dxa"/>
            <w:tcBorders>
              <w:top w:val="single" w:sz="6" w:space="0" w:color="auto"/>
              <w:left w:val="single" w:sz="6" w:space="0" w:color="auto"/>
              <w:bottom w:val="single" w:sz="6" w:space="0" w:color="auto"/>
              <w:right w:val="single" w:sz="6" w:space="0" w:color="auto"/>
            </w:tcBorders>
          </w:tcPr>
          <w:p w14:paraId="3E132571" w14:textId="3A8F4026" w:rsidR="002C291F" w:rsidRPr="00002AA8" w:rsidRDefault="00A256DB" w:rsidP="002C291F">
            <w:pPr>
              <w:jc w:val="center"/>
              <w:rPr>
                <w:rFonts w:cstheme="minorHAnsi"/>
                <w:sz w:val="20"/>
                <w:szCs w:val="20"/>
              </w:rPr>
            </w:pPr>
            <w:r>
              <w:rPr>
                <w:rFonts w:cstheme="minorHAnsi"/>
                <w:sz w:val="20"/>
                <w:szCs w:val="20"/>
              </w:rPr>
              <w:t>11.3</w:t>
            </w:r>
          </w:p>
        </w:tc>
        <w:tc>
          <w:tcPr>
            <w:tcW w:w="945" w:type="dxa"/>
            <w:tcBorders>
              <w:top w:val="single" w:sz="6" w:space="0" w:color="auto"/>
              <w:left w:val="single" w:sz="6" w:space="0" w:color="auto"/>
              <w:bottom w:val="single" w:sz="6" w:space="0" w:color="auto"/>
              <w:right w:val="single" w:sz="12" w:space="0" w:color="auto"/>
            </w:tcBorders>
          </w:tcPr>
          <w:p w14:paraId="7F90273B" w14:textId="18B0C3EA" w:rsidR="002C291F" w:rsidRPr="00002AA8" w:rsidRDefault="00276EAC" w:rsidP="002C291F">
            <w:pPr>
              <w:jc w:val="center"/>
              <w:rPr>
                <w:rFonts w:cstheme="minorHAnsi"/>
                <w:sz w:val="20"/>
                <w:szCs w:val="20"/>
              </w:rPr>
            </w:pPr>
            <w:r>
              <w:rPr>
                <w:rFonts w:cstheme="minorHAnsi"/>
                <w:sz w:val="20"/>
                <w:szCs w:val="20"/>
              </w:rPr>
              <w:t>20.3</w:t>
            </w:r>
          </w:p>
        </w:tc>
      </w:tr>
      <w:tr w:rsidR="002C291F" w:rsidRPr="00E052C1" w14:paraId="6D682D36"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B6E5630" w14:textId="33E8E074" w:rsidR="002C291F" w:rsidRDefault="002C291F" w:rsidP="002C291F">
            <w:pPr>
              <w:jc w:val="center"/>
              <w:rPr>
                <w:rFonts w:cstheme="minorHAnsi"/>
                <w:sz w:val="20"/>
                <w:szCs w:val="20"/>
              </w:rPr>
            </w:pPr>
            <w:r>
              <w:rPr>
                <w:rFonts w:cstheme="minorHAnsi"/>
                <w:sz w:val="20"/>
                <w:szCs w:val="20"/>
              </w:rPr>
              <w:t>1500</w:t>
            </w:r>
          </w:p>
        </w:tc>
        <w:tc>
          <w:tcPr>
            <w:tcW w:w="962" w:type="dxa"/>
            <w:tcBorders>
              <w:top w:val="single" w:sz="6" w:space="0" w:color="auto"/>
              <w:left w:val="single" w:sz="12" w:space="0" w:color="auto"/>
              <w:bottom w:val="single" w:sz="6" w:space="0" w:color="auto"/>
              <w:right w:val="single" w:sz="6" w:space="0" w:color="auto"/>
            </w:tcBorders>
          </w:tcPr>
          <w:p w14:paraId="32ED5A70" w14:textId="36AA9E9C" w:rsidR="002C291F" w:rsidRPr="00002AA8" w:rsidRDefault="00915024" w:rsidP="002C291F">
            <w:pPr>
              <w:jc w:val="center"/>
              <w:rPr>
                <w:rFonts w:cstheme="minorHAnsi"/>
                <w:sz w:val="20"/>
                <w:szCs w:val="20"/>
              </w:rPr>
            </w:pPr>
            <w:r>
              <w:rPr>
                <w:rFonts w:cstheme="minorHAnsi"/>
                <w:sz w:val="20"/>
                <w:szCs w:val="20"/>
              </w:rPr>
              <w:t>1023</w:t>
            </w:r>
          </w:p>
        </w:tc>
        <w:tc>
          <w:tcPr>
            <w:tcW w:w="961" w:type="dxa"/>
            <w:tcBorders>
              <w:top w:val="single" w:sz="6" w:space="0" w:color="auto"/>
              <w:left w:val="single" w:sz="6" w:space="0" w:color="auto"/>
              <w:bottom w:val="single" w:sz="6" w:space="0" w:color="auto"/>
              <w:right w:val="single" w:sz="6" w:space="0" w:color="auto"/>
            </w:tcBorders>
          </w:tcPr>
          <w:p w14:paraId="56B33CD9" w14:textId="7E3A0703" w:rsidR="002C291F" w:rsidRPr="00002AA8" w:rsidRDefault="00742796" w:rsidP="002C291F">
            <w:pPr>
              <w:jc w:val="center"/>
              <w:rPr>
                <w:rFonts w:cstheme="minorHAnsi"/>
                <w:sz w:val="20"/>
                <w:szCs w:val="20"/>
              </w:rPr>
            </w:pPr>
            <w:r>
              <w:rPr>
                <w:rFonts w:cstheme="minorHAnsi"/>
                <w:sz w:val="20"/>
                <w:szCs w:val="20"/>
              </w:rPr>
              <w:t>11.7</w:t>
            </w:r>
          </w:p>
        </w:tc>
        <w:tc>
          <w:tcPr>
            <w:tcW w:w="961" w:type="dxa"/>
            <w:tcBorders>
              <w:top w:val="single" w:sz="6" w:space="0" w:color="auto"/>
              <w:left w:val="single" w:sz="6" w:space="0" w:color="auto"/>
              <w:bottom w:val="single" w:sz="6" w:space="0" w:color="auto"/>
              <w:right w:val="single" w:sz="12" w:space="0" w:color="auto"/>
            </w:tcBorders>
          </w:tcPr>
          <w:p w14:paraId="35323995" w14:textId="11714CD0" w:rsidR="002C291F" w:rsidRPr="00002AA8" w:rsidRDefault="002B75FB" w:rsidP="002C291F">
            <w:pPr>
              <w:jc w:val="center"/>
              <w:rPr>
                <w:rFonts w:cstheme="minorHAnsi"/>
                <w:sz w:val="20"/>
                <w:szCs w:val="20"/>
              </w:rPr>
            </w:pPr>
            <w:r>
              <w:rPr>
                <w:rFonts w:cstheme="minorHAnsi"/>
                <w:sz w:val="20"/>
                <w:szCs w:val="20"/>
              </w:rPr>
              <w:t>20.3</w:t>
            </w:r>
          </w:p>
        </w:tc>
        <w:tc>
          <w:tcPr>
            <w:tcW w:w="967" w:type="dxa"/>
            <w:tcBorders>
              <w:top w:val="single" w:sz="6" w:space="0" w:color="auto"/>
              <w:left w:val="single" w:sz="12" w:space="0" w:color="auto"/>
              <w:bottom w:val="single" w:sz="6" w:space="0" w:color="auto"/>
              <w:right w:val="single" w:sz="6" w:space="0" w:color="auto"/>
            </w:tcBorders>
          </w:tcPr>
          <w:p w14:paraId="62D7E06B" w14:textId="16CEB8C7" w:rsidR="002C291F" w:rsidRPr="00002AA8" w:rsidRDefault="002C291F" w:rsidP="002C291F">
            <w:pPr>
              <w:jc w:val="center"/>
              <w:rPr>
                <w:rFonts w:cstheme="minorHAnsi"/>
                <w:sz w:val="20"/>
                <w:szCs w:val="20"/>
              </w:rPr>
            </w:pPr>
            <w:r>
              <w:rPr>
                <w:rFonts w:cstheme="minorHAnsi"/>
                <w:sz w:val="20"/>
                <w:szCs w:val="20"/>
              </w:rPr>
              <w:t>1160</w:t>
            </w:r>
          </w:p>
        </w:tc>
        <w:tc>
          <w:tcPr>
            <w:tcW w:w="950" w:type="dxa"/>
            <w:tcBorders>
              <w:top w:val="single" w:sz="6" w:space="0" w:color="auto"/>
              <w:left w:val="single" w:sz="6" w:space="0" w:color="auto"/>
              <w:bottom w:val="single" w:sz="6" w:space="0" w:color="auto"/>
              <w:right w:val="single" w:sz="6" w:space="0" w:color="auto"/>
            </w:tcBorders>
          </w:tcPr>
          <w:p w14:paraId="0EC95A2A" w14:textId="78DC4D7D" w:rsidR="002C291F" w:rsidRPr="00002AA8" w:rsidRDefault="002C291F" w:rsidP="002C291F">
            <w:pPr>
              <w:jc w:val="center"/>
              <w:rPr>
                <w:rFonts w:cstheme="minorHAnsi"/>
                <w:sz w:val="20"/>
                <w:szCs w:val="20"/>
              </w:rPr>
            </w:pPr>
            <w:r>
              <w:rPr>
                <w:rFonts w:cstheme="minorHAnsi"/>
                <w:sz w:val="20"/>
                <w:szCs w:val="20"/>
              </w:rPr>
              <w:t>10.7</w:t>
            </w:r>
          </w:p>
        </w:tc>
        <w:tc>
          <w:tcPr>
            <w:tcW w:w="961" w:type="dxa"/>
            <w:tcBorders>
              <w:top w:val="single" w:sz="6" w:space="0" w:color="auto"/>
              <w:left w:val="single" w:sz="6" w:space="0" w:color="auto"/>
              <w:bottom w:val="single" w:sz="6" w:space="0" w:color="auto"/>
              <w:right w:val="single" w:sz="12" w:space="0" w:color="auto"/>
            </w:tcBorders>
          </w:tcPr>
          <w:p w14:paraId="5D94C94F" w14:textId="3695B19E" w:rsidR="002C291F" w:rsidRPr="00002AA8" w:rsidRDefault="002C291F" w:rsidP="002C291F">
            <w:pPr>
              <w:jc w:val="center"/>
              <w:rPr>
                <w:rFonts w:cstheme="minorHAnsi"/>
                <w:sz w:val="20"/>
                <w:szCs w:val="20"/>
              </w:rPr>
            </w:pPr>
            <w:r>
              <w:rPr>
                <w:rFonts w:cstheme="minorHAnsi"/>
                <w:sz w:val="20"/>
                <w:szCs w:val="20"/>
              </w:rPr>
              <w:t>18.4</w:t>
            </w:r>
          </w:p>
        </w:tc>
        <w:tc>
          <w:tcPr>
            <w:tcW w:w="959" w:type="dxa"/>
            <w:tcBorders>
              <w:top w:val="single" w:sz="6" w:space="0" w:color="auto"/>
              <w:left w:val="single" w:sz="12" w:space="0" w:color="auto"/>
              <w:bottom w:val="single" w:sz="6" w:space="0" w:color="auto"/>
              <w:right w:val="single" w:sz="6" w:space="0" w:color="auto"/>
            </w:tcBorders>
          </w:tcPr>
          <w:p w14:paraId="2FFBC38D" w14:textId="46360A52" w:rsidR="002C291F" w:rsidRPr="00002AA8" w:rsidRDefault="005726F5" w:rsidP="002C291F">
            <w:pPr>
              <w:jc w:val="center"/>
              <w:rPr>
                <w:rFonts w:cstheme="minorHAnsi"/>
                <w:sz w:val="20"/>
                <w:szCs w:val="20"/>
              </w:rPr>
            </w:pPr>
            <w:r>
              <w:rPr>
                <w:rFonts w:cstheme="minorHAnsi"/>
                <w:sz w:val="20"/>
                <w:szCs w:val="20"/>
              </w:rPr>
              <w:t>512</w:t>
            </w:r>
          </w:p>
        </w:tc>
        <w:tc>
          <w:tcPr>
            <w:tcW w:w="961" w:type="dxa"/>
            <w:tcBorders>
              <w:top w:val="single" w:sz="6" w:space="0" w:color="auto"/>
              <w:left w:val="single" w:sz="6" w:space="0" w:color="auto"/>
              <w:bottom w:val="single" w:sz="6" w:space="0" w:color="auto"/>
              <w:right w:val="single" w:sz="6" w:space="0" w:color="auto"/>
            </w:tcBorders>
          </w:tcPr>
          <w:p w14:paraId="6889C89E" w14:textId="41B007F1" w:rsidR="002C291F" w:rsidRPr="00002AA8" w:rsidRDefault="00A256DB" w:rsidP="002C291F">
            <w:pPr>
              <w:jc w:val="center"/>
              <w:rPr>
                <w:rFonts w:cstheme="minorHAnsi"/>
                <w:sz w:val="20"/>
                <w:szCs w:val="20"/>
              </w:rPr>
            </w:pPr>
            <w:r>
              <w:rPr>
                <w:rFonts w:cstheme="minorHAnsi"/>
                <w:sz w:val="20"/>
                <w:szCs w:val="20"/>
              </w:rPr>
              <w:t>13.3</w:t>
            </w:r>
          </w:p>
        </w:tc>
        <w:tc>
          <w:tcPr>
            <w:tcW w:w="945" w:type="dxa"/>
            <w:tcBorders>
              <w:top w:val="single" w:sz="6" w:space="0" w:color="auto"/>
              <w:left w:val="single" w:sz="6" w:space="0" w:color="auto"/>
              <w:bottom w:val="single" w:sz="6" w:space="0" w:color="auto"/>
              <w:right w:val="single" w:sz="12" w:space="0" w:color="auto"/>
            </w:tcBorders>
          </w:tcPr>
          <w:p w14:paraId="08E251C8" w14:textId="30C08D98" w:rsidR="002C291F" w:rsidRPr="00002AA8" w:rsidRDefault="00276EAC" w:rsidP="002C291F">
            <w:pPr>
              <w:jc w:val="center"/>
              <w:rPr>
                <w:rFonts w:cstheme="minorHAnsi"/>
                <w:sz w:val="20"/>
                <w:szCs w:val="20"/>
              </w:rPr>
            </w:pPr>
            <w:r>
              <w:rPr>
                <w:rFonts w:cstheme="minorHAnsi"/>
                <w:sz w:val="20"/>
                <w:szCs w:val="20"/>
              </w:rPr>
              <w:t>20.5</w:t>
            </w:r>
          </w:p>
        </w:tc>
      </w:tr>
      <w:tr w:rsidR="002C291F" w:rsidRPr="00E052C1" w14:paraId="2346AED5"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09B5C5D" w14:textId="2184CDA9" w:rsidR="002C291F" w:rsidRDefault="002C291F" w:rsidP="002C291F">
            <w:pPr>
              <w:jc w:val="center"/>
              <w:rPr>
                <w:rFonts w:cstheme="minorHAnsi"/>
                <w:sz w:val="20"/>
                <w:szCs w:val="20"/>
              </w:rPr>
            </w:pPr>
            <w:r>
              <w:rPr>
                <w:rFonts w:cstheme="minorHAnsi"/>
                <w:sz w:val="20"/>
                <w:szCs w:val="20"/>
              </w:rPr>
              <w:t>1600</w:t>
            </w:r>
          </w:p>
        </w:tc>
        <w:tc>
          <w:tcPr>
            <w:tcW w:w="962" w:type="dxa"/>
            <w:tcBorders>
              <w:top w:val="single" w:sz="6" w:space="0" w:color="auto"/>
              <w:left w:val="single" w:sz="12" w:space="0" w:color="auto"/>
              <w:bottom w:val="single" w:sz="6" w:space="0" w:color="auto"/>
              <w:right w:val="single" w:sz="6" w:space="0" w:color="auto"/>
            </w:tcBorders>
          </w:tcPr>
          <w:p w14:paraId="73333D6A" w14:textId="10725431" w:rsidR="002C291F" w:rsidRPr="00002AA8" w:rsidRDefault="00915024" w:rsidP="002C291F">
            <w:pPr>
              <w:jc w:val="center"/>
              <w:rPr>
                <w:rFonts w:cstheme="minorHAnsi"/>
                <w:sz w:val="20"/>
                <w:szCs w:val="20"/>
              </w:rPr>
            </w:pPr>
            <w:r>
              <w:rPr>
                <w:rFonts w:cstheme="minorHAnsi"/>
                <w:sz w:val="20"/>
                <w:szCs w:val="20"/>
              </w:rPr>
              <w:t>674</w:t>
            </w:r>
          </w:p>
        </w:tc>
        <w:tc>
          <w:tcPr>
            <w:tcW w:w="961" w:type="dxa"/>
            <w:tcBorders>
              <w:top w:val="single" w:sz="6" w:space="0" w:color="auto"/>
              <w:left w:val="single" w:sz="6" w:space="0" w:color="auto"/>
              <w:bottom w:val="single" w:sz="6" w:space="0" w:color="auto"/>
              <w:right w:val="single" w:sz="6" w:space="0" w:color="auto"/>
            </w:tcBorders>
          </w:tcPr>
          <w:p w14:paraId="0FC7FF5A" w14:textId="6B51094A" w:rsidR="002C291F" w:rsidRPr="00002AA8" w:rsidRDefault="00742796" w:rsidP="002C291F">
            <w:pPr>
              <w:jc w:val="center"/>
              <w:rPr>
                <w:rFonts w:cstheme="minorHAnsi"/>
                <w:sz w:val="20"/>
                <w:szCs w:val="20"/>
              </w:rPr>
            </w:pPr>
            <w:r>
              <w:rPr>
                <w:rFonts w:cstheme="minorHAnsi"/>
                <w:sz w:val="20"/>
                <w:szCs w:val="20"/>
              </w:rPr>
              <w:t>10.3</w:t>
            </w:r>
          </w:p>
        </w:tc>
        <w:tc>
          <w:tcPr>
            <w:tcW w:w="961" w:type="dxa"/>
            <w:tcBorders>
              <w:top w:val="single" w:sz="6" w:space="0" w:color="auto"/>
              <w:left w:val="single" w:sz="6" w:space="0" w:color="auto"/>
              <w:bottom w:val="single" w:sz="6" w:space="0" w:color="auto"/>
              <w:right w:val="single" w:sz="12" w:space="0" w:color="auto"/>
            </w:tcBorders>
          </w:tcPr>
          <w:p w14:paraId="069BCC48" w14:textId="4838FEF0" w:rsidR="002C291F" w:rsidRPr="00002AA8" w:rsidRDefault="002B75FB" w:rsidP="002C291F">
            <w:pPr>
              <w:jc w:val="center"/>
              <w:rPr>
                <w:rFonts w:cstheme="minorHAnsi"/>
                <w:sz w:val="20"/>
                <w:szCs w:val="20"/>
              </w:rPr>
            </w:pPr>
            <w:r>
              <w:rPr>
                <w:rFonts w:cstheme="minorHAnsi"/>
                <w:sz w:val="20"/>
                <w:szCs w:val="20"/>
              </w:rPr>
              <w:t>18.1</w:t>
            </w:r>
          </w:p>
        </w:tc>
        <w:tc>
          <w:tcPr>
            <w:tcW w:w="967" w:type="dxa"/>
            <w:tcBorders>
              <w:top w:val="single" w:sz="6" w:space="0" w:color="auto"/>
              <w:left w:val="single" w:sz="12" w:space="0" w:color="auto"/>
              <w:bottom w:val="single" w:sz="6" w:space="0" w:color="auto"/>
              <w:right w:val="single" w:sz="6" w:space="0" w:color="auto"/>
            </w:tcBorders>
          </w:tcPr>
          <w:p w14:paraId="21F89C8E" w14:textId="27CBC1F5" w:rsidR="002C291F" w:rsidRPr="00002AA8" w:rsidRDefault="002C291F" w:rsidP="002C291F">
            <w:pPr>
              <w:jc w:val="center"/>
              <w:rPr>
                <w:rFonts w:cstheme="minorHAnsi"/>
                <w:sz w:val="20"/>
                <w:szCs w:val="20"/>
              </w:rPr>
            </w:pPr>
            <w:r>
              <w:rPr>
                <w:rFonts w:cstheme="minorHAnsi"/>
                <w:sz w:val="20"/>
                <w:szCs w:val="20"/>
              </w:rPr>
              <w:t>515</w:t>
            </w:r>
          </w:p>
        </w:tc>
        <w:tc>
          <w:tcPr>
            <w:tcW w:w="950" w:type="dxa"/>
            <w:tcBorders>
              <w:top w:val="single" w:sz="6" w:space="0" w:color="auto"/>
              <w:left w:val="single" w:sz="6" w:space="0" w:color="auto"/>
              <w:bottom w:val="single" w:sz="6" w:space="0" w:color="auto"/>
              <w:right w:val="single" w:sz="6" w:space="0" w:color="auto"/>
            </w:tcBorders>
          </w:tcPr>
          <w:p w14:paraId="599AC87A" w14:textId="4EDC9963" w:rsidR="002C291F" w:rsidRPr="00002AA8" w:rsidRDefault="002C291F" w:rsidP="002C291F">
            <w:pPr>
              <w:jc w:val="center"/>
              <w:rPr>
                <w:rFonts w:cstheme="minorHAnsi"/>
                <w:sz w:val="20"/>
                <w:szCs w:val="20"/>
              </w:rPr>
            </w:pPr>
            <w:r>
              <w:rPr>
                <w:rFonts w:cstheme="minorHAnsi"/>
                <w:sz w:val="20"/>
                <w:szCs w:val="20"/>
              </w:rPr>
              <w:t>9.5</w:t>
            </w:r>
          </w:p>
        </w:tc>
        <w:tc>
          <w:tcPr>
            <w:tcW w:w="961" w:type="dxa"/>
            <w:tcBorders>
              <w:top w:val="single" w:sz="6" w:space="0" w:color="auto"/>
              <w:left w:val="single" w:sz="6" w:space="0" w:color="auto"/>
              <w:bottom w:val="single" w:sz="6" w:space="0" w:color="auto"/>
              <w:right w:val="single" w:sz="12" w:space="0" w:color="auto"/>
            </w:tcBorders>
          </w:tcPr>
          <w:p w14:paraId="2209E8CF" w14:textId="7FF54C71" w:rsidR="002C291F" w:rsidRPr="00002AA8" w:rsidRDefault="002C291F" w:rsidP="002C291F">
            <w:pPr>
              <w:jc w:val="center"/>
              <w:rPr>
                <w:rFonts w:cstheme="minorHAnsi"/>
                <w:sz w:val="20"/>
                <w:szCs w:val="20"/>
              </w:rPr>
            </w:pPr>
            <w:r>
              <w:rPr>
                <w:rFonts w:cstheme="minorHAnsi"/>
                <w:sz w:val="20"/>
                <w:szCs w:val="20"/>
              </w:rPr>
              <w:t>16.8</w:t>
            </w:r>
          </w:p>
        </w:tc>
        <w:tc>
          <w:tcPr>
            <w:tcW w:w="959" w:type="dxa"/>
            <w:tcBorders>
              <w:top w:val="single" w:sz="6" w:space="0" w:color="auto"/>
              <w:left w:val="single" w:sz="12" w:space="0" w:color="auto"/>
              <w:bottom w:val="single" w:sz="6" w:space="0" w:color="auto"/>
              <w:right w:val="single" w:sz="6" w:space="0" w:color="auto"/>
            </w:tcBorders>
          </w:tcPr>
          <w:p w14:paraId="713503AB" w14:textId="1B948884" w:rsidR="002C291F" w:rsidRPr="00002AA8" w:rsidRDefault="005726F5" w:rsidP="002C291F">
            <w:pPr>
              <w:jc w:val="center"/>
              <w:rPr>
                <w:rFonts w:cstheme="minorHAnsi"/>
                <w:sz w:val="20"/>
                <w:szCs w:val="20"/>
              </w:rPr>
            </w:pPr>
            <w:r>
              <w:rPr>
                <w:rFonts w:cstheme="minorHAnsi"/>
                <w:sz w:val="20"/>
                <w:szCs w:val="20"/>
              </w:rPr>
              <w:t>393</w:t>
            </w:r>
          </w:p>
        </w:tc>
        <w:tc>
          <w:tcPr>
            <w:tcW w:w="961" w:type="dxa"/>
            <w:tcBorders>
              <w:top w:val="single" w:sz="6" w:space="0" w:color="auto"/>
              <w:left w:val="single" w:sz="6" w:space="0" w:color="auto"/>
              <w:bottom w:val="single" w:sz="6" w:space="0" w:color="auto"/>
              <w:right w:val="single" w:sz="6" w:space="0" w:color="auto"/>
            </w:tcBorders>
          </w:tcPr>
          <w:p w14:paraId="19DAB959" w14:textId="3ACF329B" w:rsidR="002C291F" w:rsidRPr="00002AA8" w:rsidRDefault="00A256DB" w:rsidP="002C291F">
            <w:pPr>
              <w:jc w:val="center"/>
              <w:rPr>
                <w:rFonts w:cstheme="minorHAnsi"/>
                <w:sz w:val="20"/>
                <w:szCs w:val="20"/>
              </w:rPr>
            </w:pPr>
            <w:r>
              <w:rPr>
                <w:rFonts w:cstheme="minorHAnsi"/>
                <w:sz w:val="20"/>
                <w:szCs w:val="20"/>
              </w:rPr>
              <w:t>13.4</w:t>
            </w:r>
          </w:p>
        </w:tc>
        <w:tc>
          <w:tcPr>
            <w:tcW w:w="945" w:type="dxa"/>
            <w:tcBorders>
              <w:top w:val="single" w:sz="6" w:space="0" w:color="auto"/>
              <w:left w:val="single" w:sz="6" w:space="0" w:color="auto"/>
              <w:bottom w:val="single" w:sz="6" w:space="0" w:color="auto"/>
              <w:right w:val="single" w:sz="12" w:space="0" w:color="auto"/>
            </w:tcBorders>
          </w:tcPr>
          <w:p w14:paraId="7705597B" w14:textId="3491F854" w:rsidR="002C291F" w:rsidRPr="00002AA8" w:rsidRDefault="00276EAC" w:rsidP="002C291F">
            <w:pPr>
              <w:jc w:val="center"/>
              <w:rPr>
                <w:rFonts w:cstheme="minorHAnsi"/>
                <w:sz w:val="20"/>
                <w:szCs w:val="20"/>
              </w:rPr>
            </w:pPr>
            <w:r>
              <w:rPr>
                <w:rFonts w:cstheme="minorHAnsi"/>
                <w:sz w:val="20"/>
                <w:szCs w:val="20"/>
              </w:rPr>
              <w:t>20.7</w:t>
            </w:r>
          </w:p>
        </w:tc>
      </w:tr>
      <w:tr w:rsidR="002C291F" w:rsidRPr="00E052C1" w14:paraId="7208FC04"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9ADF1A0" w14:textId="4D84BC94" w:rsidR="002C291F" w:rsidRDefault="002C291F" w:rsidP="002C291F">
            <w:pPr>
              <w:jc w:val="center"/>
              <w:rPr>
                <w:rFonts w:cstheme="minorHAnsi"/>
                <w:sz w:val="20"/>
                <w:szCs w:val="20"/>
              </w:rPr>
            </w:pPr>
            <w:r>
              <w:rPr>
                <w:rFonts w:cstheme="minorHAnsi"/>
                <w:sz w:val="20"/>
                <w:szCs w:val="20"/>
              </w:rPr>
              <w:t>1700</w:t>
            </w:r>
          </w:p>
        </w:tc>
        <w:tc>
          <w:tcPr>
            <w:tcW w:w="962" w:type="dxa"/>
            <w:tcBorders>
              <w:top w:val="single" w:sz="6" w:space="0" w:color="auto"/>
              <w:left w:val="single" w:sz="12" w:space="0" w:color="auto"/>
              <w:bottom w:val="single" w:sz="6" w:space="0" w:color="auto"/>
              <w:right w:val="single" w:sz="6" w:space="0" w:color="auto"/>
            </w:tcBorders>
          </w:tcPr>
          <w:p w14:paraId="511B7592" w14:textId="5C4E7A14" w:rsidR="002C291F" w:rsidRPr="00002AA8" w:rsidRDefault="00915024" w:rsidP="002C291F">
            <w:pPr>
              <w:jc w:val="center"/>
              <w:rPr>
                <w:rFonts w:cstheme="minorHAnsi"/>
                <w:sz w:val="20"/>
                <w:szCs w:val="20"/>
              </w:rPr>
            </w:pPr>
            <w:r>
              <w:rPr>
                <w:rFonts w:cstheme="minorHAnsi"/>
                <w:sz w:val="20"/>
                <w:szCs w:val="20"/>
              </w:rPr>
              <w:t>354</w:t>
            </w:r>
          </w:p>
        </w:tc>
        <w:tc>
          <w:tcPr>
            <w:tcW w:w="961" w:type="dxa"/>
            <w:tcBorders>
              <w:top w:val="single" w:sz="6" w:space="0" w:color="auto"/>
              <w:left w:val="single" w:sz="6" w:space="0" w:color="auto"/>
              <w:bottom w:val="single" w:sz="6" w:space="0" w:color="auto"/>
              <w:right w:val="single" w:sz="6" w:space="0" w:color="auto"/>
            </w:tcBorders>
          </w:tcPr>
          <w:p w14:paraId="257A31D7" w14:textId="5D8B855C" w:rsidR="002C291F" w:rsidRPr="00002AA8" w:rsidRDefault="00742796" w:rsidP="002C291F">
            <w:pPr>
              <w:jc w:val="center"/>
              <w:rPr>
                <w:rFonts w:cstheme="minorHAnsi"/>
                <w:sz w:val="20"/>
                <w:szCs w:val="20"/>
              </w:rPr>
            </w:pPr>
            <w:r>
              <w:rPr>
                <w:rFonts w:cstheme="minorHAnsi"/>
                <w:sz w:val="20"/>
                <w:szCs w:val="20"/>
              </w:rPr>
              <w:t>9.3</w:t>
            </w:r>
          </w:p>
        </w:tc>
        <w:tc>
          <w:tcPr>
            <w:tcW w:w="961" w:type="dxa"/>
            <w:tcBorders>
              <w:top w:val="single" w:sz="6" w:space="0" w:color="auto"/>
              <w:left w:val="single" w:sz="6" w:space="0" w:color="auto"/>
              <w:bottom w:val="single" w:sz="6" w:space="0" w:color="auto"/>
              <w:right w:val="single" w:sz="12" w:space="0" w:color="auto"/>
            </w:tcBorders>
          </w:tcPr>
          <w:p w14:paraId="5BD6C9BD" w14:textId="406C471C" w:rsidR="002C291F" w:rsidRPr="00002AA8" w:rsidRDefault="002B75FB" w:rsidP="002C291F">
            <w:pPr>
              <w:jc w:val="center"/>
              <w:rPr>
                <w:rFonts w:cstheme="minorHAnsi"/>
                <w:sz w:val="20"/>
                <w:szCs w:val="20"/>
              </w:rPr>
            </w:pPr>
            <w:r>
              <w:rPr>
                <w:rFonts w:cstheme="minorHAnsi"/>
                <w:sz w:val="20"/>
                <w:szCs w:val="20"/>
              </w:rPr>
              <w:t>17.1</w:t>
            </w:r>
          </w:p>
        </w:tc>
        <w:tc>
          <w:tcPr>
            <w:tcW w:w="967" w:type="dxa"/>
            <w:tcBorders>
              <w:top w:val="single" w:sz="6" w:space="0" w:color="auto"/>
              <w:left w:val="single" w:sz="12" w:space="0" w:color="auto"/>
              <w:bottom w:val="single" w:sz="6" w:space="0" w:color="auto"/>
              <w:right w:val="single" w:sz="6" w:space="0" w:color="auto"/>
            </w:tcBorders>
          </w:tcPr>
          <w:p w14:paraId="5A06402F" w14:textId="00829752" w:rsidR="002C291F" w:rsidRPr="00002AA8" w:rsidRDefault="002C291F" w:rsidP="002C291F">
            <w:pPr>
              <w:jc w:val="center"/>
              <w:rPr>
                <w:rFonts w:cstheme="minorHAnsi"/>
                <w:sz w:val="20"/>
                <w:szCs w:val="20"/>
              </w:rPr>
            </w:pPr>
            <w:r>
              <w:rPr>
                <w:rFonts w:cstheme="minorHAnsi"/>
                <w:sz w:val="20"/>
                <w:szCs w:val="20"/>
              </w:rPr>
              <w:t>205</w:t>
            </w:r>
          </w:p>
        </w:tc>
        <w:tc>
          <w:tcPr>
            <w:tcW w:w="950" w:type="dxa"/>
            <w:tcBorders>
              <w:top w:val="single" w:sz="6" w:space="0" w:color="auto"/>
              <w:left w:val="single" w:sz="6" w:space="0" w:color="auto"/>
              <w:bottom w:val="single" w:sz="6" w:space="0" w:color="auto"/>
              <w:right w:val="single" w:sz="6" w:space="0" w:color="auto"/>
            </w:tcBorders>
          </w:tcPr>
          <w:p w14:paraId="3CD933D3" w14:textId="2CF3D977" w:rsidR="002C291F" w:rsidRPr="00002AA8" w:rsidRDefault="002C291F" w:rsidP="002C291F">
            <w:pPr>
              <w:jc w:val="center"/>
              <w:rPr>
                <w:rFonts w:cstheme="minorHAnsi"/>
                <w:sz w:val="20"/>
                <w:szCs w:val="20"/>
              </w:rPr>
            </w:pPr>
            <w:r>
              <w:rPr>
                <w:rFonts w:cstheme="minorHAnsi"/>
                <w:sz w:val="20"/>
                <w:szCs w:val="20"/>
              </w:rPr>
              <w:t>8</w:t>
            </w:r>
          </w:p>
        </w:tc>
        <w:tc>
          <w:tcPr>
            <w:tcW w:w="961" w:type="dxa"/>
            <w:tcBorders>
              <w:top w:val="single" w:sz="6" w:space="0" w:color="auto"/>
              <w:left w:val="single" w:sz="6" w:space="0" w:color="auto"/>
              <w:bottom w:val="single" w:sz="6" w:space="0" w:color="auto"/>
              <w:right w:val="single" w:sz="12" w:space="0" w:color="auto"/>
            </w:tcBorders>
          </w:tcPr>
          <w:p w14:paraId="73A5FCF1" w14:textId="21EA784F" w:rsidR="002C291F" w:rsidRPr="00002AA8" w:rsidRDefault="002C291F" w:rsidP="002C291F">
            <w:pPr>
              <w:jc w:val="center"/>
              <w:rPr>
                <w:rFonts w:cstheme="minorHAnsi"/>
                <w:sz w:val="20"/>
                <w:szCs w:val="20"/>
              </w:rPr>
            </w:pPr>
            <w:r>
              <w:rPr>
                <w:rFonts w:cstheme="minorHAnsi"/>
                <w:sz w:val="20"/>
                <w:szCs w:val="20"/>
              </w:rPr>
              <w:t>13.8</w:t>
            </w:r>
          </w:p>
        </w:tc>
        <w:tc>
          <w:tcPr>
            <w:tcW w:w="959" w:type="dxa"/>
            <w:tcBorders>
              <w:top w:val="single" w:sz="6" w:space="0" w:color="auto"/>
              <w:left w:val="single" w:sz="12" w:space="0" w:color="auto"/>
              <w:bottom w:val="single" w:sz="6" w:space="0" w:color="auto"/>
              <w:right w:val="single" w:sz="6" w:space="0" w:color="auto"/>
            </w:tcBorders>
          </w:tcPr>
          <w:p w14:paraId="41E59AD8" w14:textId="3F4B8760" w:rsidR="002C291F" w:rsidRPr="00002AA8" w:rsidRDefault="005726F5" w:rsidP="002C291F">
            <w:pPr>
              <w:jc w:val="center"/>
              <w:rPr>
                <w:rFonts w:cstheme="minorHAnsi"/>
                <w:sz w:val="20"/>
                <w:szCs w:val="20"/>
              </w:rPr>
            </w:pPr>
            <w:r>
              <w:rPr>
                <w:rFonts w:cstheme="minorHAnsi"/>
                <w:sz w:val="20"/>
                <w:szCs w:val="20"/>
              </w:rPr>
              <w:t>190</w:t>
            </w:r>
          </w:p>
        </w:tc>
        <w:tc>
          <w:tcPr>
            <w:tcW w:w="961" w:type="dxa"/>
            <w:tcBorders>
              <w:top w:val="single" w:sz="6" w:space="0" w:color="auto"/>
              <w:left w:val="single" w:sz="6" w:space="0" w:color="auto"/>
              <w:bottom w:val="single" w:sz="6" w:space="0" w:color="auto"/>
              <w:right w:val="single" w:sz="6" w:space="0" w:color="auto"/>
            </w:tcBorders>
          </w:tcPr>
          <w:p w14:paraId="20721C86" w14:textId="12A2CAD3" w:rsidR="002C291F" w:rsidRPr="00002AA8" w:rsidRDefault="00A256DB" w:rsidP="002C291F">
            <w:pPr>
              <w:jc w:val="center"/>
              <w:rPr>
                <w:rFonts w:cstheme="minorHAnsi"/>
                <w:sz w:val="20"/>
                <w:szCs w:val="20"/>
              </w:rPr>
            </w:pPr>
            <w:r>
              <w:rPr>
                <w:rFonts w:cstheme="minorHAnsi"/>
                <w:sz w:val="20"/>
                <w:szCs w:val="20"/>
              </w:rPr>
              <w:t>10.6</w:t>
            </w:r>
          </w:p>
        </w:tc>
        <w:tc>
          <w:tcPr>
            <w:tcW w:w="945" w:type="dxa"/>
            <w:tcBorders>
              <w:top w:val="single" w:sz="6" w:space="0" w:color="auto"/>
              <w:left w:val="single" w:sz="6" w:space="0" w:color="auto"/>
              <w:bottom w:val="single" w:sz="6" w:space="0" w:color="auto"/>
              <w:right w:val="single" w:sz="12" w:space="0" w:color="auto"/>
            </w:tcBorders>
          </w:tcPr>
          <w:p w14:paraId="54BD022B" w14:textId="2ADCCCB7" w:rsidR="002C291F" w:rsidRPr="00002AA8" w:rsidRDefault="00276EAC" w:rsidP="002C291F">
            <w:pPr>
              <w:jc w:val="center"/>
              <w:rPr>
                <w:rFonts w:cstheme="minorHAnsi"/>
                <w:sz w:val="20"/>
                <w:szCs w:val="20"/>
              </w:rPr>
            </w:pPr>
            <w:r>
              <w:rPr>
                <w:rFonts w:cstheme="minorHAnsi"/>
                <w:sz w:val="20"/>
                <w:szCs w:val="20"/>
              </w:rPr>
              <w:t>19.6</w:t>
            </w:r>
          </w:p>
        </w:tc>
      </w:tr>
      <w:tr w:rsidR="002C291F" w:rsidRPr="00E052C1" w14:paraId="3775D994"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DB921D5" w14:textId="2EE498C3" w:rsidR="002C291F" w:rsidRDefault="002C291F" w:rsidP="002C291F">
            <w:pPr>
              <w:jc w:val="center"/>
              <w:rPr>
                <w:rFonts w:cstheme="minorHAnsi"/>
                <w:sz w:val="20"/>
                <w:szCs w:val="20"/>
              </w:rPr>
            </w:pPr>
            <w:r>
              <w:rPr>
                <w:rFonts w:cstheme="minorHAnsi"/>
                <w:sz w:val="20"/>
                <w:szCs w:val="20"/>
              </w:rPr>
              <w:t>1800</w:t>
            </w:r>
          </w:p>
        </w:tc>
        <w:tc>
          <w:tcPr>
            <w:tcW w:w="962" w:type="dxa"/>
            <w:tcBorders>
              <w:top w:val="single" w:sz="6" w:space="0" w:color="auto"/>
              <w:left w:val="single" w:sz="12" w:space="0" w:color="auto"/>
              <w:bottom w:val="single" w:sz="6" w:space="0" w:color="auto"/>
              <w:right w:val="single" w:sz="6" w:space="0" w:color="auto"/>
            </w:tcBorders>
          </w:tcPr>
          <w:p w14:paraId="2253D64D" w14:textId="18FF804B" w:rsidR="002C291F" w:rsidRPr="00002AA8" w:rsidRDefault="00915024" w:rsidP="002C291F">
            <w:pPr>
              <w:jc w:val="center"/>
              <w:rPr>
                <w:rFonts w:cstheme="minorHAnsi"/>
                <w:sz w:val="20"/>
                <w:szCs w:val="20"/>
              </w:rPr>
            </w:pPr>
            <w:r>
              <w:rPr>
                <w:rFonts w:cstheme="minorHAnsi"/>
                <w:sz w:val="20"/>
                <w:szCs w:val="20"/>
              </w:rPr>
              <w:t>222</w:t>
            </w:r>
          </w:p>
        </w:tc>
        <w:tc>
          <w:tcPr>
            <w:tcW w:w="961" w:type="dxa"/>
            <w:tcBorders>
              <w:top w:val="single" w:sz="6" w:space="0" w:color="auto"/>
              <w:left w:val="single" w:sz="6" w:space="0" w:color="auto"/>
              <w:bottom w:val="single" w:sz="6" w:space="0" w:color="auto"/>
              <w:right w:val="single" w:sz="6" w:space="0" w:color="auto"/>
            </w:tcBorders>
          </w:tcPr>
          <w:p w14:paraId="05510D5C" w14:textId="4C87F29D" w:rsidR="002C291F" w:rsidRPr="00002AA8" w:rsidRDefault="00742796" w:rsidP="002C291F">
            <w:pPr>
              <w:jc w:val="center"/>
              <w:rPr>
                <w:rFonts w:cstheme="minorHAnsi"/>
                <w:sz w:val="20"/>
                <w:szCs w:val="20"/>
              </w:rPr>
            </w:pPr>
            <w:r>
              <w:rPr>
                <w:rFonts w:cstheme="minorHAnsi"/>
                <w:sz w:val="20"/>
                <w:szCs w:val="20"/>
              </w:rPr>
              <w:t>8</w:t>
            </w:r>
          </w:p>
        </w:tc>
        <w:tc>
          <w:tcPr>
            <w:tcW w:w="961" w:type="dxa"/>
            <w:tcBorders>
              <w:top w:val="single" w:sz="6" w:space="0" w:color="auto"/>
              <w:left w:val="single" w:sz="6" w:space="0" w:color="auto"/>
              <w:bottom w:val="single" w:sz="6" w:space="0" w:color="auto"/>
              <w:right w:val="single" w:sz="12" w:space="0" w:color="auto"/>
            </w:tcBorders>
          </w:tcPr>
          <w:p w14:paraId="117A3D8B" w14:textId="4F11083A" w:rsidR="002C291F" w:rsidRPr="00002AA8" w:rsidRDefault="002B75FB" w:rsidP="002C291F">
            <w:pPr>
              <w:jc w:val="center"/>
              <w:rPr>
                <w:rFonts w:cstheme="minorHAnsi"/>
                <w:sz w:val="20"/>
                <w:szCs w:val="20"/>
              </w:rPr>
            </w:pPr>
            <w:r>
              <w:rPr>
                <w:rFonts w:cstheme="minorHAnsi"/>
                <w:sz w:val="20"/>
                <w:szCs w:val="20"/>
              </w:rPr>
              <w:t>14.8</w:t>
            </w:r>
          </w:p>
        </w:tc>
        <w:tc>
          <w:tcPr>
            <w:tcW w:w="967" w:type="dxa"/>
            <w:tcBorders>
              <w:top w:val="single" w:sz="6" w:space="0" w:color="auto"/>
              <w:left w:val="single" w:sz="12" w:space="0" w:color="auto"/>
              <w:bottom w:val="single" w:sz="6" w:space="0" w:color="auto"/>
              <w:right w:val="single" w:sz="6" w:space="0" w:color="auto"/>
            </w:tcBorders>
          </w:tcPr>
          <w:p w14:paraId="1997BD0A" w14:textId="3B163804" w:rsidR="002C291F" w:rsidRPr="00002AA8" w:rsidRDefault="002C291F" w:rsidP="002C291F">
            <w:pPr>
              <w:jc w:val="center"/>
              <w:rPr>
                <w:rFonts w:cstheme="minorHAnsi"/>
                <w:sz w:val="20"/>
                <w:szCs w:val="20"/>
              </w:rPr>
            </w:pPr>
            <w:r>
              <w:rPr>
                <w:rFonts w:cstheme="minorHAnsi"/>
                <w:sz w:val="20"/>
                <w:szCs w:val="20"/>
              </w:rPr>
              <w:t>141</w:t>
            </w:r>
          </w:p>
        </w:tc>
        <w:tc>
          <w:tcPr>
            <w:tcW w:w="950" w:type="dxa"/>
            <w:tcBorders>
              <w:top w:val="single" w:sz="6" w:space="0" w:color="auto"/>
              <w:left w:val="single" w:sz="6" w:space="0" w:color="auto"/>
              <w:bottom w:val="single" w:sz="6" w:space="0" w:color="auto"/>
              <w:right w:val="single" w:sz="6" w:space="0" w:color="auto"/>
            </w:tcBorders>
          </w:tcPr>
          <w:p w14:paraId="6D3BDD4E" w14:textId="5E6FD452" w:rsidR="002C291F" w:rsidRPr="00002AA8" w:rsidRDefault="002C291F" w:rsidP="002C291F">
            <w:pPr>
              <w:jc w:val="center"/>
              <w:rPr>
                <w:rFonts w:cstheme="minorHAnsi"/>
                <w:sz w:val="20"/>
                <w:szCs w:val="20"/>
              </w:rPr>
            </w:pPr>
            <w:r>
              <w:rPr>
                <w:rFonts w:cstheme="minorHAnsi"/>
                <w:sz w:val="20"/>
                <w:szCs w:val="20"/>
              </w:rPr>
              <w:t>7</w:t>
            </w:r>
          </w:p>
        </w:tc>
        <w:tc>
          <w:tcPr>
            <w:tcW w:w="961" w:type="dxa"/>
            <w:tcBorders>
              <w:top w:val="single" w:sz="6" w:space="0" w:color="auto"/>
              <w:left w:val="single" w:sz="6" w:space="0" w:color="auto"/>
              <w:bottom w:val="single" w:sz="6" w:space="0" w:color="auto"/>
              <w:right w:val="single" w:sz="12" w:space="0" w:color="auto"/>
            </w:tcBorders>
          </w:tcPr>
          <w:p w14:paraId="2CA5EDC7" w14:textId="03312E4D" w:rsidR="002C291F" w:rsidRPr="00002AA8" w:rsidRDefault="002C291F" w:rsidP="002C291F">
            <w:pPr>
              <w:jc w:val="center"/>
              <w:rPr>
                <w:rFonts w:cstheme="minorHAnsi"/>
                <w:sz w:val="20"/>
                <w:szCs w:val="20"/>
              </w:rPr>
            </w:pPr>
            <w:r>
              <w:rPr>
                <w:rFonts w:cstheme="minorHAnsi"/>
                <w:sz w:val="20"/>
                <w:szCs w:val="20"/>
              </w:rPr>
              <w:t>12.7</w:t>
            </w:r>
          </w:p>
        </w:tc>
        <w:tc>
          <w:tcPr>
            <w:tcW w:w="959" w:type="dxa"/>
            <w:tcBorders>
              <w:top w:val="single" w:sz="6" w:space="0" w:color="auto"/>
              <w:left w:val="single" w:sz="12" w:space="0" w:color="auto"/>
              <w:bottom w:val="single" w:sz="6" w:space="0" w:color="auto"/>
              <w:right w:val="single" w:sz="6" w:space="0" w:color="auto"/>
            </w:tcBorders>
          </w:tcPr>
          <w:p w14:paraId="749FA941" w14:textId="594D4924" w:rsidR="002C291F" w:rsidRPr="00002AA8" w:rsidRDefault="005726F5" w:rsidP="002C291F">
            <w:pPr>
              <w:jc w:val="center"/>
              <w:rPr>
                <w:rFonts w:cstheme="minorHAnsi"/>
                <w:sz w:val="20"/>
                <w:szCs w:val="20"/>
              </w:rPr>
            </w:pPr>
            <w:r>
              <w:rPr>
                <w:rFonts w:cstheme="minorHAnsi"/>
                <w:sz w:val="20"/>
                <w:szCs w:val="20"/>
              </w:rPr>
              <w:t>112</w:t>
            </w:r>
          </w:p>
        </w:tc>
        <w:tc>
          <w:tcPr>
            <w:tcW w:w="961" w:type="dxa"/>
            <w:tcBorders>
              <w:top w:val="single" w:sz="6" w:space="0" w:color="auto"/>
              <w:left w:val="single" w:sz="6" w:space="0" w:color="auto"/>
              <w:bottom w:val="single" w:sz="6" w:space="0" w:color="auto"/>
              <w:right w:val="single" w:sz="6" w:space="0" w:color="auto"/>
            </w:tcBorders>
          </w:tcPr>
          <w:p w14:paraId="2C2D2B22" w14:textId="607BE80A" w:rsidR="002C291F" w:rsidRPr="00002AA8" w:rsidRDefault="00A256DB" w:rsidP="002C291F">
            <w:pPr>
              <w:jc w:val="center"/>
              <w:rPr>
                <w:rFonts w:cstheme="minorHAnsi"/>
                <w:sz w:val="20"/>
                <w:szCs w:val="20"/>
              </w:rPr>
            </w:pPr>
            <w:r>
              <w:rPr>
                <w:rFonts w:cstheme="minorHAnsi"/>
                <w:sz w:val="20"/>
                <w:szCs w:val="20"/>
              </w:rPr>
              <w:t>9.1</w:t>
            </w:r>
          </w:p>
        </w:tc>
        <w:tc>
          <w:tcPr>
            <w:tcW w:w="945" w:type="dxa"/>
            <w:tcBorders>
              <w:top w:val="single" w:sz="6" w:space="0" w:color="auto"/>
              <w:left w:val="single" w:sz="6" w:space="0" w:color="auto"/>
              <w:bottom w:val="single" w:sz="6" w:space="0" w:color="auto"/>
              <w:right w:val="single" w:sz="12" w:space="0" w:color="auto"/>
            </w:tcBorders>
          </w:tcPr>
          <w:p w14:paraId="5BDC8F64" w14:textId="3F931411" w:rsidR="002C291F" w:rsidRPr="00002AA8" w:rsidRDefault="00276EAC" w:rsidP="002C291F">
            <w:pPr>
              <w:jc w:val="center"/>
              <w:rPr>
                <w:rFonts w:cstheme="minorHAnsi"/>
                <w:sz w:val="20"/>
                <w:szCs w:val="20"/>
              </w:rPr>
            </w:pPr>
            <w:r>
              <w:rPr>
                <w:rFonts w:cstheme="minorHAnsi"/>
                <w:sz w:val="20"/>
                <w:szCs w:val="20"/>
              </w:rPr>
              <w:t>15.9</w:t>
            </w:r>
          </w:p>
        </w:tc>
      </w:tr>
      <w:tr w:rsidR="002C291F" w:rsidRPr="00E052C1" w14:paraId="1D756C9D"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1EF3CBF" w14:textId="3D16DEEE" w:rsidR="002C291F" w:rsidRDefault="002C291F" w:rsidP="002C291F">
            <w:pPr>
              <w:jc w:val="center"/>
              <w:rPr>
                <w:rFonts w:cstheme="minorHAnsi"/>
                <w:sz w:val="20"/>
                <w:szCs w:val="20"/>
              </w:rPr>
            </w:pPr>
            <w:r>
              <w:rPr>
                <w:rFonts w:cstheme="minorHAnsi"/>
                <w:sz w:val="20"/>
                <w:szCs w:val="20"/>
              </w:rPr>
              <w:t>1900</w:t>
            </w:r>
          </w:p>
        </w:tc>
        <w:tc>
          <w:tcPr>
            <w:tcW w:w="962" w:type="dxa"/>
            <w:tcBorders>
              <w:top w:val="single" w:sz="6" w:space="0" w:color="auto"/>
              <w:left w:val="single" w:sz="12" w:space="0" w:color="auto"/>
              <w:bottom w:val="single" w:sz="12" w:space="0" w:color="auto"/>
              <w:right w:val="single" w:sz="6" w:space="0" w:color="auto"/>
            </w:tcBorders>
          </w:tcPr>
          <w:p w14:paraId="31FA447A" w14:textId="467BAE01" w:rsidR="002C291F" w:rsidRPr="00002AA8" w:rsidRDefault="00915024" w:rsidP="002C291F">
            <w:pPr>
              <w:jc w:val="center"/>
              <w:rPr>
                <w:rFonts w:cstheme="minorHAnsi"/>
                <w:sz w:val="20"/>
                <w:szCs w:val="20"/>
              </w:rPr>
            </w:pPr>
            <w:r>
              <w:rPr>
                <w:rFonts w:cstheme="minorHAnsi"/>
                <w:sz w:val="20"/>
                <w:szCs w:val="20"/>
              </w:rPr>
              <w:t>80</w:t>
            </w:r>
          </w:p>
        </w:tc>
        <w:tc>
          <w:tcPr>
            <w:tcW w:w="961" w:type="dxa"/>
            <w:tcBorders>
              <w:top w:val="single" w:sz="6" w:space="0" w:color="auto"/>
              <w:left w:val="single" w:sz="6" w:space="0" w:color="auto"/>
              <w:bottom w:val="single" w:sz="12" w:space="0" w:color="auto"/>
              <w:right w:val="single" w:sz="6" w:space="0" w:color="auto"/>
            </w:tcBorders>
          </w:tcPr>
          <w:p w14:paraId="6921D509" w14:textId="51407724" w:rsidR="002C291F" w:rsidRPr="00002AA8" w:rsidRDefault="00742796" w:rsidP="002C291F">
            <w:pPr>
              <w:jc w:val="center"/>
              <w:rPr>
                <w:rFonts w:cstheme="minorHAnsi"/>
                <w:sz w:val="20"/>
                <w:szCs w:val="20"/>
              </w:rPr>
            </w:pPr>
            <w:r>
              <w:rPr>
                <w:rFonts w:cstheme="minorHAnsi"/>
                <w:sz w:val="20"/>
                <w:szCs w:val="20"/>
              </w:rPr>
              <w:t>7.1</w:t>
            </w:r>
          </w:p>
        </w:tc>
        <w:tc>
          <w:tcPr>
            <w:tcW w:w="961" w:type="dxa"/>
            <w:tcBorders>
              <w:top w:val="single" w:sz="6" w:space="0" w:color="auto"/>
              <w:left w:val="single" w:sz="6" w:space="0" w:color="auto"/>
              <w:bottom w:val="single" w:sz="12" w:space="0" w:color="auto"/>
              <w:right w:val="single" w:sz="12" w:space="0" w:color="auto"/>
            </w:tcBorders>
          </w:tcPr>
          <w:p w14:paraId="51F69681" w14:textId="3ED25E77" w:rsidR="002C291F" w:rsidRPr="00002AA8" w:rsidRDefault="002B75FB" w:rsidP="002C291F">
            <w:pPr>
              <w:jc w:val="center"/>
              <w:rPr>
                <w:rFonts w:cstheme="minorHAnsi"/>
                <w:sz w:val="20"/>
                <w:szCs w:val="20"/>
              </w:rPr>
            </w:pPr>
            <w:r>
              <w:rPr>
                <w:rFonts w:cstheme="minorHAnsi"/>
                <w:sz w:val="20"/>
                <w:szCs w:val="20"/>
              </w:rPr>
              <w:t>13.3</w:t>
            </w:r>
          </w:p>
        </w:tc>
        <w:tc>
          <w:tcPr>
            <w:tcW w:w="967" w:type="dxa"/>
            <w:tcBorders>
              <w:top w:val="single" w:sz="6" w:space="0" w:color="auto"/>
              <w:left w:val="single" w:sz="12" w:space="0" w:color="auto"/>
              <w:bottom w:val="single" w:sz="12" w:space="0" w:color="auto"/>
              <w:right w:val="single" w:sz="6" w:space="0" w:color="auto"/>
            </w:tcBorders>
          </w:tcPr>
          <w:p w14:paraId="7BF8C3B4" w14:textId="10C9F1A7" w:rsidR="002C291F" w:rsidRPr="00002AA8" w:rsidRDefault="002C291F" w:rsidP="002C291F">
            <w:pPr>
              <w:jc w:val="center"/>
              <w:rPr>
                <w:rFonts w:cstheme="minorHAnsi"/>
                <w:sz w:val="20"/>
                <w:szCs w:val="20"/>
              </w:rPr>
            </w:pPr>
            <w:r>
              <w:rPr>
                <w:rFonts w:cstheme="minorHAnsi"/>
                <w:sz w:val="20"/>
                <w:szCs w:val="20"/>
              </w:rPr>
              <w:t>68</w:t>
            </w:r>
          </w:p>
        </w:tc>
        <w:tc>
          <w:tcPr>
            <w:tcW w:w="950" w:type="dxa"/>
            <w:tcBorders>
              <w:top w:val="single" w:sz="6" w:space="0" w:color="auto"/>
              <w:left w:val="single" w:sz="6" w:space="0" w:color="auto"/>
              <w:bottom w:val="single" w:sz="12" w:space="0" w:color="auto"/>
              <w:right w:val="single" w:sz="6" w:space="0" w:color="auto"/>
            </w:tcBorders>
          </w:tcPr>
          <w:p w14:paraId="1178BF5D" w14:textId="2E48578F" w:rsidR="002C291F" w:rsidRPr="00002AA8" w:rsidRDefault="002C291F" w:rsidP="002C291F">
            <w:pPr>
              <w:jc w:val="center"/>
              <w:rPr>
                <w:rFonts w:cstheme="minorHAnsi"/>
                <w:sz w:val="20"/>
                <w:szCs w:val="20"/>
              </w:rPr>
            </w:pPr>
            <w:r>
              <w:rPr>
                <w:rFonts w:cstheme="minorHAnsi"/>
                <w:sz w:val="20"/>
                <w:szCs w:val="20"/>
              </w:rPr>
              <w:t>5.6</w:t>
            </w:r>
          </w:p>
        </w:tc>
        <w:tc>
          <w:tcPr>
            <w:tcW w:w="961" w:type="dxa"/>
            <w:tcBorders>
              <w:top w:val="single" w:sz="6" w:space="0" w:color="auto"/>
              <w:left w:val="single" w:sz="6" w:space="0" w:color="auto"/>
              <w:bottom w:val="single" w:sz="12" w:space="0" w:color="auto"/>
              <w:right w:val="single" w:sz="12" w:space="0" w:color="auto"/>
            </w:tcBorders>
          </w:tcPr>
          <w:p w14:paraId="605206B5" w14:textId="2853C2CC" w:rsidR="002C291F" w:rsidRPr="00002AA8" w:rsidRDefault="002C291F" w:rsidP="002C291F">
            <w:pPr>
              <w:jc w:val="center"/>
              <w:rPr>
                <w:rFonts w:cstheme="minorHAnsi"/>
                <w:sz w:val="20"/>
                <w:szCs w:val="20"/>
              </w:rPr>
            </w:pPr>
            <w:r>
              <w:rPr>
                <w:rFonts w:cstheme="minorHAnsi"/>
                <w:sz w:val="20"/>
                <w:szCs w:val="20"/>
              </w:rPr>
              <w:t>11.2</w:t>
            </w:r>
          </w:p>
        </w:tc>
        <w:tc>
          <w:tcPr>
            <w:tcW w:w="959" w:type="dxa"/>
            <w:tcBorders>
              <w:top w:val="single" w:sz="6" w:space="0" w:color="auto"/>
              <w:left w:val="single" w:sz="12" w:space="0" w:color="auto"/>
              <w:bottom w:val="single" w:sz="12" w:space="0" w:color="auto"/>
              <w:right w:val="single" w:sz="6" w:space="0" w:color="auto"/>
            </w:tcBorders>
          </w:tcPr>
          <w:p w14:paraId="45D8493C" w14:textId="4A051B21" w:rsidR="002C291F" w:rsidRPr="00002AA8" w:rsidRDefault="005726F5" w:rsidP="002C291F">
            <w:pPr>
              <w:jc w:val="center"/>
              <w:rPr>
                <w:rFonts w:cstheme="minorHAnsi"/>
                <w:sz w:val="20"/>
                <w:szCs w:val="20"/>
              </w:rPr>
            </w:pPr>
            <w:r>
              <w:rPr>
                <w:rFonts w:cstheme="minorHAnsi"/>
                <w:sz w:val="20"/>
                <w:szCs w:val="20"/>
              </w:rPr>
              <w:t>70</w:t>
            </w:r>
          </w:p>
        </w:tc>
        <w:tc>
          <w:tcPr>
            <w:tcW w:w="961" w:type="dxa"/>
            <w:tcBorders>
              <w:top w:val="single" w:sz="6" w:space="0" w:color="auto"/>
              <w:left w:val="single" w:sz="6" w:space="0" w:color="auto"/>
              <w:bottom w:val="single" w:sz="12" w:space="0" w:color="auto"/>
              <w:right w:val="single" w:sz="6" w:space="0" w:color="auto"/>
            </w:tcBorders>
          </w:tcPr>
          <w:p w14:paraId="157E69D4" w14:textId="06AD9616" w:rsidR="002C291F" w:rsidRPr="00002AA8" w:rsidRDefault="00A256DB" w:rsidP="002C291F">
            <w:pPr>
              <w:jc w:val="center"/>
              <w:rPr>
                <w:rFonts w:cstheme="minorHAnsi"/>
                <w:sz w:val="20"/>
                <w:szCs w:val="20"/>
              </w:rPr>
            </w:pPr>
            <w:r>
              <w:rPr>
                <w:rFonts w:cstheme="minorHAnsi"/>
                <w:sz w:val="20"/>
                <w:szCs w:val="20"/>
              </w:rPr>
              <w:t>9.6</w:t>
            </w:r>
          </w:p>
        </w:tc>
        <w:tc>
          <w:tcPr>
            <w:tcW w:w="945" w:type="dxa"/>
            <w:tcBorders>
              <w:top w:val="single" w:sz="6" w:space="0" w:color="auto"/>
              <w:left w:val="single" w:sz="6" w:space="0" w:color="auto"/>
              <w:bottom w:val="single" w:sz="12" w:space="0" w:color="auto"/>
              <w:right w:val="single" w:sz="12" w:space="0" w:color="auto"/>
            </w:tcBorders>
          </w:tcPr>
          <w:p w14:paraId="2DAE9420" w14:textId="1C31E32D" w:rsidR="002C291F" w:rsidRPr="00002AA8" w:rsidRDefault="00276EAC" w:rsidP="002C291F">
            <w:pPr>
              <w:keepNext/>
              <w:jc w:val="center"/>
              <w:rPr>
                <w:rFonts w:cstheme="minorHAnsi"/>
                <w:sz w:val="20"/>
                <w:szCs w:val="20"/>
              </w:rPr>
            </w:pPr>
            <w:r>
              <w:rPr>
                <w:rFonts w:cstheme="minorHAnsi"/>
                <w:sz w:val="20"/>
                <w:szCs w:val="20"/>
              </w:rPr>
              <w:t>17.6</w:t>
            </w:r>
          </w:p>
        </w:tc>
      </w:tr>
    </w:tbl>
    <w:bookmarkEnd w:id="481"/>
    <w:p w14:paraId="3F38E277" w14:textId="3CA36923" w:rsidR="0004658B" w:rsidRPr="00E052C1" w:rsidRDefault="0004658B" w:rsidP="0004658B">
      <w:pPr>
        <w:pStyle w:val="Caption"/>
      </w:pPr>
      <w:r w:rsidRPr="00E052C1">
        <w:t xml:space="preserve">Table </w:t>
      </w:r>
      <w:fldSimple w:instr=" STYLEREF 1 \s ">
        <w:r w:rsidR="00DA5904">
          <w:rPr>
            <w:noProof/>
          </w:rPr>
          <w:t>6</w:t>
        </w:r>
      </w:fldSimple>
      <w:r w:rsidR="00DE53AD">
        <w:noBreakHyphen/>
      </w:r>
      <w:fldSimple w:instr=" SEQ Table \* ARABIC \s 1 ">
        <w:r w:rsidR="00DA5904">
          <w:rPr>
            <w:noProof/>
          </w:rPr>
          <w:t>2</w:t>
        </w:r>
      </w:fldSimple>
      <w:r w:rsidR="00D006F5">
        <w:t>.</w:t>
      </w:r>
      <w:r>
        <w:t xml:space="preserve"> </w:t>
      </w:r>
      <w:r>
        <w:rPr>
          <w:rStyle w:val="normaltextrun1"/>
          <w:rFonts w:ascii="Calibri" w:hAnsi="Calibri" w:cs="Calibri"/>
        </w:rPr>
        <w:t>Hourly PM</w:t>
      </w:r>
      <w:r>
        <w:rPr>
          <w:rFonts w:ascii="Calibri" w:hAnsi="Calibri" w:cs="Calibri"/>
          <w:sz w:val="14"/>
          <w:szCs w:val="14"/>
        </w:rPr>
        <w:t>10</w:t>
      </w:r>
      <w:r>
        <w:rPr>
          <w:rFonts w:ascii="Calibri" w:hAnsi="Calibri" w:cs="Calibri"/>
        </w:rPr>
        <w:t>, wind speed and wind gust data during the peak hours of the event.</w:t>
      </w:r>
    </w:p>
    <w:p w14:paraId="45E0301F" w14:textId="77777777" w:rsidR="0004658B" w:rsidRPr="00E052C1" w:rsidRDefault="0004658B" w:rsidP="0004658B">
      <w:pPr>
        <w:pStyle w:val="HTMLPreformatted"/>
        <w:rPr>
          <w:rFonts w:asciiTheme="minorHAnsi" w:hAnsiTheme="minorHAnsi" w:cstheme="minorHAnsi"/>
          <w:sz w:val="24"/>
        </w:rPr>
      </w:pPr>
    </w:p>
    <w:p w14:paraId="44A2F4CC" w14:textId="13D67E9D" w:rsidR="0004658B" w:rsidRPr="00F54125" w:rsidRDefault="0004658B" w:rsidP="7D624282">
      <w:pPr>
        <w:pStyle w:val="HTMLPreformatted"/>
        <w:rPr>
          <w:rFonts w:asciiTheme="minorHAnsi" w:hAnsiTheme="minorHAnsi" w:cstheme="minorBidi"/>
          <w:sz w:val="22"/>
          <w:szCs w:val="22"/>
        </w:rPr>
      </w:pPr>
      <w:r w:rsidRPr="7D624282">
        <w:rPr>
          <w:rFonts w:asciiTheme="minorHAnsi" w:hAnsiTheme="minorHAnsi" w:cstheme="minorBidi"/>
          <w:sz w:val="22"/>
          <w:szCs w:val="22"/>
        </w:rPr>
        <w:t xml:space="preserve">Meteorologists forecasted the high wind blowing dust event to occur this day, as the spring windy season begins in March for most of the southwestern United States. Forecasts predicted strong winds as the storm approached the area with the area of </w:t>
      </w:r>
      <w:r w:rsidR="00754AC3" w:rsidRPr="7D624282">
        <w:rPr>
          <w:rFonts w:asciiTheme="minorHAnsi" w:hAnsiTheme="minorHAnsi" w:cstheme="minorBidi"/>
          <w:sz w:val="22"/>
          <w:szCs w:val="22"/>
        </w:rPr>
        <w:t>low-pressure</w:t>
      </w:r>
      <w:r w:rsidRPr="7D624282">
        <w:rPr>
          <w:rFonts w:asciiTheme="minorHAnsi" w:hAnsiTheme="minorHAnsi" w:cstheme="minorBidi"/>
          <w:sz w:val="22"/>
          <w:szCs w:val="22"/>
        </w:rPr>
        <w:t xml:space="preserve"> tracking from west to east </w:t>
      </w:r>
      <w:r w:rsidR="00DE01E1" w:rsidRPr="7D624282">
        <w:rPr>
          <w:rFonts w:asciiTheme="minorHAnsi" w:hAnsiTheme="minorHAnsi" w:cstheme="minorBidi"/>
          <w:sz w:val="22"/>
          <w:szCs w:val="22"/>
        </w:rPr>
        <w:t xml:space="preserve">from </w:t>
      </w:r>
      <w:r w:rsidR="003800FB" w:rsidRPr="7D624282">
        <w:rPr>
          <w:rFonts w:asciiTheme="minorHAnsi" w:hAnsiTheme="minorHAnsi" w:cstheme="minorBidi"/>
          <w:sz w:val="22"/>
          <w:szCs w:val="22"/>
        </w:rPr>
        <w:t xml:space="preserve">southern California </w:t>
      </w:r>
      <w:r w:rsidRPr="7D624282">
        <w:rPr>
          <w:rFonts w:asciiTheme="minorHAnsi" w:hAnsiTheme="minorHAnsi" w:cstheme="minorBidi"/>
          <w:sz w:val="22"/>
          <w:szCs w:val="22"/>
        </w:rPr>
        <w:t>in the morning and moving across New Mexico in the afternoon</w:t>
      </w:r>
      <w:r w:rsidR="00E229AC" w:rsidRPr="7D624282">
        <w:rPr>
          <w:rFonts w:asciiTheme="minorHAnsi" w:hAnsiTheme="minorHAnsi" w:cstheme="minorBidi"/>
          <w:sz w:val="22"/>
          <w:szCs w:val="22"/>
        </w:rPr>
        <w:t xml:space="preserve"> towards the </w:t>
      </w:r>
      <w:r w:rsidR="0065141A" w:rsidRPr="7D624282">
        <w:rPr>
          <w:rFonts w:asciiTheme="minorHAnsi" w:hAnsiTheme="minorHAnsi" w:cstheme="minorBidi"/>
          <w:sz w:val="22"/>
          <w:szCs w:val="22"/>
        </w:rPr>
        <w:t>C</w:t>
      </w:r>
      <w:r w:rsidR="00E229AC" w:rsidRPr="7D624282">
        <w:rPr>
          <w:rFonts w:asciiTheme="minorHAnsi" w:hAnsiTheme="minorHAnsi" w:cstheme="minorBidi"/>
          <w:sz w:val="22"/>
          <w:szCs w:val="22"/>
        </w:rPr>
        <w:t>entral Plains</w:t>
      </w:r>
      <w:r w:rsidRPr="7D624282">
        <w:rPr>
          <w:rFonts w:asciiTheme="minorHAnsi" w:hAnsiTheme="minorHAnsi" w:cstheme="minorBidi"/>
          <w:sz w:val="22"/>
          <w:szCs w:val="22"/>
        </w:rPr>
        <w:t>. The system</w:t>
      </w:r>
      <w:r w:rsidR="00396AAD">
        <w:rPr>
          <w:rFonts w:asciiTheme="minorHAnsi" w:hAnsiTheme="minorHAnsi" w:cstheme="minorBidi"/>
          <w:sz w:val="22"/>
          <w:szCs w:val="22"/>
        </w:rPr>
        <w:t>’</w:t>
      </w:r>
      <w:r w:rsidRPr="7D624282">
        <w:rPr>
          <w:rFonts w:asciiTheme="minorHAnsi" w:hAnsiTheme="minorHAnsi" w:cstheme="minorBidi"/>
          <w:sz w:val="22"/>
          <w:szCs w:val="22"/>
        </w:rPr>
        <w:t xml:space="preserve">s movement across the area timed well with daytime heating and mixing generating </w:t>
      </w:r>
      <w:r w:rsidR="00754AC3" w:rsidRPr="7D624282">
        <w:rPr>
          <w:rFonts w:asciiTheme="minorHAnsi" w:hAnsiTheme="minorHAnsi" w:cstheme="minorBidi"/>
          <w:sz w:val="22"/>
          <w:szCs w:val="22"/>
        </w:rPr>
        <w:t>lee</w:t>
      </w:r>
      <w:r w:rsidR="00376393" w:rsidRPr="7D624282">
        <w:rPr>
          <w:rFonts w:asciiTheme="minorHAnsi" w:hAnsiTheme="minorHAnsi" w:cstheme="minorBidi"/>
          <w:sz w:val="22"/>
          <w:szCs w:val="22"/>
        </w:rPr>
        <w:t>-</w:t>
      </w:r>
      <w:r w:rsidR="00754AC3" w:rsidRPr="7D624282">
        <w:rPr>
          <w:rFonts w:asciiTheme="minorHAnsi" w:hAnsiTheme="minorHAnsi" w:cstheme="minorBidi"/>
          <w:sz w:val="22"/>
          <w:szCs w:val="22"/>
        </w:rPr>
        <w:t xml:space="preserve">cyclogenesis </w:t>
      </w:r>
      <w:r w:rsidRPr="7D624282">
        <w:rPr>
          <w:rFonts w:asciiTheme="minorHAnsi" w:hAnsiTheme="minorHAnsi" w:cstheme="minorBidi"/>
          <w:sz w:val="22"/>
          <w:szCs w:val="22"/>
        </w:rPr>
        <w:t xml:space="preserve">to the </w:t>
      </w:r>
      <w:r w:rsidR="00754AC3" w:rsidRPr="7D624282">
        <w:rPr>
          <w:rFonts w:asciiTheme="minorHAnsi" w:hAnsiTheme="minorHAnsi" w:cstheme="minorBidi"/>
          <w:sz w:val="22"/>
          <w:szCs w:val="22"/>
        </w:rPr>
        <w:t xml:space="preserve">east </w:t>
      </w:r>
      <w:r w:rsidRPr="7D624282">
        <w:rPr>
          <w:rFonts w:asciiTheme="minorHAnsi" w:hAnsiTheme="minorHAnsi" w:cstheme="minorBidi"/>
          <w:sz w:val="22"/>
          <w:szCs w:val="22"/>
        </w:rPr>
        <w:t>as stronger winds aloft moved into the area. Many outlets also forecasted a high probability of blowing and entrained dust throughout the area and haze in the afternoon, especially in the desert areas of southern New Mexico</w:t>
      </w:r>
      <w:r w:rsidR="00CF5E70" w:rsidRPr="7D624282">
        <w:rPr>
          <w:rFonts w:asciiTheme="minorHAnsi" w:hAnsiTheme="minorHAnsi" w:cstheme="minorBidi"/>
          <w:sz w:val="22"/>
          <w:szCs w:val="22"/>
        </w:rPr>
        <w:t xml:space="preserve"> (Figure 6-3)</w:t>
      </w:r>
      <w:r w:rsidRPr="7D624282">
        <w:rPr>
          <w:rFonts w:asciiTheme="minorHAnsi" w:hAnsiTheme="minorHAnsi" w:cstheme="minorBidi"/>
          <w:sz w:val="22"/>
          <w:szCs w:val="22"/>
        </w:rPr>
        <w:t>.</w:t>
      </w:r>
    </w:p>
    <w:p w14:paraId="3E80C472" w14:textId="63E1BD76" w:rsidR="00E44F6C" w:rsidRDefault="00E44F6C" w:rsidP="00B65432"/>
    <w:p w14:paraId="045C6890" w14:textId="706364A4" w:rsidR="00CF5E70" w:rsidRDefault="00574FCF" w:rsidP="00980156">
      <w:pPr>
        <w:jc w:val="center"/>
      </w:pPr>
      <w:r>
        <w:rPr>
          <w:noProof/>
        </w:rPr>
        <w:drawing>
          <wp:inline distT="0" distB="0" distL="0" distR="0" wp14:anchorId="3018CB16" wp14:editId="40713677">
            <wp:extent cx="4905375" cy="3679031"/>
            <wp:effectExtent l="0" t="0" r="0" b="0"/>
            <wp:docPr id="957293591"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93591" name="Picture 4" descr="Map&#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909129" cy="3681846"/>
                    </a:xfrm>
                    <a:prstGeom prst="rect">
                      <a:avLst/>
                    </a:prstGeom>
                  </pic:spPr>
                </pic:pic>
              </a:graphicData>
            </a:graphic>
          </wp:inline>
        </w:drawing>
      </w:r>
    </w:p>
    <w:p w14:paraId="662E54B2" w14:textId="4A913E64" w:rsidR="00CF5E70" w:rsidRDefault="00CF5E70" w:rsidP="00CF5E70">
      <w:pPr>
        <w:pStyle w:val="Caption"/>
      </w:pPr>
      <w:r>
        <w:t xml:space="preserve">Figure </w:t>
      </w:r>
      <w:fldSimple w:instr=" STYLEREF 1 \s ">
        <w:r w:rsidR="0061071E">
          <w:rPr>
            <w:noProof/>
          </w:rPr>
          <w:t>6</w:t>
        </w:r>
      </w:fldSimple>
      <w:r w:rsidR="0061071E">
        <w:noBreakHyphen/>
      </w:r>
      <w:fldSimple w:instr=" SEQ Figure \* ARABIC \s 1 ">
        <w:r w:rsidR="0061071E">
          <w:rPr>
            <w:noProof/>
          </w:rPr>
          <w:t>3</w:t>
        </w:r>
      </w:fldSimple>
      <w:r>
        <w:t xml:space="preserve">.  NWS </w:t>
      </w:r>
      <w:proofErr w:type="spellStart"/>
      <w:r>
        <w:t>Graphi</w:t>
      </w:r>
      <w:r w:rsidR="001B60AB">
        <w:t>C</w:t>
      </w:r>
      <w:r>
        <w:t>ast</w:t>
      </w:r>
      <w:proofErr w:type="spellEnd"/>
      <w:r>
        <w:t xml:space="preserve"> </w:t>
      </w:r>
      <w:r w:rsidR="00B62C0A">
        <w:t xml:space="preserve">product showing </w:t>
      </w:r>
      <w:r w:rsidR="00D86CE8">
        <w:t>High Wind</w:t>
      </w:r>
      <w:r>
        <w:t xml:space="preserve"> Warning for southern Dona Ana County, March </w:t>
      </w:r>
      <w:r w:rsidR="00425DF0">
        <w:t>30</w:t>
      </w:r>
      <w:r w:rsidR="00177698">
        <w:t>, 202</w:t>
      </w:r>
      <w:r w:rsidR="00425DF0">
        <w:t>3</w:t>
      </w:r>
      <w:r>
        <w:t>.</w:t>
      </w:r>
    </w:p>
    <w:p w14:paraId="42BE26B2" w14:textId="20FA544D" w:rsidR="0004658B" w:rsidRPr="00E052C1" w:rsidRDefault="0004658B" w:rsidP="0004658B">
      <w:pPr>
        <w:pStyle w:val="Heading2"/>
      </w:pPr>
      <w:bookmarkStart w:id="482" w:name="_Toc177545476"/>
      <w:r w:rsidRPr="00E052C1">
        <w:lastRenderedPageBreak/>
        <w:t>Not Reasonably Controllable or Preventable (</w:t>
      </w:r>
      <w:proofErr w:type="spellStart"/>
      <w:r w:rsidRPr="00E052C1">
        <w:t>nRCP</w:t>
      </w:r>
      <w:proofErr w:type="spellEnd"/>
      <w:r w:rsidRPr="00E052C1">
        <w:t>)</w:t>
      </w:r>
      <w:bookmarkEnd w:id="482"/>
    </w:p>
    <w:p w14:paraId="13DF4C6A" w14:textId="77777777" w:rsidR="0004658B" w:rsidRPr="00E052C1" w:rsidRDefault="0004658B" w:rsidP="0004658B">
      <w:pPr>
        <w:rPr>
          <w:rFonts w:cstheme="minorHAnsi"/>
        </w:rPr>
      </w:pPr>
    </w:p>
    <w:p w14:paraId="78833880" w14:textId="77777777" w:rsidR="0004658B" w:rsidRPr="00E052C1" w:rsidRDefault="0004658B" w:rsidP="0004658B">
      <w:pPr>
        <w:pStyle w:val="Heading3"/>
      </w:pPr>
      <w:bookmarkStart w:id="483" w:name="_Toc177545477"/>
      <w:r w:rsidRPr="00E052C1">
        <w:t>Not Reasonably Preventable</w:t>
      </w:r>
      <w:bookmarkEnd w:id="483"/>
    </w:p>
    <w:p w14:paraId="5D1B76F7" w14:textId="77777777" w:rsidR="0004658B" w:rsidRPr="00E052C1" w:rsidRDefault="0004658B" w:rsidP="0004658B">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01AFD44D" w14:textId="77777777" w:rsidR="0004658B" w:rsidRPr="00E052C1" w:rsidRDefault="0004658B" w:rsidP="0004658B">
      <w:pPr>
        <w:rPr>
          <w:rFonts w:cstheme="minorHAnsi"/>
        </w:rPr>
      </w:pPr>
    </w:p>
    <w:p w14:paraId="51703708" w14:textId="77777777" w:rsidR="0004658B" w:rsidRPr="00E052C1" w:rsidRDefault="0004658B" w:rsidP="0004658B">
      <w:pPr>
        <w:pStyle w:val="Heading3"/>
      </w:pPr>
      <w:bookmarkStart w:id="484" w:name="_Toc177545478"/>
      <w:r w:rsidRPr="00E052C1">
        <w:t>Not Reasonably Controllable</w:t>
      </w:r>
      <w:bookmarkEnd w:id="484"/>
      <w:r w:rsidRPr="00E052C1">
        <w:t xml:space="preserve"> </w:t>
      </w:r>
    </w:p>
    <w:p w14:paraId="58FC1C6D" w14:textId="77777777" w:rsidR="0004658B" w:rsidRPr="00E052C1" w:rsidRDefault="0004658B" w:rsidP="0004658B">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5ADB6F5E" w14:textId="77777777" w:rsidR="0004658B" w:rsidRDefault="0004658B" w:rsidP="0004658B">
      <w:pPr>
        <w:rPr>
          <w:rFonts w:cstheme="minorHAnsi"/>
        </w:rPr>
      </w:pPr>
    </w:p>
    <w:p w14:paraId="2F4C46F6"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Sustained Wind Speeds</w:t>
      </w:r>
    </w:p>
    <w:p w14:paraId="1C4B0EBB" w14:textId="48DD35A3" w:rsidR="0004658B" w:rsidRPr="00E052C1" w:rsidRDefault="0004658B" w:rsidP="0004658B">
      <w:pPr>
        <w:rPr>
          <w:rFonts w:cstheme="minorHAnsi"/>
        </w:rPr>
      </w:pPr>
      <w:r w:rsidRPr="00E052C1">
        <w:rPr>
          <w:rFonts w:cstheme="minorHAnsi"/>
          <w:szCs w:val="24"/>
        </w:rPr>
        <w:t>EPA has indicated 11.2 m/s (25 mph) as the wind speed threshold at which natural or controlled anthropogenic sources will emit dust. The</w:t>
      </w:r>
      <w:r>
        <w:rPr>
          <w:rFonts w:cstheme="minorHAnsi"/>
          <w:szCs w:val="24"/>
        </w:rPr>
        <w:t xml:space="preserve"> </w:t>
      </w:r>
      <w:r w:rsidR="00DF5713">
        <w:rPr>
          <w:rFonts w:cstheme="minorHAnsi"/>
          <w:szCs w:val="24"/>
        </w:rPr>
        <w:t xml:space="preserve">Chaparral, </w:t>
      </w:r>
      <w:r w:rsidR="00E24242">
        <w:rPr>
          <w:rFonts w:cstheme="minorHAnsi"/>
          <w:szCs w:val="24"/>
        </w:rPr>
        <w:t xml:space="preserve">Desert View, </w:t>
      </w:r>
      <w:r>
        <w:rPr>
          <w:rFonts w:cstheme="minorHAnsi"/>
          <w:szCs w:val="24"/>
        </w:rPr>
        <w:t>Holman</w:t>
      </w:r>
      <w:r w:rsidR="005F5B53">
        <w:rPr>
          <w:rFonts w:cstheme="minorHAnsi"/>
          <w:szCs w:val="24"/>
        </w:rPr>
        <w:t>,</w:t>
      </w:r>
      <w:r>
        <w:rPr>
          <w:rFonts w:cstheme="minorHAnsi"/>
          <w:szCs w:val="24"/>
        </w:rPr>
        <w:t xml:space="preserve"> </w:t>
      </w:r>
      <w:r w:rsidR="00401C46">
        <w:rPr>
          <w:rFonts w:cstheme="minorHAnsi"/>
          <w:szCs w:val="24"/>
        </w:rPr>
        <w:t xml:space="preserve">and </w:t>
      </w:r>
      <w:r>
        <w:rPr>
          <w:rFonts w:cstheme="minorHAnsi"/>
          <w:szCs w:val="24"/>
        </w:rPr>
        <w:t xml:space="preserve">West </w:t>
      </w:r>
      <w:r w:rsidRPr="00133045">
        <w:rPr>
          <w:rFonts w:cstheme="minorHAnsi"/>
          <w:szCs w:val="24"/>
        </w:rPr>
        <w:t>Mesa</w:t>
      </w:r>
      <w:r w:rsidR="005F5B53">
        <w:rPr>
          <w:rFonts w:cstheme="minorHAnsi"/>
          <w:szCs w:val="24"/>
        </w:rPr>
        <w:t xml:space="preserve"> </w:t>
      </w:r>
      <w:r w:rsidRPr="00021D39">
        <w:rPr>
          <w:rFonts w:cstheme="minorHAnsi"/>
          <w:szCs w:val="24"/>
        </w:rPr>
        <w:t>monitoring sites</w:t>
      </w:r>
      <w:r w:rsidRPr="00E052C1">
        <w:rPr>
          <w:rFonts w:cstheme="minorHAnsi"/>
          <w:szCs w:val="24"/>
        </w:rPr>
        <w:t xml:space="preserve"> recorded wind speeds</w:t>
      </w:r>
      <w:r w:rsidRPr="00021D39">
        <w:rPr>
          <w:rFonts w:cstheme="minorHAnsi"/>
          <w:szCs w:val="24"/>
        </w:rPr>
        <w:t xml:space="preserve"> above</w:t>
      </w:r>
      <w:r w:rsidRPr="00E052C1">
        <w:rPr>
          <w:rFonts w:cstheme="minorHAnsi"/>
          <w:szCs w:val="24"/>
        </w:rPr>
        <w:t xml:space="preserve"> this threshold for </w:t>
      </w:r>
      <w:r w:rsidR="0045301B">
        <w:rPr>
          <w:rFonts w:cstheme="minorHAnsi"/>
          <w:szCs w:val="24"/>
        </w:rPr>
        <w:t>eight</w:t>
      </w:r>
      <w:r w:rsidR="00C51186" w:rsidRPr="00021D39">
        <w:rPr>
          <w:rFonts w:cstheme="minorHAnsi"/>
          <w:szCs w:val="24"/>
        </w:rPr>
        <w:t xml:space="preserve"> </w:t>
      </w:r>
      <w:r w:rsidRPr="00021D39">
        <w:rPr>
          <w:rFonts w:cstheme="minorHAnsi"/>
          <w:szCs w:val="24"/>
        </w:rPr>
        <w:t xml:space="preserve">hours </w:t>
      </w:r>
      <w:r w:rsidR="00771238">
        <w:rPr>
          <w:rFonts w:cstheme="minorHAnsi"/>
          <w:szCs w:val="24"/>
        </w:rPr>
        <w:t>beginning at</w:t>
      </w:r>
      <w:r w:rsidRPr="00021D39">
        <w:rPr>
          <w:rFonts w:cstheme="minorHAnsi"/>
          <w:szCs w:val="24"/>
        </w:rPr>
        <w:t xml:space="preserve"> the </w:t>
      </w:r>
      <w:r w:rsidR="000B1B42">
        <w:rPr>
          <w:rFonts w:cstheme="minorHAnsi"/>
          <w:szCs w:val="24"/>
        </w:rPr>
        <w:t>06</w:t>
      </w:r>
      <w:r w:rsidR="00F82EC4" w:rsidRPr="00021D39">
        <w:rPr>
          <w:rFonts w:cstheme="minorHAnsi"/>
          <w:szCs w:val="24"/>
        </w:rPr>
        <w:t xml:space="preserve">00 </w:t>
      </w:r>
      <w:r w:rsidR="00771238">
        <w:rPr>
          <w:rFonts w:cstheme="minorHAnsi"/>
          <w:szCs w:val="24"/>
        </w:rPr>
        <w:t>hour</w:t>
      </w:r>
      <w:r w:rsidR="000B1B42">
        <w:rPr>
          <w:rFonts w:cstheme="minorHAnsi"/>
          <w:szCs w:val="24"/>
        </w:rPr>
        <w:t xml:space="preserve"> intermittently then again at the 1200</w:t>
      </w:r>
      <w:r w:rsidR="004F67A5">
        <w:rPr>
          <w:rFonts w:cstheme="minorHAnsi"/>
          <w:szCs w:val="24"/>
        </w:rPr>
        <w:t xml:space="preserve"> hour</w:t>
      </w:r>
      <w:r w:rsidR="00771238">
        <w:rPr>
          <w:rFonts w:cstheme="minorHAnsi"/>
          <w:szCs w:val="24"/>
        </w:rPr>
        <w:t xml:space="preserve"> and lasted </w:t>
      </w:r>
      <w:r w:rsidR="0064485A">
        <w:rPr>
          <w:rFonts w:cstheme="minorHAnsi"/>
          <w:szCs w:val="24"/>
        </w:rPr>
        <w:t>through</w:t>
      </w:r>
      <w:r w:rsidRPr="00021D39">
        <w:rPr>
          <w:rFonts w:cstheme="minorHAnsi"/>
          <w:szCs w:val="24"/>
        </w:rPr>
        <w:t xml:space="preserve"> the </w:t>
      </w:r>
      <w:r w:rsidR="00771238">
        <w:rPr>
          <w:rFonts w:cstheme="minorHAnsi"/>
          <w:szCs w:val="24"/>
        </w:rPr>
        <w:t>18</w:t>
      </w:r>
      <w:r w:rsidR="00F82EC4" w:rsidRPr="00021D39">
        <w:rPr>
          <w:rFonts w:cstheme="minorHAnsi"/>
          <w:szCs w:val="24"/>
        </w:rPr>
        <w:t>00</w:t>
      </w:r>
      <w:r w:rsidR="00F82EC4" w:rsidRPr="00E052C1">
        <w:rPr>
          <w:rFonts w:cstheme="minorHAnsi"/>
          <w:szCs w:val="24"/>
        </w:rPr>
        <w:t xml:space="preserve"> </w:t>
      </w:r>
      <w:r w:rsidRPr="00E052C1">
        <w:rPr>
          <w:rFonts w:cstheme="minorHAnsi"/>
          <w:szCs w:val="24"/>
        </w:rPr>
        <w:t xml:space="preserve">hour (Figure </w:t>
      </w:r>
      <w:r w:rsidR="00DC7565">
        <w:rPr>
          <w:rFonts w:cstheme="minorHAnsi"/>
          <w:szCs w:val="24"/>
        </w:rPr>
        <w:t>6-</w:t>
      </w:r>
      <w:r w:rsidR="00674785">
        <w:rPr>
          <w:rFonts w:cstheme="minorHAnsi"/>
          <w:szCs w:val="24"/>
        </w:rPr>
        <w:t>4</w:t>
      </w:r>
      <w:r w:rsidRPr="00E052C1">
        <w:rPr>
          <w:rFonts w:cstheme="minorHAnsi"/>
          <w:szCs w:val="24"/>
        </w:rPr>
        <w:t>).</w:t>
      </w:r>
      <w:r w:rsidRPr="00E052C1">
        <w:rPr>
          <w:rFonts w:cstheme="minorHAnsi"/>
        </w:rPr>
        <w:t xml:space="preserve"> The </w:t>
      </w:r>
      <w:r w:rsidR="00B26AB1">
        <w:rPr>
          <w:rFonts w:cstheme="minorHAnsi"/>
        </w:rPr>
        <w:t>w</w:t>
      </w:r>
      <w:r w:rsidRPr="00E052C1">
        <w:rPr>
          <w:rFonts w:cstheme="minorHAnsi"/>
        </w:rPr>
        <w:t xml:space="preserve">ind speeds at the upwind </w:t>
      </w:r>
      <w:r>
        <w:rPr>
          <w:rFonts w:cstheme="minorHAnsi"/>
        </w:rPr>
        <w:t>Deming</w:t>
      </w:r>
      <w:r w:rsidR="00FD2707">
        <w:rPr>
          <w:rFonts w:cstheme="minorHAnsi"/>
        </w:rPr>
        <w:t>, La Union, and Santa Teresa</w:t>
      </w:r>
      <w:r>
        <w:rPr>
          <w:rFonts w:cstheme="minorHAnsi"/>
        </w:rPr>
        <w:t xml:space="preserve"> </w:t>
      </w:r>
      <w:r w:rsidRPr="00021D39">
        <w:rPr>
          <w:rFonts w:cstheme="minorHAnsi"/>
        </w:rPr>
        <w:t>monitoring site</w:t>
      </w:r>
      <w:r w:rsidR="0095439E">
        <w:rPr>
          <w:rFonts w:cstheme="minorHAnsi"/>
        </w:rPr>
        <w:t>s</w:t>
      </w:r>
      <w:r w:rsidRPr="00E052C1">
        <w:rPr>
          <w:rFonts w:cstheme="minorHAnsi"/>
        </w:rPr>
        <w:t xml:space="preserve"> also reached the high wind threshold.</w:t>
      </w:r>
    </w:p>
    <w:p w14:paraId="0680DABA" w14:textId="77777777" w:rsidR="0004658B" w:rsidRDefault="0004658B" w:rsidP="0004658B">
      <w:pPr>
        <w:rPr>
          <w:rFonts w:cstheme="minorHAnsi"/>
        </w:rPr>
      </w:pPr>
    </w:p>
    <w:p w14:paraId="1272D89D" w14:textId="09BCEE86" w:rsidR="00D5236F" w:rsidRDefault="00307DAF" w:rsidP="00D5236F">
      <w:r>
        <w:rPr>
          <w:noProof/>
        </w:rPr>
        <w:drawing>
          <wp:inline distT="0" distB="0" distL="0" distR="0" wp14:anchorId="24B668CA" wp14:editId="3F494B7A">
            <wp:extent cx="5922010" cy="3676650"/>
            <wp:effectExtent l="0" t="0" r="2540" b="0"/>
            <wp:docPr id="9980649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6184" cy="3679241"/>
                    </a:xfrm>
                    <a:prstGeom prst="rect">
                      <a:avLst/>
                    </a:prstGeom>
                    <a:noFill/>
                  </pic:spPr>
                </pic:pic>
              </a:graphicData>
            </a:graphic>
          </wp:inline>
        </w:drawing>
      </w:r>
    </w:p>
    <w:p w14:paraId="1853CD4A" w14:textId="4D6ECB50" w:rsidR="0004658B" w:rsidRDefault="00D5236F" w:rsidP="000834EE">
      <w:pPr>
        <w:pStyle w:val="Caption"/>
      </w:pPr>
      <w:r>
        <w:t xml:space="preserve">Figure </w:t>
      </w:r>
      <w:fldSimple w:instr=" STYLEREF 1 \s ">
        <w:r w:rsidR="0061071E">
          <w:rPr>
            <w:noProof/>
          </w:rPr>
          <w:t>6</w:t>
        </w:r>
      </w:fldSimple>
      <w:r w:rsidR="0061071E">
        <w:noBreakHyphen/>
      </w:r>
      <w:fldSimple w:instr=" SEQ Figure \* ARABIC \s 1 ">
        <w:r w:rsidR="0061071E">
          <w:rPr>
            <w:noProof/>
          </w:rPr>
          <w:t>4</w:t>
        </w:r>
      </w:fldSimple>
      <w:r>
        <w:t xml:space="preserve">. </w:t>
      </w:r>
      <w:r w:rsidRPr="00E052C1">
        <w:t>Wind speeds at NMED monitoring sites in Doña Ana and Luna Counties.</w:t>
      </w:r>
    </w:p>
    <w:p w14:paraId="6A499F44" w14:textId="77777777" w:rsidR="0004658B" w:rsidRDefault="0004658B" w:rsidP="0004658B">
      <w:pPr>
        <w:rPr>
          <w:rFonts w:cstheme="minorHAnsi"/>
        </w:rPr>
      </w:pPr>
    </w:p>
    <w:p w14:paraId="256FEB24"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Level of Controls Analysis</w:t>
      </w:r>
    </w:p>
    <w:p w14:paraId="519C8C15" w14:textId="77777777" w:rsidR="0004658B" w:rsidRPr="00E052C1" w:rsidRDefault="0004658B" w:rsidP="0004658B">
      <w:pPr>
        <w:rPr>
          <w:rFonts w:cstheme="minorHAnsi"/>
          <w:szCs w:val="24"/>
        </w:rPr>
      </w:pPr>
      <w:r w:rsidRPr="00E052C1">
        <w:rPr>
          <w:rFonts w:cstheme="minorHAnsi"/>
          <w:szCs w:val="24"/>
        </w:rPr>
        <w:t>Based on the sustained winds speeds monitored in the area during the event</w:t>
      </w:r>
      <w:r w:rsidRPr="00CE4041">
        <w:rPr>
          <w:rFonts w:cstheme="minorHAnsi"/>
          <w:szCs w:val="24"/>
        </w:rPr>
        <w:t xml:space="preserve"> </w:t>
      </w:r>
      <w:r w:rsidRPr="00021D39">
        <w:rPr>
          <w:rFonts w:cstheme="minorHAnsi"/>
          <w:szCs w:val="24"/>
        </w:rPr>
        <w:t>a</w:t>
      </w:r>
      <w:r w:rsidRPr="00CE4041">
        <w:rPr>
          <w:rFonts w:cstheme="minorHAnsi"/>
          <w:szCs w:val="24"/>
        </w:rPr>
        <w:t xml:space="preserve"> </w:t>
      </w:r>
      <w:r w:rsidRPr="00021D39">
        <w:rPr>
          <w:rFonts w:cstheme="minorHAnsi"/>
          <w:szCs w:val="24"/>
        </w:rPr>
        <w:t>basic controls</w:t>
      </w:r>
      <w:r w:rsidRPr="00F54125">
        <w:rPr>
          <w:rFonts w:cstheme="minorHAnsi"/>
          <w:szCs w:val="24"/>
        </w:rPr>
        <w:t xml:space="preserve"> </w:t>
      </w:r>
      <w:r w:rsidRPr="00E052C1">
        <w:rPr>
          <w:rFonts w:cstheme="minorHAnsi"/>
          <w:szCs w:val="24"/>
        </w:rPr>
        <w:t>analysis will be provided.</w:t>
      </w:r>
    </w:p>
    <w:p w14:paraId="7DB6F0D2" w14:textId="77777777" w:rsidR="0004658B" w:rsidRPr="00E052C1" w:rsidRDefault="0004658B" w:rsidP="0004658B">
      <w:pPr>
        <w:rPr>
          <w:rFonts w:cstheme="minorHAnsi"/>
        </w:rPr>
      </w:pPr>
    </w:p>
    <w:p w14:paraId="6E419768" w14:textId="77777777" w:rsidR="0004658B" w:rsidRPr="00CC513F" w:rsidRDefault="0004658B" w:rsidP="0004658B">
      <w:pPr>
        <w:pStyle w:val="Heading3"/>
      </w:pPr>
      <w:bookmarkStart w:id="485" w:name="_Toc177545479"/>
      <w:r w:rsidRPr="00CC513F">
        <w:t>Basic Controls Analysis</w:t>
      </w:r>
      <w:bookmarkEnd w:id="485"/>
    </w:p>
    <w:p w14:paraId="655A5901"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56156EAD" w14:textId="77777777" w:rsidR="0004658B" w:rsidRPr="00E052C1" w:rsidRDefault="0004658B" w:rsidP="0004658B">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0F43D198" w14:textId="77777777" w:rsidR="0004658B" w:rsidRPr="00E052C1" w:rsidRDefault="0004658B" w:rsidP="0004658B">
      <w:pPr>
        <w:rPr>
          <w:rFonts w:cstheme="minorHAnsi"/>
        </w:rPr>
      </w:pPr>
    </w:p>
    <w:p w14:paraId="37CC7987" w14:textId="77777777" w:rsidR="0004658B" w:rsidRPr="00E052C1" w:rsidRDefault="0004658B" w:rsidP="0004658B">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3A5F0A8F" w14:textId="77777777" w:rsidR="0004658B" w:rsidRPr="00E052C1" w:rsidRDefault="0004658B" w:rsidP="0004658B">
      <w:pPr>
        <w:rPr>
          <w:rFonts w:cstheme="minorHAnsi"/>
        </w:rPr>
      </w:pPr>
    </w:p>
    <w:p w14:paraId="6B24D39B"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7ED6E255" w14:textId="54099569" w:rsidR="0004658B" w:rsidRPr="00E052C1" w:rsidRDefault="0004658B" w:rsidP="0004658B">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 Desert in </w:t>
      </w:r>
      <w:r w:rsidRPr="00CE4041">
        <w:rPr>
          <w:rFonts w:cstheme="minorHAnsi"/>
          <w:szCs w:val="24"/>
        </w:rPr>
        <w:t>Doña Ana</w:t>
      </w:r>
      <w:r w:rsidR="00C3789C">
        <w:rPr>
          <w:rFonts w:cstheme="minorHAnsi"/>
          <w:szCs w:val="24"/>
        </w:rPr>
        <w:t>, Grant,</w:t>
      </w:r>
      <w:r w:rsidRPr="00CE4041">
        <w:rPr>
          <w:rFonts w:cstheme="minorHAnsi"/>
          <w:szCs w:val="24"/>
        </w:rPr>
        <w:t xml:space="preserve"> </w:t>
      </w:r>
      <w:r w:rsidR="00C62405">
        <w:rPr>
          <w:rFonts w:cstheme="minorHAnsi"/>
          <w:szCs w:val="24"/>
        </w:rPr>
        <w:t xml:space="preserve">Hidalgo, </w:t>
      </w:r>
      <w:r w:rsidRPr="00CE4041">
        <w:rPr>
          <w:rFonts w:cstheme="minorHAnsi"/>
          <w:szCs w:val="24"/>
        </w:rPr>
        <w:t>and Luna Counties</w:t>
      </w:r>
      <w:r w:rsidRPr="00E052C1">
        <w:rPr>
          <w:rFonts w:cstheme="minorHAnsi"/>
          <w:szCs w:val="24"/>
        </w:rPr>
        <w:t xml:space="preserve"> are the most likely sources, under NMED’s jurisdiction, contributing to the high wind blowing dust event. Other area sources located in </w:t>
      </w:r>
      <w:r w:rsidRPr="00CE4041">
        <w:rPr>
          <w:rFonts w:cstheme="minorHAnsi"/>
          <w:szCs w:val="24"/>
        </w:rPr>
        <w:t xml:space="preserve">Arizona and </w:t>
      </w:r>
      <w:r w:rsidR="00F34686">
        <w:rPr>
          <w:rFonts w:cstheme="minorHAnsi"/>
          <w:szCs w:val="24"/>
        </w:rPr>
        <w:t>Sonora/</w:t>
      </w:r>
      <w:proofErr w:type="gramStart"/>
      <w:r w:rsidRPr="00CE4041">
        <w:rPr>
          <w:rFonts w:cstheme="minorHAnsi"/>
          <w:szCs w:val="24"/>
        </w:rPr>
        <w:t>Chihuahua,</w:t>
      </w:r>
      <w:proofErr w:type="gramEnd"/>
      <w:r w:rsidRPr="00CE4041">
        <w:rPr>
          <w:rFonts w:cstheme="minorHAnsi"/>
          <w:szCs w:val="24"/>
        </w:rPr>
        <w:t xml:space="preserve"> MX</w:t>
      </w:r>
      <w:r w:rsidRPr="00E052C1">
        <w:rPr>
          <w:rFonts w:cstheme="minorHAnsi"/>
          <w:szCs w:val="24"/>
        </w:rPr>
        <w:t xml:space="preserve"> likely contributed to the exceedance</w:t>
      </w:r>
      <w:r w:rsidRPr="00CE4041">
        <w:rPr>
          <w:rFonts w:cstheme="minorHAnsi"/>
          <w:szCs w:val="24"/>
        </w:rPr>
        <w:t>s</w:t>
      </w:r>
      <w:r w:rsidRPr="00E052C1">
        <w:rPr>
          <w:rFonts w:cstheme="minorHAnsi"/>
          <w:szCs w:val="24"/>
        </w:rPr>
        <w:t xml:space="preserve"> on this day. </w:t>
      </w:r>
      <w:r w:rsidRPr="00CE4041">
        <w:rPr>
          <w:rFonts w:cstheme="minorHAnsi"/>
          <w:szCs w:val="24"/>
        </w:rPr>
        <w:t>Controlling dust from the natural desert terrain is cost prohibitive and falls outside NMED’s jurisdiction when it is transported from int</w:t>
      </w:r>
      <w:r w:rsidR="004E42CB">
        <w:rPr>
          <w:rFonts w:cstheme="minorHAnsi"/>
          <w:szCs w:val="24"/>
        </w:rPr>
        <w:t>er</w:t>
      </w:r>
      <w:r w:rsidRPr="00CE4041">
        <w:rPr>
          <w:rFonts w:cstheme="minorHAnsi"/>
          <w:szCs w:val="24"/>
        </w:rPr>
        <w:t>state and international sources.</w:t>
      </w:r>
    </w:p>
    <w:p w14:paraId="14B5CEFE" w14:textId="662457ED" w:rsidR="0004658B" w:rsidRDefault="0004658B" w:rsidP="0004658B">
      <w:pPr>
        <w:rPr>
          <w:rFonts w:cstheme="minorHAnsi"/>
        </w:rPr>
      </w:pPr>
      <w:r w:rsidRPr="00E052C1" w:rsidDel="00CC513F">
        <w:rPr>
          <w:rFonts w:cstheme="minorHAnsi"/>
        </w:rPr>
        <w:t xml:space="preserve"> </w:t>
      </w:r>
    </w:p>
    <w:p w14:paraId="1DD2A058" w14:textId="77777777" w:rsidR="0004658B" w:rsidRPr="00E052C1" w:rsidRDefault="0004658B" w:rsidP="0004658B">
      <w:pPr>
        <w:rPr>
          <w:rFonts w:cstheme="minorHAnsi"/>
        </w:rPr>
      </w:pPr>
      <w:r w:rsidRPr="00E052C1">
        <w:rPr>
          <w:rFonts w:cstheme="minorHAnsi"/>
        </w:rPr>
        <w:t>The documentation and analysis presented in this section demonstrates that all identified sources that may have caused or contributed to the exceedance</w:t>
      </w:r>
      <w:r w:rsidRPr="00CE4041">
        <w:rPr>
          <w:rFonts w:cstheme="minorHAnsi"/>
        </w:rPr>
        <w:t>s</w:t>
      </w:r>
      <w:r w:rsidRPr="00E052C1">
        <w:rPr>
          <w:rFonts w:cstheme="minorHAnsi"/>
        </w:rPr>
        <w:t xml:space="preserve"> were reasonably controlled, implemented and enforced at the time of the event, therefore emissions associated with the high wind dust event were not reasonably controllable or preventable.</w:t>
      </w:r>
    </w:p>
    <w:p w14:paraId="345E210B" w14:textId="77777777" w:rsidR="0004658B" w:rsidRPr="00E052C1" w:rsidRDefault="0004658B" w:rsidP="0004658B">
      <w:pPr>
        <w:rPr>
          <w:rFonts w:cstheme="minorHAnsi"/>
        </w:rPr>
      </w:pPr>
    </w:p>
    <w:p w14:paraId="1A266B01" w14:textId="77777777" w:rsidR="0004658B" w:rsidRPr="00E052C1" w:rsidRDefault="0004658B" w:rsidP="0004658B">
      <w:pPr>
        <w:pStyle w:val="Heading2"/>
      </w:pPr>
      <w:bookmarkStart w:id="486" w:name="_Toc177545480"/>
      <w:r w:rsidRPr="00E052C1">
        <w:t>Clear Causal Relationship (CCR)</w:t>
      </w:r>
      <w:bookmarkEnd w:id="486"/>
    </w:p>
    <w:p w14:paraId="4EE3CE31" w14:textId="77777777" w:rsidR="0004658B" w:rsidRPr="00E052C1" w:rsidRDefault="0004658B" w:rsidP="0004658B">
      <w:pPr>
        <w:rPr>
          <w:rFonts w:cstheme="minorHAnsi"/>
        </w:rPr>
      </w:pPr>
    </w:p>
    <w:p w14:paraId="146A1CEC" w14:textId="77777777" w:rsidR="0004658B" w:rsidRPr="00E052C1" w:rsidRDefault="0004658B" w:rsidP="0004658B">
      <w:pPr>
        <w:pStyle w:val="Heading3"/>
      </w:pPr>
      <w:bookmarkStart w:id="487" w:name="_Toc177545481"/>
      <w:r w:rsidRPr="00E052C1">
        <w:t>Occurrence and Geographic Extent of the Event</w:t>
      </w:r>
      <w:bookmarkEnd w:id="487"/>
    </w:p>
    <w:p w14:paraId="45E44B85" w14:textId="083FFF0D"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Satellite Imagery</w:t>
      </w:r>
    </w:p>
    <w:p w14:paraId="62321996" w14:textId="51713CBB" w:rsidR="0004658B" w:rsidRPr="00E052C1" w:rsidRDefault="0004658B" w:rsidP="000465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CE4041">
        <w:rPr>
          <w:rFonts w:cstheme="minorHAnsi"/>
        </w:rPr>
        <w:t xml:space="preserve">The event was captured on </w:t>
      </w:r>
      <w:r w:rsidR="008228D8">
        <w:rPr>
          <w:rFonts w:cstheme="minorHAnsi"/>
        </w:rPr>
        <w:t xml:space="preserve">the </w:t>
      </w:r>
      <w:r w:rsidR="009A1427">
        <w:rPr>
          <w:rFonts w:cstheme="minorHAnsi"/>
        </w:rPr>
        <w:t xml:space="preserve">GOES-16 East </w:t>
      </w:r>
      <w:proofErr w:type="spellStart"/>
      <w:r w:rsidR="009A1427">
        <w:rPr>
          <w:rFonts w:cstheme="minorHAnsi"/>
        </w:rPr>
        <w:t>Geo</w:t>
      </w:r>
      <w:r w:rsidR="00C31E8C">
        <w:rPr>
          <w:rFonts w:cstheme="minorHAnsi"/>
        </w:rPr>
        <w:t>C</w:t>
      </w:r>
      <w:r w:rsidR="009A1427">
        <w:rPr>
          <w:rFonts w:cstheme="minorHAnsi"/>
        </w:rPr>
        <w:t>olor</w:t>
      </w:r>
      <w:proofErr w:type="spellEnd"/>
      <w:r w:rsidR="008228D8">
        <w:rPr>
          <w:rFonts w:cstheme="minorHAnsi"/>
        </w:rPr>
        <w:t xml:space="preserve"> product </w:t>
      </w:r>
      <w:r w:rsidRPr="00CE4041">
        <w:rPr>
          <w:rFonts w:cstheme="minorHAnsi"/>
        </w:rPr>
        <w:t>imagery with</w:t>
      </w:r>
      <w:r w:rsidR="00D26387">
        <w:rPr>
          <w:rFonts w:cstheme="minorHAnsi"/>
        </w:rPr>
        <w:t xml:space="preserve"> visible</w:t>
      </w:r>
      <w:r w:rsidRPr="00CE4041">
        <w:rPr>
          <w:rFonts w:cstheme="minorHAnsi"/>
        </w:rPr>
        <w:t xml:space="preserve"> dust plumes originating upwind of NMED’s monitoring sites near Ascension and Janos, Chih. This area is largely rural with the largest area sources of PM originating from agricultural activities as well as the vast desert areas and playas in northern Mexico (Figure </w:t>
      </w:r>
      <w:r w:rsidR="00DC7565">
        <w:rPr>
          <w:rFonts w:cstheme="minorHAnsi"/>
        </w:rPr>
        <w:t>6-</w:t>
      </w:r>
      <w:r w:rsidR="00674785">
        <w:rPr>
          <w:rFonts w:cstheme="minorHAnsi"/>
        </w:rPr>
        <w:t>5</w:t>
      </w:r>
      <w:r w:rsidRPr="00CE4041">
        <w:rPr>
          <w:rFonts w:cstheme="minorHAnsi"/>
        </w:rPr>
        <w:t>). The dust plumes of interest appear to be limited to Mexico, orientated in a southwest to northeast fashion and traveling toward El Paso and NMED’s monitoring sites at the time of the satellite pass (</w:t>
      </w:r>
      <w:r w:rsidR="00D26387">
        <w:rPr>
          <w:rFonts w:cstheme="minorHAnsi"/>
        </w:rPr>
        <w:t>1</w:t>
      </w:r>
      <w:r w:rsidR="00805514">
        <w:rPr>
          <w:rFonts w:cstheme="minorHAnsi"/>
        </w:rPr>
        <w:t>8</w:t>
      </w:r>
      <w:r w:rsidR="00D26387">
        <w:rPr>
          <w:rFonts w:cstheme="minorHAnsi"/>
        </w:rPr>
        <w:t>01</w:t>
      </w:r>
      <w:r w:rsidR="00900E44">
        <w:rPr>
          <w:rFonts w:cstheme="minorHAnsi"/>
        </w:rPr>
        <w:t xml:space="preserve"> </w:t>
      </w:r>
      <w:r w:rsidR="00170FE2">
        <w:rPr>
          <w:rFonts w:cstheme="minorHAnsi"/>
        </w:rPr>
        <w:t>M</w:t>
      </w:r>
      <w:r w:rsidR="00575AB8">
        <w:rPr>
          <w:rFonts w:cstheme="minorHAnsi"/>
        </w:rPr>
        <w:t>D</w:t>
      </w:r>
      <w:r w:rsidR="00170FE2">
        <w:rPr>
          <w:rFonts w:cstheme="minorHAnsi"/>
        </w:rPr>
        <w:t>T</w:t>
      </w:r>
      <w:r w:rsidRPr="00CE4041">
        <w:rPr>
          <w:rFonts w:cstheme="minorHAnsi"/>
        </w:rPr>
        <w:t xml:space="preserve">) that captured the imagery. </w:t>
      </w:r>
    </w:p>
    <w:p w14:paraId="74E67461" w14:textId="679D24C6" w:rsidR="0004658B" w:rsidRPr="00E052C1" w:rsidRDefault="00154936" w:rsidP="000834EE">
      <w:pPr>
        <w:jc w:val="center"/>
        <w:rPr>
          <w:rFonts w:cstheme="minorHAnsi"/>
        </w:rPr>
      </w:pPr>
      <w:r>
        <w:rPr>
          <w:rFonts w:cstheme="minorHAnsi"/>
          <w:noProof/>
        </w:rPr>
        <w:lastRenderedPageBreak/>
        <w:drawing>
          <wp:inline distT="0" distB="0" distL="0" distR="0" wp14:anchorId="1298B8DE" wp14:editId="131F9F5A">
            <wp:extent cx="3800475" cy="3807941"/>
            <wp:effectExtent l="0" t="0" r="0" b="2540"/>
            <wp:docPr id="1906994462" name="Picture 1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94462" name="Picture 11" descr="Map"/>
                    <pic:cNvPicPr/>
                  </pic:nvPicPr>
                  <pic:blipFill>
                    <a:blip r:embed="rId76">
                      <a:extLst>
                        <a:ext uri="{28A0092B-C50C-407E-A947-70E740481C1C}">
                          <a14:useLocalDpi xmlns:a14="http://schemas.microsoft.com/office/drawing/2010/main" val="0"/>
                        </a:ext>
                      </a:extLst>
                    </a:blip>
                    <a:stretch>
                      <a:fillRect/>
                    </a:stretch>
                  </pic:blipFill>
                  <pic:spPr>
                    <a:xfrm>
                      <a:off x="0" y="0"/>
                      <a:ext cx="3811990" cy="3819478"/>
                    </a:xfrm>
                    <a:prstGeom prst="rect">
                      <a:avLst/>
                    </a:prstGeom>
                  </pic:spPr>
                </pic:pic>
              </a:graphicData>
            </a:graphic>
          </wp:inline>
        </w:drawing>
      </w:r>
    </w:p>
    <w:p w14:paraId="039C3348" w14:textId="61DE6AE2" w:rsidR="0004658B" w:rsidRDefault="0004658B" w:rsidP="00543C9C">
      <w:pPr>
        <w:pStyle w:val="Caption"/>
      </w:pPr>
      <w:r w:rsidRPr="00E052C1">
        <w:t xml:space="preserve">Figure </w:t>
      </w:r>
      <w:fldSimple w:instr=" STYLEREF 1 \s ">
        <w:r w:rsidR="0061071E">
          <w:rPr>
            <w:noProof/>
          </w:rPr>
          <w:t>6</w:t>
        </w:r>
      </w:fldSimple>
      <w:r w:rsidR="0061071E">
        <w:noBreakHyphen/>
      </w:r>
      <w:fldSimple w:instr=" SEQ Figure \* ARABIC \s 1 ">
        <w:r w:rsidR="0061071E">
          <w:rPr>
            <w:noProof/>
          </w:rPr>
          <w:t>5</w:t>
        </w:r>
      </w:fldSimple>
      <w:r w:rsidRPr="00E052C1">
        <w:t xml:space="preserve">. </w:t>
      </w:r>
      <w:r w:rsidR="00871167">
        <w:t>GOES-</w:t>
      </w:r>
      <w:r w:rsidR="00F142E1">
        <w:t>East</w:t>
      </w:r>
      <w:r w:rsidR="008228D8">
        <w:t xml:space="preserve"> </w:t>
      </w:r>
      <w:r w:rsidR="00543C9C">
        <w:t xml:space="preserve">satellite </w:t>
      </w:r>
      <w:proofErr w:type="spellStart"/>
      <w:r w:rsidR="00F142E1">
        <w:t>GeoColor</w:t>
      </w:r>
      <w:proofErr w:type="spellEnd"/>
      <w:r w:rsidR="008228D8">
        <w:t xml:space="preserve"> product</w:t>
      </w:r>
      <w:r w:rsidRPr="00E052C1">
        <w:t xml:space="preserve"> imagery showing southwestern New Mexico, northern Chihuahua and western Texas. Imagery obtained from </w:t>
      </w:r>
      <w:r w:rsidR="00B00D0B">
        <w:t xml:space="preserve">NOAA </w:t>
      </w:r>
      <w:proofErr w:type="spellStart"/>
      <w:r w:rsidR="00B00D0B">
        <w:t>AerosolWatch</w:t>
      </w:r>
      <w:proofErr w:type="spellEnd"/>
      <w:r w:rsidRPr="00E052C1">
        <w:t xml:space="preserve"> website</w:t>
      </w:r>
      <w:r w:rsidR="004C6868">
        <w:t>.</w:t>
      </w:r>
      <w:r w:rsidR="00B641CB">
        <w:t xml:space="preserve"> </w:t>
      </w:r>
    </w:p>
    <w:p w14:paraId="55BBCA05" w14:textId="77777777" w:rsidR="009700DD" w:rsidRPr="009700DD" w:rsidRDefault="009700DD" w:rsidP="009700DD"/>
    <w:p w14:paraId="1A67FFC4" w14:textId="62B0B9A1"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5B9CC642" w14:textId="77777777" w:rsidR="004B6880" w:rsidRDefault="004B6880" w:rsidP="004B6880">
      <w:pPr>
        <w:rPr>
          <w:rFonts w:cstheme="minorHAnsi"/>
        </w:rPr>
      </w:pPr>
      <w:r w:rsidRPr="00AD51C5">
        <w:rPr>
          <w:rFonts w:cstheme="minorHAnsi"/>
        </w:rPr>
        <w:t xml:space="preserve">The National Weather Service (NWS) issued a </w:t>
      </w:r>
      <w:r w:rsidRPr="00380A9F">
        <w:rPr>
          <w:rFonts w:cstheme="minorHAnsi"/>
        </w:rPr>
        <w:t>High Wind Warning</w:t>
      </w:r>
      <w:r w:rsidRPr="00AD51C5">
        <w:rPr>
          <w:rFonts w:cstheme="minorHAnsi"/>
        </w:rPr>
        <w:t xml:space="preserve"> for this date. </w:t>
      </w:r>
      <w:r w:rsidRPr="008F3ABA">
        <w:rPr>
          <w:rFonts w:cstheme="minorHAnsi"/>
        </w:rPr>
        <w:t xml:space="preserve">A </w:t>
      </w:r>
      <w:r>
        <w:rPr>
          <w:rFonts w:cstheme="minorHAnsi"/>
        </w:rPr>
        <w:t xml:space="preserve">High </w:t>
      </w:r>
      <w:r w:rsidRPr="008F3ABA">
        <w:rPr>
          <w:rFonts w:cstheme="minorHAnsi"/>
        </w:rPr>
        <w:t xml:space="preserve">Wind </w:t>
      </w:r>
      <w:r>
        <w:rPr>
          <w:rFonts w:cstheme="minorHAnsi"/>
        </w:rPr>
        <w:t>Warning</w:t>
      </w:r>
      <w:r w:rsidRPr="008F3ABA">
        <w:rPr>
          <w:rFonts w:cstheme="minorHAnsi"/>
        </w:rPr>
        <w:t xml:space="preserve"> is issued by NWS when sustained winds of 30 to 39 mph are expected for 1 hour or longer.</w:t>
      </w:r>
      <w:r w:rsidRPr="00AD51C5">
        <w:rPr>
          <w:rFonts w:cstheme="minorHAnsi"/>
        </w:rPr>
        <w:t xml:space="preserve"> </w:t>
      </w:r>
      <w:r>
        <w:rPr>
          <w:rFonts w:cstheme="minorHAnsi"/>
        </w:rPr>
        <w:t xml:space="preserve">A High </w:t>
      </w:r>
      <w:r w:rsidRPr="008F3ABA">
        <w:rPr>
          <w:rFonts w:cstheme="minorHAnsi"/>
        </w:rPr>
        <w:t xml:space="preserve">Wind </w:t>
      </w:r>
      <w:r>
        <w:rPr>
          <w:rFonts w:cstheme="minorHAnsi"/>
        </w:rPr>
        <w:t>Warning</w:t>
      </w:r>
      <w:r w:rsidRPr="00AD51C5">
        <w:rPr>
          <w:rFonts w:cstheme="minorHAnsi"/>
        </w:rPr>
        <w:t xml:space="preserve"> </w:t>
      </w:r>
      <w:r>
        <w:rPr>
          <w:rFonts w:cstheme="minorHAnsi"/>
        </w:rPr>
        <w:t>was</w:t>
      </w:r>
      <w:r w:rsidRPr="00AD51C5">
        <w:rPr>
          <w:rFonts w:cstheme="minorHAnsi"/>
        </w:rPr>
        <w:t xml:space="preserve"> </w:t>
      </w:r>
      <w:r>
        <w:rPr>
          <w:rFonts w:cstheme="minorHAnsi"/>
        </w:rPr>
        <w:t>issued</w:t>
      </w:r>
      <w:r w:rsidRPr="00AD51C5">
        <w:rPr>
          <w:rFonts w:cstheme="minorHAnsi"/>
        </w:rPr>
        <w:t xml:space="preserve"> for </w:t>
      </w:r>
      <w:r>
        <w:rPr>
          <w:rFonts w:cstheme="minorHAnsi"/>
        </w:rPr>
        <w:t>north</w:t>
      </w:r>
      <w:r w:rsidRPr="00AD51C5">
        <w:rPr>
          <w:rFonts w:cstheme="minorHAnsi"/>
        </w:rPr>
        <w:t xml:space="preserve">western New Mexico to warn the public of the high wind event. An excerpt from the </w:t>
      </w:r>
      <w:r>
        <w:rPr>
          <w:rFonts w:cstheme="minorHAnsi"/>
        </w:rPr>
        <w:t xml:space="preserve">High </w:t>
      </w:r>
      <w:r w:rsidRPr="008F3ABA">
        <w:rPr>
          <w:rFonts w:cstheme="minorHAnsi"/>
        </w:rPr>
        <w:t xml:space="preserve">Wind </w:t>
      </w:r>
      <w:r>
        <w:rPr>
          <w:rFonts w:cstheme="minorHAnsi"/>
        </w:rPr>
        <w:t xml:space="preserve">Warning </w:t>
      </w:r>
      <w:r w:rsidRPr="00AD51C5">
        <w:rPr>
          <w:rFonts w:cstheme="minorHAnsi"/>
        </w:rPr>
        <w:t>can be found below:</w:t>
      </w:r>
    </w:p>
    <w:p w14:paraId="7BE8E72C" w14:textId="0F68ED6F" w:rsidR="0004658B" w:rsidRPr="00E052C1" w:rsidRDefault="0004658B" w:rsidP="0004658B">
      <w:pPr>
        <w:rPr>
          <w:rFonts w:cstheme="minorHAnsi"/>
          <w:highlight w:val="yellow"/>
        </w:rPr>
      </w:pPr>
    </w:p>
    <w:p w14:paraId="60C1C05A" w14:textId="0B20B8E7" w:rsidR="00153674" w:rsidRDefault="00153674" w:rsidP="00FD1767">
      <w:pPr>
        <w:rPr>
          <w:rFonts w:cstheme="minorHAnsi"/>
        </w:rPr>
      </w:pPr>
      <w:r>
        <w:rPr>
          <w:rFonts w:cstheme="minorHAnsi"/>
        </w:rPr>
        <w:t>“</w:t>
      </w:r>
      <w:r w:rsidR="00FD1767">
        <w:t>...</w:t>
      </w:r>
      <w:r w:rsidR="00B765F6">
        <w:t xml:space="preserve">High Wind Warning from 1 PM this afternoon to </w:t>
      </w:r>
      <w:r w:rsidR="00575AB8">
        <w:t>9 PM MDT</w:t>
      </w:r>
      <w:r w:rsidR="0051153A">
        <w:t xml:space="preserve"> this evening</w:t>
      </w:r>
      <w:r w:rsidR="00A42606">
        <w:t>…</w:t>
      </w:r>
      <w:r w:rsidR="008230CD">
        <w:t>Strong winds ar</w:t>
      </w:r>
      <w:r w:rsidR="0047345B">
        <w:t>e</w:t>
      </w:r>
      <w:r w:rsidR="008230CD">
        <w:t xml:space="preserve"> expected today with southwest winds of 30 to 45 mph with wind gusts of </w:t>
      </w:r>
      <w:r w:rsidR="00473A7C">
        <w:t>50 to 70 mph…blowing dust along I-10</w:t>
      </w:r>
      <w:r w:rsidR="00BF1B71">
        <w:t>…winds will be slow to die off, especially east of area mountains</w:t>
      </w:r>
      <w:r>
        <w:rPr>
          <w:rFonts w:cstheme="minorHAnsi"/>
        </w:rPr>
        <w:t>”</w:t>
      </w:r>
    </w:p>
    <w:p w14:paraId="2C03CE85" w14:textId="13F766FA" w:rsidR="00B603E9" w:rsidRDefault="00B603E9" w:rsidP="00B603E9">
      <w:pPr>
        <w:pStyle w:val="Caption"/>
      </w:pPr>
    </w:p>
    <w:p w14:paraId="1B685249" w14:textId="77777777" w:rsidR="0004658B" w:rsidRPr="00E052C1" w:rsidRDefault="0004658B" w:rsidP="0004658B">
      <w:pPr>
        <w:pStyle w:val="Heading3"/>
      </w:pPr>
      <w:bookmarkStart w:id="488" w:name="_Toc177545482"/>
      <w:r w:rsidRPr="00E052C1">
        <w:t>Spatial and Transport Analysis</w:t>
      </w:r>
      <w:bookmarkEnd w:id="488"/>
    </w:p>
    <w:p w14:paraId="0C29872D" w14:textId="77777777" w:rsidR="0004658B" w:rsidRPr="00E052C1" w:rsidRDefault="0004658B" w:rsidP="0004658B">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38FC0A45" w14:textId="28BA4849" w:rsidR="00312459" w:rsidRDefault="0004658B" w:rsidP="0004658B">
      <w:r w:rsidRPr="00CE4041">
        <w:t>A back-trajectory analysis using the HYSPLIT (</w:t>
      </w:r>
      <w:r w:rsidRPr="00CE4041">
        <w:rPr>
          <w:rFonts w:ascii="Calibri" w:eastAsia="Calibri" w:hAnsi="Calibri" w:cs="Calibri"/>
          <w:szCs w:val="24"/>
        </w:rPr>
        <w:t>NOAA Air Resources Laboratory HYSPLIT transport and dispersion model (Draxler et al., 2015; Rolph et al., 2017</w:t>
      </w:r>
      <w:r w:rsidR="0047345B">
        <w:rPr>
          <w:rFonts w:ascii="Calibri" w:eastAsia="Calibri" w:hAnsi="Calibri" w:cs="Calibri"/>
          <w:szCs w:val="24"/>
        </w:rPr>
        <w:t>)</w:t>
      </w:r>
      <w:r w:rsidRPr="00CE4041">
        <w:rPr>
          <w:rFonts w:ascii="Calibri" w:eastAsia="Calibri" w:hAnsi="Calibri" w:cs="Calibri"/>
          <w:szCs w:val="24"/>
        </w:rPr>
        <w:t>)</w:t>
      </w:r>
      <w:r w:rsidRPr="00CE4041">
        <w:t xml:space="preserve"> shows that the air masses traveled from Chihuahua, MX into the southern New Mexico </w:t>
      </w:r>
      <w:r w:rsidR="0065400F">
        <w:t xml:space="preserve">and El Paso, TX </w:t>
      </w:r>
      <w:r w:rsidRPr="00CE4041">
        <w:t>area and on to the NMED monitoring sites. The model was run using GDAS meteorological data for the six hours preceding the start of elevated PM</w:t>
      </w:r>
      <w:r w:rsidRPr="00CE4041">
        <w:rPr>
          <w:vertAlign w:val="subscript"/>
        </w:rPr>
        <w:t>10</w:t>
      </w:r>
      <w:r w:rsidRPr="00CE4041">
        <w:t xml:space="preserve"> concentrations during the event (Figure </w:t>
      </w:r>
      <w:r w:rsidR="00DC7565">
        <w:t>6-</w:t>
      </w:r>
      <w:r w:rsidR="00F9117A">
        <w:t>6</w:t>
      </w:r>
      <w:r w:rsidRPr="00CE4041">
        <w:t>). This analysis supports the hypothesis that dust plumes originated in M</w:t>
      </w:r>
      <w:r w:rsidR="00A06E2F">
        <w:t>exico</w:t>
      </w:r>
      <w:r w:rsidRPr="00CE4041">
        <w:t xml:space="preserve"> before being transported to downwind monitoring sites.</w:t>
      </w:r>
    </w:p>
    <w:p w14:paraId="22A83CFC" w14:textId="77777777" w:rsidR="00BA51C7" w:rsidRPr="00BA51C7" w:rsidRDefault="00BA51C7" w:rsidP="003F0174">
      <w:pPr>
        <w:pStyle w:val="Caption"/>
        <w:rPr>
          <w:highlight w:val="yellow"/>
        </w:rPr>
      </w:pPr>
    </w:p>
    <w:p w14:paraId="73B4D0D0" w14:textId="7A0FC282" w:rsidR="00D5236F" w:rsidRDefault="006044E6" w:rsidP="00D5236F">
      <w:r>
        <w:rPr>
          <w:noProof/>
        </w:rPr>
        <w:lastRenderedPageBreak/>
        <w:drawing>
          <wp:inline distT="0" distB="0" distL="0" distR="0" wp14:anchorId="49A5DDC0" wp14:editId="2B3C6CA3">
            <wp:extent cx="5943600" cy="3457575"/>
            <wp:effectExtent l="0" t="0" r="0" b="9525"/>
            <wp:docPr id="158865685"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5685" name="Picture 12" descr="A picture containing text&#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p>
    <w:p w14:paraId="1507DEA5" w14:textId="4CAE1130" w:rsidR="0004658B" w:rsidRDefault="00D5236F" w:rsidP="00D5236F">
      <w:pPr>
        <w:pStyle w:val="Caption"/>
      </w:pPr>
      <w:r>
        <w:t xml:space="preserve">Figure </w:t>
      </w:r>
      <w:fldSimple w:instr=" STYLEREF 1 \s ">
        <w:r w:rsidR="0061071E">
          <w:rPr>
            <w:noProof/>
          </w:rPr>
          <w:t>6</w:t>
        </w:r>
      </w:fldSimple>
      <w:r w:rsidR="0061071E">
        <w:noBreakHyphen/>
      </w:r>
      <w:fldSimple w:instr=" SEQ Figure \* ARABIC \s 1 ">
        <w:r w:rsidR="0061071E">
          <w:rPr>
            <w:noProof/>
          </w:rPr>
          <w:t>6</w:t>
        </w:r>
      </w:fldSimple>
      <w:r>
        <w:t xml:space="preserve">. </w:t>
      </w:r>
      <w:proofErr w:type="spellStart"/>
      <w:r w:rsidRPr="00E052C1">
        <w:t>HYSPLiT</w:t>
      </w:r>
      <w:proofErr w:type="spellEnd"/>
      <w:r w:rsidRPr="00E052C1">
        <w:t xml:space="preserve"> back-trajectory analyses using the Ensemble mode</w:t>
      </w:r>
      <w:r>
        <w:t xml:space="preserve"> for the </w:t>
      </w:r>
      <w:r w:rsidR="00660691">
        <w:t>Anthony</w:t>
      </w:r>
      <w:r>
        <w:t xml:space="preserve"> monitoring site.</w:t>
      </w:r>
    </w:p>
    <w:p w14:paraId="46D71499" w14:textId="77777777" w:rsidR="00170FE2" w:rsidRPr="00170FE2" w:rsidRDefault="00170FE2" w:rsidP="00170FE2"/>
    <w:p w14:paraId="4859D200" w14:textId="77777777" w:rsidR="0004658B" w:rsidRDefault="0004658B" w:rsidP="0004658B">
      <w:pPr>
        <w:pStyle w:val="Heading4"/>
        <w:rPr>
          <w:rFonts w:asciiTheme="minorHAnsi" w:hAnsiTheme="minorHAnsi" w:cstheme="minorHAnsi"/>
        </w:rPr>
      </w:pPr>
      <w:r>
        <w:rPr>
          <w:rFonts w:asciiTheme="minorHAnsi" w:hAnsiTheme="minorHAnsi" w:cstheme="minorHAnsi"/>
        </w:rPr>
        <w:t>Wind Direction and Elevated PM</w:t>
      </w:r>
      <w:r>
        <w:rPr>
          <w:rFonts w:asciiTheme="minorHAnsi" w:hAnsiTheme="minorHAnsi" w:cstheme="minorHAnsi"/>
          <w:vertAlign w:val="subscript"/>
        </w:rPr>
        <w:t>10</w:t>
      </w:r>
      <w:r>
        <w:rPr>
          <w:rFonts w:asciiTheme="minorHAnsi" w:hAnsiTheme="minorHAnsi" w:cstheme="minorHAnsi"/>
        </w:rPr>
        <w:t xml:space="preserve"> Concentrations</w:t>
      </w:r>
    </w:p>
    <w:p w14:paraId="38DA275D" w14:textId="36A96334" w:rsidR="0004658B" w:rsidRDefault="0004658B" w:rsidP="00F54125">
      <w:pPr>
        <w:rPr>
          <w:rStyle w:val="eop"/>
          <w:rFonts w:eastAsiaTheme="majorEastAsia" w:cstheme="minorHAnsi"/>
        </w:rPr>
      </w:pPr>
      <w:r w:rsidRPr="00F54125">
        <w:rPr>
          <w:rStyle w:val="normaltextrun1"/>
          <w:rFonts w:eastAsiaTheme="majorEastAsia" w:cstheme="minorHAnsi"/>
        </w:rPr>
        <w:t xml:space="preserve">Pollution roses (Figures </w:t>
      </w:r>
      <w:r w:rsidR="00DC7565">
        <w:rPr>
          <w:rStyle w:val="normaltextrun1"/>
          <w:rFonts w:eastAsiaTheme="majorEastAsia" w:cstheme="minorHAnsi"/>
        </w:rPr>
        <w:t>6-</w:t>
      </w:r>
      <w:r w:rsidR="006129EB">
        <w:rPr>
          <w:rStyle w:val="normaltextrun1"/>
          <w:rFonts w:eastAsiaTheme="majorEastAsia" w:cstheme="minorHAnsi"/>
        </w:rPr>
        <w:t>7</w:t>
      </w:r>
      <w:r w:rsidRPr="00F54125">
        <w:rPr>
          <w:rStyle w:val="normaltextrun1"/>
          <w:rFonts w:eastAsiaTheme="majorEastAsia" w:cstheme="minorHAnsi"/>
        </w:rPr>
        <w:t xml:space="preserve"> </w:t>
      </w:r>
      <w:r w:rsidR="001E194B">
        <w:rPr>
          <w:rStyle w:val="normaltextrun1"/>
          <w:rFonts w:eastAsiaTheme="majorEastAsia" w:cstheme="minorHAnsi"/>
        </w:rPr>
        <w:t>and</w:t>
      </w:r>
      <w:r w:rsidR="0094490D">
        <w:rPr>
          <w:rStyle w:val="normaltextrun1"/>
          <w:rFonts w:eastAsiaTheme="majorEastAsia" w:cstheme="minorHAnsi"/>
        </w:rPr>
        <w:t xml:space="preserve"> 6-</w:t>
      </w:r>
      <w:r w:rsidR="006129EB">
        <w:rPr>
          <w:rStyle w:val="normaltextrun1"/>
          <w:rFonts w:eastAsiaTheme="majorEastAsia" w:cstheme="minorHAnsi"/>
        </w:rPr>
        <w:t>8</w:t>
      </w:r>
      <w:r w:rsidRPr="00F54125">
        <w:rPr>
          <w:rStyle w:val="normaltextrun1"/>
          <w:rFonts w:eastAsiaTheme="majorEastAsia" w:cstheme="minorHAnsi"/>
        </w:rPr>
        <w:t>) were created for the hours of the event when PM</w:t>
      </w:r>
      <w:r w:rsidRPr="00F54125">
        <w:rPr>
          <w:rStyle w:val="normaltextrun1"/>
          <w:rFonts w:eastAsiaTheme="majorEastAsia" w:cstheme="minorHAnsi"/>
          <w:sz w:val="19"/>
          <w:szCs w:val="19"/>
          <w:vertAlign w:val="subscript"/>
        </w:rPr>
        <w:t>10</w:t>
      </w:r>
      <w:r w:rsidRPr="00F54125">
        <w:rPr>
          <w:rStyle w:val="normaltextrun1"/>
          <w:rFonts w:eastAsiaTheme="majorEastAsia" w:cstheme="minorHAnsi"/>
        </w:rPr>
        <w:t xml:space="preserve"> concentrations exceeded 150 µg/m</w:t>
      </w:r>
      <w:r w:rsidRPr="00F54125">
        <w:rPr>
          <w:rStyle w:val="normaltextrun1"/>
          <w:rFonts w:eastAsiaTheme="majorEastAsia" w:cstheme="minorHAnsi"/>
          <w:sz w:val="19"/>
          <w:szCs w:val="19"/>
          <w:vertAlign w:val="superscript"/>
        </w:rPr>
        <w:t>3</w:t>
      </w:r>
      <w:r w:rsidRPr="00F54125">
        <w:rPr>
          <w:rStyle w:val="normaltextrun1"/>
          <w:rFonts w:eastAsiaTheme="majorEastAsia" w:cstheme="minorHAnsi"/>
        </w:rPr>
        <w:t xml:space="preserve"> (</w:t>
      </w:r>
      <w:r w:rsidR="008B3EAF">
        <w:rPr>
          <w:rStyle w:val="normaltextrun1"/>
          <w:rFonts w:eastAsiaTheme="majorEastAsia" w:cstheme="minorHAnsi"/>
        </w:rPr>
        <w:t>06</w:t>
      </w:r>
      <w:r w:rsidRPr="00F54125">
        <w:rPr>
          <w:rStyle w:val="normaltextrun1"/>
          <w:rFonts w:eastAsiaTheme="majorEastAsia" w:cstheme="minorHAnsi"/>
        </w:rPr>
        <w:t>00 -</w:t>
      </w:r>
      <w:r w:rsidR="008B3EAF">
        <w:rPr>
          <w:rStyle w:val="normaltextrun1"/>
          <w:rFonts w:eastAsiaTheme="majorEastAsia" w:cstheme="minorHAnsi"/>
        </w:rPr>
        <w:t>18</w:t>
      </w:r>
      <w:r w:rsidR="008B6996" w:rsidRPr="00F54125">
        <w:rPr>
          <w:rStyle w:val="normaltextrun1"/>
          <w:rFonts w:eastAsiaTheme="majorEastAsia" w:cstheme="minorHAnsi"/>
        </w:rPr>
        <w:t xml:space="preserve">00 </w:t>
      </w:r>
      <w:r w:rsidRPr="00F54125">
        <w:rPr>
          <w:rStyle w:val="normaltextrun1"/>
          <w:rFonts w:eastAsiaTheme="majorEastAsia" w:cstheme="minorHAnsi"/>
        </w:rPr>
        <w:t xml:space="preserve">hour).  During the event, winds </w:t>
      </w:r>
      <w:r w:rsidR="000111CA">
        <w:rPr>
          <w:rStyle w:val="normaltextrun1"/>
          <w:rFonts w:eastAsiaTheme="majorEastAsia" w:cstheme="minorHAnsi"/>
        </w:rPr>
        <w:t xml:space="preserve">primarily </w:t>
      </w:r>
      <w:r w:rsidRPr="00F54125">
        <w:rPr>
          <w:rStyle w:val="normaltextrun1"/>
          <w:rFonts w:eastAsiaTheme="majorEastAsia" w:cstheme="minorHAnsi"/>
        </w:rPr>
        <w:t xml:space="preserve">blew from the </w:t>
      </w:r>
      <w:r w:rsidR="00A72EFA">
        <w:rPr>
          <w:rStyle w:val="normaltextrun1"/>
          <w:rFonts w:eastAsiaTheme="majorEastAsia" w:cstheme="minorHAnsi"/>
        </w:rPr>
        <w:t>southwest</w:t>
      </w:r>
      <w:r w:rsidR="00C450C2">
        <w:rPr>
          <w:rStyle w:val="normaltextrun1"/>
          <w:rFonts w:eastAsiaTheme="majorEastAsia" w:cstheme="minorHAnsi"/>
        </w:rPr>
        <w:t xml:space="preserve"> direction 100% of the time</w:t>
      </w:r>
      <w:r w:rsidR="00007556">
        <w:rPr>
          <w:rStyle w:val="normaltextrun1"/>
          <w:rFonts w:eastAsiaTheme="majorEastAsia" w:cstheme="minorHAnsi"/>
        </w:rPr>
        <w:t>, coinciding</w:t>
      </w:r>
      <w:r w:rsidRPr="00F54125">
        <w:rPr>
          <w:rStyle w:val="normaltextrun1"/>
          <w:rFonts w:eastAsiaTheme="majorEastAsia" w:cstheme="minorHAnsi"/>
        </w:rPr>
        <w:t xml:space="preserve"> with peak PM</w:t>
      </w:r>
      <w:r w:rsidRPr="00F54125">
        <w:rPr>
          <w:rStyle w:val="normaltextrun1"/>
          <w:rFonts w:eastAsiaTheme="majorEastAsia" w:cstheme="minorHAnsi"/>
          <w:sz w:val="19"/>
          <w:szCs w:val="19"/>
          <w:vertAlign w:val="subscript"/>
        </w:rPr>
        <w:t>10</w:t>
      </w:r>
      <w:r w:rsidRPr="00F54125">
        <w:rPr>
          <w:rStyle w:val="normaltextrun1"/>
          <w:rFonts w:eastAsiaTheme="majorEastAsia" w:cstheme="minorHAnsi"/>
        </w:rPr>
        <w:t xml:space="preserve"> concentrations.</w:t>
      </w:r>
      <w:r w:rsidRPr="00F54125">
        <w:rPr>
          <w:rStyle w:val="eop"/>
          <w:rFonts w:eastAsiaTheme="majorEastAsia" w:cstheme="minorHAnsi"/>
        </w:rPr>
        <w:t> </w:t>
      </w:r>
    </w:p>
    <w:p w14:paraId="08E9E6D1" w14:textId="77777777" w:rsidR="00122FF6" w:rsidRPr="00122FF6" w:rsidRDefault="00122FF6" w:rsidP="00122FF6"/>
    <w:p w14:paraId="5B9B0D74" w14:textId="1B7AA82F" w:rsidR="00D5236F" w:rsidRDefault="00100168" w:rsidP="003F0174">
      <w:pPr>
        <w:jc w:val="center"/>
      </w:pPr>
      <w:r>
        <w:rPr>
          <w:noProof/>
        </w:rPr>
        <w:drawing>
          <wp:inline distT="0" distB="0" distL="0" distR="0" wp14:anchorId="4B92DD7A" wp14:editId="54C576FE">
            <wp:extent cx="4495800" cy="3343511"/>
            <wp:effectExtent l="0" t="0" r="0" b="9525"/>
            <wp:docPr id="414354310" name="Picture 1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54310" name="Picture 13" descr="Chart, radar chart&#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4518989" cy="3360756"/>
                    </a:xfrm>
                    <a:prstGeom prst="rect">
                      <a:avLst/>
                    </a:prstGeom>
                  </pic:spPr>
                </pic:pic>
              </a:graphicData>
            </a:graphic>
          </wp:inline>
        </w:drawing>
      </w:r>
    </w:p>
    <w:p w14:paraId="3A8657F8" w14:textId="749830FE" w:rsidR="00E8044D" w:rsidRDefault="00D5236F" w:rsidP="00643A33">
      <w:pPr>
        <w:pStyle w:val="Caption"/>
      </w:pPr>
      <w:r>
        <w:t xml:space="preserve">Figure </w:t>
      </w:r>
      <w:fldSimple w:instr=" STYLEREF 1 \s ">
        <w:r w:rsidR="0061071E">
          <w:rPr>
            <w:noProof/>
          </w:rPr>
          <w:t>6</w:t>
        </w:r>
      </w:fldSimple>
      <w:r w:rsidR="0061071E">
        <w:noBreakHyphen/>
      </w:r>
      <w:fldSimple w:instr=" SEQ Figure \* ARABIC \s 1 ">
        <w:r w:rsidR="0061071E">
          <w:rPr>
            <w:noProof/>
          </w:rPr>
          <w:t>7</w:t>
        </w:r>
      </w:fldSimple>
      <w:r>
        <w:t>. Pollution rose for the Anthony</w:t>
      </w:r>
      <w:r w:rsidRPr="00484C7E">
        <w:t xml:space="preserve"> monitoring site.</w:t>
      </w:r>
    </w:p>
    <w:p w14:paraId="41CD8BB9" w14:textId="05F04964" w:rsidR="00643A33" w:rsidRDefault="00100168" w:rsidP="003F0174">
      <w:pPr>
        <w:jc w:val="center"/>
      </w:pPr>
      <w:r>
        <w:rPr>
          <w:noProof/>
        </w:rPr>
        <w:lastRenderedPageBreak/>
        <w:drawing>
          <wp:inline distT="0" distB="0" distL="0" distR="0" wp14:anchorId="6E3C28D0" wp14:editId="5578B144">
            <wp:extent cx="4802865" cy="3571875"/>
            <wp:effectExtent l="0" t="0" r="0" b="0"/>
            <wp:docPr id="940031357" name="Picture 14"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31357" name="Picture 14" descr="Chart, radar chart"/>
                    <pic:cNvPicPr/>
                  </pic:nvPicPr>
                  <pic:blipFill>
                    <a:blip r:embed="rId79">
                      <a:extLst>
                        <a:ext uri="{28A0092B-C50C-407E-A947-70E740481C1C}">
                          <a14:useLocalDpi xmlns:a14="http://schemas.microsoft.com/office/drawing/2010/main" val="0"/>
                        </a:ext>
                      </a:extLst>
                    </a:blip>
                    <a:stretch>
                      <a:fillRect/>
                    </a:stretch>
                  </pic:blipFill>
                  <pic:spPr>
                    <a:xfrm>
                      <a:off x="0" y="0"/>
                      <a:ext cx="4823117" cy="3586936"/>
                    </a:xfrm>
                    <a:prstGeom prst="rect">
                      <a:avLst/>
                    </a:prstGeom>
                  </pic:spPr>
                </pic:pic>
              </a:graphicData>
            </a:graphic>
          </wp:inline>
        </w:drawing>
      </w:r>
    </w:p>
    <w:p w14:paraId="3BA42F64" w14:textId="0AC020F5" w:rsidR="00643A33" w:rsidRDefault="00643A33" w:rsidP="00643A33">
      <w:pPr>
        <w:pStyle w:val="Caption"/>
      </w:pPr>
      <w:r>
        <w:t xml:space="preserve">Figure </w:t>
      </w:r>
      <w:fldSimple w:instr=" STYLEREF 1 \s ">
        <w:r w:rsidR="0061071E">
          <w:rPr>
            <w:noProof/>
          </w:rPr>
          <w:t>6</w:t>
        </w:r>
      </w:fldSimple>
      <w:r w:rsidR="0061071E">
        <w:noBreakHyphen/>
      </w:r>
      <w:fldSimple w:instr=" SEQ Figure \* ARABIC \s 1 ">
        <w:r w:rsidR="0061071E">
          <w:rPr>
            <w:noProof/>
          </w:rPr>
          <w:t>8</w:t>
        </w:r>
      </w:fldSimple>
      <w:r>
        <w:t xml:space="preserve">. Pollution rose for the </w:t>
      </w:r>
      <w:r w:rsidR="00100168">
        <w:t>Desert View</w:t>
      </w:r>
      <w:r>
        <w:t xml:space="preserve"> monitoring site</w:t>
      </w:r>
      <w:r w:rsidRPr="00484C7E">
        <w:t>.</w:t>
      </w:r>
    </w:p>
    <w:p w14:paraId="63C953D1" w14:textId="77777777" w:rsidR="00643A33" w:rsidRPr="00643A33" w:rsidRDefault="00643A33" w:rsidP="00643A33"/>
    <w:p w14:paraId="7745366D" w14:textId="77777777" w:rsidR="0004658B" w:rsidRPr="00E052C1" w:rsidRDefault="0004658B" w:rsidP="0004658B">
      <w:pPr>
        <w:pStyle w:val="Heading3"/>
      </w:pPr>
      <w:bookmarkStart w:id="489" w:name="_Toc177545483"/>
      <w:r w:rsidRPr="00E052C1">
        <w:t>Temporal Relationship of High Wind and Elevated PM</w:t>
      </w:r>
      <w:r w:rsidRPr="00E052C1">
        <w:rPr>
          <w:vertAlign w:val="subscript"/>
        </w:rPr>
        <w:t>10</w:t>
      </w:r>
      <w:r w:rsidRPr="00E052C1">
        <w:t xml:space="preserve"> Concentrations</w:t>
      </w:r>
      <w:bookmarkEnd w:id="489"/>
    </w:p>
    <w:p w14:paraId="6CABC279" w14:textId="147B51BD" w:rsidR="0004658B" w:rsidRDefault="0004658B" w:rsidP="0004658B">
      <w:pPr>
        <w:rPr>
          <w:noProof/>
        </w:rPr>
      </w:pPr>
      <w:r w:rsidRPr="00E052C1">
        <w:rPr>
          <w:rFonts w:cstheme="minorHAnsi"/>
          <w:bCs/>
          <w:szCs w:val="24"/>
        </w:rPr>
        <w:t xml:space="preserve">The high wind blowing dust event generated strong </w:t>
      </w:r>
      <w:r w:rsidRPr="00484C7E">
        <w:rPr>
          <w:rFonts w:cstheme="minorHAnsi"/>
          <w:bCs/>
          <w:szCs w:val="24"/>
        </w:rPr>
        <w:t>southwesterly</w:t>
      </w:r>
      <w:r w:rsidRPr="00E052C1">
        <w:rPr>
          <w:rFonts w:cstheme="minorHAnsi"/>
          <w:bCs/>
          <w:szCs w:val="24"/>
        </w:rPr>
        <w:t xml:space="preserve"> winds beginning at the </w:t>
      </w:r>
      <w:r w:rsidR="007506E2">
        <w:rPr>
          <w:rFonts w:cstheme="minorHAnsi"/>
          <w:bCs/>
          <w:szCs w:val="24"/>
        </w:rPr>
        <w:t>03</w:t>
      </w:r>
      <w:r w:rsidR="0000118A" w:rsidRPr="00484C7E">
        <w:rPr>
          <w:rFonts w:cstheme="minorHAnsi"/>
          <w:bCs/>
          <w:szCs w:val="24"/>
        </w:rPr>
        <w:t>00</w:t>
      </w:r>
      <w:r w:rsidR="0000118A" w:rsidRPr="00E052C1">
        <w:rPr>
          <w:rFonts w:cstheme="minorHAnsi"/>
          <w:bCs/>
          <w:szCs w:val="24"/>
        </w:rPr>
        <w:t xml:space="preserve"> </w:t>
      </w:r>
      <w:r w:rsidRPr="00E052C1">
        <w:rPr>
          <w:rFonts w:cstheme="minorHAnsi"/>
          <w:bCs/>
          <w:szCs w:val="24"/>
        </w:rPr>
        <w:t>hour and las</w:t>
      </w:r>
      <w:r w:rsidR="00227FC2">
        <w:rPr>
          <w:rFonts w:cstheme="minorHAnsi"/>
          <w:bCs/>
          <w:szCs w:val="24"/>
        </w:rPr>
        <w:t>ted</w:t>
      </w:r>
      <w:r w:rsidRPr="00E052C1">
        <w:rPr>
          <w:rFonts w:cstheme="minorHAnsi"/>
          <w:bCs/>
          <w:szCs w:val="24"/>
        </w:rPr>
        <w:t xml:space="preserve"> through the </w:t>
      </w:r>
      <w:r w:rsidR="007506E2">
        <w:rPr>
          <w:rFonts w:cstheme="minorHAnsi"/>
          <w:bCs/>
          <w:szCs w:val="24"/>
        </w:rPr>
        <w:t>18</w:t>
      </w:r>
      <w:r w:rsidR="0000118A" w:rsidRPr="00484C7E">
        <w:rPr>
          <w:rFonts w:cstheme="minorHAnsi"/>
          <w:bCs/>
          <w:szCs w:val="24"/>
        </w:rPr>
        <w:t>00</w:t>
      </w:r>
      <w:r w:rsidR="0000118A" w:rsidRPr="00E052C1">
        <w:rPr>
          <w:rFonts w:cstheme="minorHAnsi"/>
          <w:bCs/>
          <w:szCs w:val="24"/>
        </w:rPr>
        <w:t xml:space="preserve"> </w:t>
      </w:r>
      <w:r w:rsidRPr="00E052C1">
        <w:rPr>
          <w:rFonts w:cstheme="minorHAnsi"/>
          <w:bCs/>
          <w:szCs w:val="24"/>
        </w:rPr>
        <w:t>hour.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852AF1">
        <w:rPr>
          <w:rFonts w:cstheme="minorHAnsi"/>
          <w:bCs/>
          <w:szCs w:val="24"/>
        </w:rPr>
        <w:t>112</w:t>
      </w:r>
      <w:r w:rsidR="00F3323A" w:rsidRPr="00E052C1">
        <w:rPr>
          <w:rFonts w:cstheme="minorHAnsi"/>
        </w:rPr>
        <w:t xml:space="preserve"> </w:t>
      </w:r>
      <w:r w:rsidRPr="00E052C1">
        <w:rPr>
          <w:rFonts w:cstheme="minorHAnsi"/>
        </w:rPr>
        <w:t>to</w:t>
      </w:r>
      <w:r w:rsidRPr="00E052C1">
        <w:rPr>
          <w:rFonts w:cstheme="minorHAnsi"/>
          <w:bCs/>
          <w:szCs w:val="24"/>
        </w:rPr>
        <w:t xml:space="preserve"> </w:t>
      </w:r>
      <w:r w:rsidR="00852AF1">
        <w:rPr>
          <w:rFonts w:cstheme="minorHAnsi"/>
          <w:bCs/>
          <w:szCs w:val="24"/>
        </w:rPr>
        <w:t>1399</w:t>
      </w:r>
      <w:r w:rsidR="00F3323A" w:rsidRPr="00E052C1">
        <w:rPr>
          <w:rFonts w:cstheme="minorHAnsi"/>
          <w:bCs/>
          <w:szCs w:val="24"/>
        </w:rPr>
        <w:t xml:space="preserve"> </w:t>
      </w:r>
      <w:r w:rsidRPr="00E052C1">
        <w:rPr>
          <w:rFonts w:cstheme="minorHAnsi"/>
        </w:rPr>
        <w:t>µg/m</w:t>
      </w:r>
      <w:r w:rsidRPr="00E052C1">
        <w:rPr>
          <w:rFonts w:cstheme="minorHAnsi"/>
          <w:vertAlign w:val="superscript"/>
        </w:rPr>
        <w:t>3</w:t>
      </w:r>
      <w:r w:rsidR="0017780D">
        <w:rPr>
          <w:rFonts w:cstheme="minorHAnsi"/>
          <w:bCs/>
          <w:szCs w:val="24"/>
        </w:rPr>
        <w:t xml:space="preserve"> </w:t>
      </w:r>
      <w:r w:rsidR="00C33387">
        <w:rPr>
          <w:rFonts w:cstheme="minorHAnsi"/>
          <w:bCs/>
          <w:szCs w:val="24"/>
        </w:rPr>
        <w:t xml:space="preserve">were </w:t>
      </w:r>
      <w:r w:rsidR="00E9781F">
        <w:rPr>
          <w:rFonts w:cstheme="minorHAnsi"/>
          <w:bCs/>
          <w:szCs w:val="24"/>
        </w:rPr>
        <w:t xml:space="preserve">recorded </w:t>
      </w:r>
      <w:r w:rsidR="0017780D">
        <w:rPr>
          <w:rFonts w:cstheme="minorHAnsi"/>
          <w:bCs/>
          <w:szCs w:val="24"/>
        </w:rPr>
        <w:t xml:space="preserve">at </w:t>
      </w:r>
      <w:r w:rsidR="00F3323A">
        <w:rPr>
          <w:rFonts w:cstheme="minorHAnsi"/>
          <w:bCs/>
          <w:szCs w:val="24"/>
        </w:rPr>
        <w:t xml:space="preserve">the </w:t>
      </w:r>
      <w:r w:rsidR="005A107A">
        <w:rPr>
          <w:rFonts w:cstheme="minorHAnsi"/>
          <w:bCs/>
          <w:szCs w:val="24"/>
        </w:rPr>
        <w:t>West Mesa</w:t>
      </w:r>
      <w:r w:rsidR="0017780D">
        <w:rPr>
          <w:rFonts w:cstheme="minorHAnsi"/>
          <w:bCs/>
          <w:szCs w:val="24"/>
        </w:rPr>
        <w:t xml:space="preserve"> and </w:t>
      </w:r>
      <w:r w:rsidR="008F3BA5">
        <w:rPr>
          <w:rFonts w:cstheme="minorHAnsi"/>
          <w:bCs/>
          <w:szCs w:val="24"/>
        </w:rPr>
        <w:t>Anthony</w:t>
      </w:r>
      <w:r w:rsidR="0017780D">
        <w:rPr>
          <w:rFonts w:cstheme="minorHAnsi"/>
          <w:bCs/>
          <w:szCs w:val="24"/>
        </w:rPr>
        <w:t xml:space="preserve"> monitoring</w:t>
      </w:r>
      <w:r w:rsidRPr="00E052C1">
        <w:rPr>
          <w:rFonts w:cstheme="minorHAnsi"/>
          <w:bCs/>
          <w:szCs w:val="24"/>
        </w:rPr>
        <w:t xml:space="preserve"> sites</w:t>
      </w:r>
      <w:r w:rsidR="0017780D">
        <w:rPr>
          <w:rFonts w:cstheme="minorHAnsi"/>
          <w:bCs/>
          <w:szCs w:val="24"/>
        </w:rPr>
        <w:t>, respectively</w:t>
      </w:r>
      <w:r w:rsidRPr="00E052C1">
        <w:rPr>
          <w:rFonts w:cstheme="minorHAnsi"/>
          <w:bCs/>
          <w:szCs w:val="24"/>
        </w:rPr>
        <w:t xml:space="preserve"> (Figure </w:t>
      </w:r>
      <w:r w:rsidR="00DC7565">
        <w:rPr>
          <w:rFonts w:cstheme="minorHAnsi"/>
          <w:bCs/>
          <w:szCs w:val="24"/>
        </w:rPr>
        <w:t>6-</w:t>
      </w:r>
      <w:r w:rsidR="008F3BA5">
        <w:rPr>
          <w:rFonts w:cstheme="minorHAnsi"/>
          <w:bCs/>
          <w:szCs w:val="24"/>
        </w:rPr>
        <w:t>9</w:t>
      </w:r>
      <w:r w:rsidRPr="00E052C1">
        <w:rPr>
          <w:rFonts w:cstheme="minorHAnsi"/>
          <w:bCs/>
          <w:szCs w:val="24"/>
        </w:rPr>
        <w:t xml:space="preserve">). </w:t>
      </w:r>
      <w:r w:rsidR="00AE1FA1" w:rsidRPr="00AF5853">
        <w:rPr>
          <w:rFonts w:cstheme="minorHAnsi"/>
          <w:bCs/>
          <w:szCs w:val="24"/>
        </w:rPr>
        <w:t>Although not all NMED monitoring sites recorded an exceedance of the NAAQS</w:t>
      </w:r>
      <w:r w:rsidRPr="00E052C1">
        <w:rPr>
          <w:rFonts w:cstheme="minorHAnsi"/>
          <w:bCs/>
          <w:szCs w:val="24"/>
        </w:rPr>
        <w:t>,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w:t>
      </w:r>
      <w:r w:rsidR="00E01613">
        <w:rPr>
          <w:rFonts w:cstheme="minorHAnsi"/>
          <w:bCs/>
          <w:szCs w:val="24"/>
        </w:rPr>
        <w:t>ranged from</w:t>
      </w:r>
      <w:r w:rsidR="008D3A66">
        <w:rPr>
          <w:rFonts w:cstheme="minorHAnsi"/>
          <w:bCs/>
          <w:szCs w:val="24"/>
        </w:rPr>
        <w:t xml:space="preserve"> 10.7</w:t>
      </w:r>
      <w:r w:rsidRPr="00484C7E">
        <w:rPr>
          <w:rFonts w:cstheme="minorHAnsi"/>
          <w:bCs/>
          <w:szCs w:val="24"/>
        </w:rPr>
        <w:t xml:space="preserve"> to </w:t>
      </w:r>
      <w:r w:rsidR="002142BD">
        <w:rPr>
          <w:rFonts w:cstheme="minorHAnsi"/>
          <w:bCs/>
          <w:szCs w:val="24"/>
        </w:rPr>
        <w:t>13.</w:t>
      </w:r>
      <w:r w:rsidR="008D3A66">
        <w:rPr>
          <w:rFonts w:cstheme="minorHAnsi"/>
          <w:bCs/>
          <w:szCs w:val="24"/>
        </w:rPr>
        <w:t>8</w:t>
      </w:r>
      <w:r w:rsidRPr="00E052C1">
        <w:rPr>
          <w:rFonts w:cstheme="minorHAnsi"/>
          <w:bCs/>
          <w:szCs w:val="24"/>
        </w:rPr>
        <w:t xml:space="preserve"> m/s were recorded at </w:t>
      </w:r>
      <w:r>
        <w:rPr>
          <w:rFonts w:cstheme="minorHAnsi"/>
          <w:bCs/>
          <w:szCs w:val="24"/>
        </w:rPr>
        <w:t xml:space="preserve">the </w:t>
      </w:r>
      <w:r w:rsidR="001E1ED4">
        <w:rPr>
          <w:rFonts w:cstheme="minorHAnsi"/>
          <w:bCs/>
          <w:szCs w:val="24"/>
        </w:rPr>
        <w:t>Anthony</w:t>
      </w:r>
      <w:r>
        <w:rPr>
          <w:rFonts w:cstheme="minorHAnsi"/>
          <w:bCs/>
          <w:szCs w:val="24"/>
        </w:rPr>
        <w:t xml:space="preserve"> and </w:t>
      </w:r>
      <w:r w:rsidR="00F403D0">
        <w:rPr>
          <w:rFonts w:cstheme="minorHAnsi"/>
          <w:bCs/>
          <w:szCs w:val="24"/>
        </w:rPr>
        <w:t>Deming</w:t>
      </w:r>
      <w:r w:rsidR="0017780D" w:rsidRPr="00484C7E">
        <w:rPr>
          <w:rFonts w:cstheme="minorHAnsi"/>
          <w:bCs/>
          <w:szCs w:val="24"/>
        </w:rPr>
        <w:t xml:space="preserve"> </w:t>
      </w:r>
      <w:r w:rsidRPr="00484C7E">
        <w:rPr>
          <w:rFonts w:cstheme="minorHAnsi"/>
          <w:bCs/>
          <w:szCs w:val="24"/>
        </w:rPr>
        <w:t>monitoring sites</w:t>
      </w:r>
      <w:r w:rsidR="007F5DF3">
        <w:rPr>
          <w:rFonts w:cstheme="minorHAnsi"/>
          <w:bCs/>
          <w:szCs w:val="24"/>
        </w:rPr>
        <w:t>, respectively,</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w:t>
      </w:r>
      <w:r w:rsidR="00DC7565">
        <w:rPr>
          <w:rFonts w:cstheme="minorHAnsi"/>
          <w:bCs/>
          <w:szCs w:val="24"/>
        </w:rPr>
        <w:t>s</w:t>
      </w:r>
      <w:r w:rsidRPr="00E052C1">
        <w:rPr>
          <w:rFonts w:cstheme="minorHAnsi"/>
          <w:bCs/>
          <w:szCs w:val="24"/>
        </w:rPr>
        <w:t xml:space="preserve"> in Figure</w:t>
      </w:r>
      <w:r w:rsidR="00DC7565">
        <w:rPr>
          <w:rFonts w:cstheme="minorHAnsi"/>
          <w:bCs/>
          <w:szCs w:val="24"/>
        </w:rPr>
        <w:t>s</w:t>
      </w:r>
      <w:r w:rsidRPr="00E052C1">
        <w:rPr>
          <w:rFonts w:cstheme="minorHAnsi"/>
          <w:bCs/>
          <w:szCs w:val="24"/>
        </w:rPr>
        <w:t xml:space="preserve"> </w:t>
      </w:r>
      <w:r w:rsidR="00DC7565">
        <w:rPr>
          <w:rFonts w:cstheme="minorHAnsi"/>
          <w:bCs/>
          <w:szCs w:val="24"/>
        </w:rPr>
        <w:t>6-1</w:t>
      </w:r>
      <w:r w:rsidR="008D3A66">
        <w:rPr>
          <w:rFonts w:cstheme="minorHAnsi"/>
          <w:bCs/>
          <w:szCs w:val="24"/>
        </w:rPr>
        <w:t>0</w:t>
      </w:r>
      <w:r w:rsidR="00DC7565">
        <w:rPr>
          <w:rFonts w:cstheme="minorHAnsi"/>
          <w:bCs/>
          <w:szCs w:val="24"/>
        </w:rPr>
        <w:t xml:space="preserve"> </w:t>
      </w:r>
      <w:r w:rsidR="00F403D0">
        <w:rPr>
          <w:rFonts w:cstheme="minorHAnsi"/>
          <w:bCs/>
          <w:szCs w:val="24"/>
        </w:rPr>
        <w:t>and</w:t>
      </w:r>
      <w:r w:rsidR="00F30FB3">
        <w:rPr>
          <w:rFonts w:cstheme="minorHAnsi"/>
          <w:bCs/>
          <w:szCs w:val="24"/>
        </w:rPr>
        <w:t xml:space="preserve"> </w:t>
      </w:r>
      <w:r w:rsidR="00DC7565">
        <w:rPr>
          <w:rFonts w:cstheme="minorHAnsi"/>
          <w:bCs/>
          <w:szCs w:val="24"/>
        </w:rPr>
        <w:t>6-</w:t>
      </w:r>
      <w:r w:rsidR="00F403D0">
        <w:rPr>
          <w:rFonts w:cstheme="minorHAnsi"/>
          <w:bCs/>
          <w:szCs w:val="24"/>
        </w:rPr>
        <w:t>1</w:t>
      </w:r>
      <w:r w:rsidR="008D3A66">
        <w:rPr>
          <w:rFonts w:cstheme="minorHAnsi"/>
          <w:bCs/>
          <w:szCs w:val="24"/>
        </w:rPr>
        <w:t>1</w:t>
      </w:r>
      <w:r w:rsidRPr="00E052C1">
        <w:rPr>
          <w:rFonts w:cstheme="minorHAnsi"/>
          <w:bCs/>
          <w:szCs w:val="24"/>
        </w:rPr>
        <w:t xml:space="preserve"> demonstrate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r w:rsidR="00141333" w:rsidRPr="00141333">
        <w:rPr>
          <w:noProof/>
        </w:rPr>
        <w:t xml:space="preserve"> </w:t>
      </w:r>
    </w:p>
    <w:p w14:paraId="4522780D" w14:textId="77777777" w:rsidR="0094490D" w:rsidRPr="003F0174" w:rsidRDefault="0094490D" w:rsidP="003F0174">
      <w:pPr>
        <w:pStyle w:val="Caption"/>
      </w:pPr>
    </w:p>
    <w:p w14:paraId="3C30BE44" w14:textId="244D0404" w:rsidR="00712A61" w:rsidRPr="00E052C1" w:rsidRDefault="00B85D65" w:rsidP="0004658B">
      <w:pPr>
        <w:rPr>
          <w:rFonts w:cstheme="minorHAnsi"/>
        </w:rPr>
      </w:pPr>
      <w:r>
        <w:rPr>
          <w:rFonts w:cstheme="minorHAnsi"/>
          <w:noProof/>
        </w:rPr>
        <w:lastRenderedPageBreak/>
        <w:drawing>
          <wp:inline distT="0" distB="0" distL="0" distR="0" wp14:anchorId="4552CC06" wp14:editId="3BD58B06">
            <wp:extent cx="5951855" cy="3686175"/>
            <wp:effectExtent l="0" t="0" r="0" b="9525"/>
            <wp:docPr id="10640428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7802" cy="3696051"/>
                    </a:xfrm>
                    <a:prstGeom prst="rect">
                      <a:avLst/>
                    </a:prstGeom>
                    <a:noFill/>
                  </pic:spPr>
                </pic:pic>
              </a:graphicData>
            </a:graphic>
          </wp:inline>
        </w:drawing>
      </w:r>
    </w:p>
    <w:p w14:paraId="14509AAA" w14:textId="5314E5E1" w:rsidR="0004658B" w:rsidRPr="00E052C1" w:rsidRDefault="0004658B" w:rsidP="0004658B">
      <w:pPr>
        <w:pStyle w:val="Caption"/>
      </w:pPr>
      <w:r w:rsidRPr="00E052C1">
        <w:t xml:space="preserve">Figure </w:t>
      </w:r>
      <w:fldSimple w:instr=" STYLEREF 1 \s ">
        <w:r w:rsidR="0061071E">
          <w:rPr>
            <w:noProof/>
          </w:rPr>
          <w:t>6</w:t>
        </w:r>
      </w:fldSimple>
      <w:r w:rsidR="0061071E">
        <w:noBreakHyphen/>
      </w:r>
      <w:fldSimple w:instr=" SEQ Figure \* ARABIC \s 1 ">
        <w:r w:rsidR="0061071E">
          <w:rPr>
            <w:noProof/>
          </w:rPr>
          <w:t>9</w:t>
        </w:r>
      </w:fldSimple>
      <w:r w:rsidRPr="00E052C1">
        <w:t>. NMED monitoring network hourly PM</w:t>
      </w:r>
      <w:r w:rsidRPr="00E052C1">
        <w:rPr>
          <w:vertAlign w:val="subscript"/>
        </w:rPr>
        <w:t>10</w:t>
      </w:r>
      <w:r w:rsidRPr="00E052C1">
        <w:t xml:space="preserve"> data for the high wind blowing dust event.</w:t>
      </w:r>
    </w:p>
    <w:p w14:paraId="734A253A" w14:textId="77777777" w:rsidR="0004658B" w:rsidRPr="00E052C1" w:rsidRDefault="0004658B" w:rsidP="0004658B">
      <w:pPr>
        <w:rPr>
          <w:rFonts w:cstheme="minorHAnsi"/>
        </w:rPr>
      </w:pPr>
    </w:p>
    <w:p w14:paraId="7E83081F" w14:textId="61B17DBC" w:rsidR="0004658B" w:rsidRDefault="00DF54EE" w:rsidP="0004658B">
      <w:pPr>
        <w:rPr>
          <w:rFonts w:cstheme="minorHAnsi"/>
        </w:rPr>
      </w:pPr>
      <w:r>
        <w:rPr>
          <w:rFonts w:cstheme="minorHAnsi"/>
          <w:noProof/>
        </w:rPr>
        <w:drawing>
          <wp:inline distT="0" distB="0" distL="0" distR="0" wp14:anchorId="2A26C1A9" wp14:editId="3B74181D">
            <wp:extent cx="5951593" cy="3762375"/>
            <wp:effectExtent l="0" t="0" r="0" b="0"/>
            <wp:docPr id="270095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4841" cy="3770750"/>
                    </a:xfrm>
                    <a:prstGeom prst="rect">
                      <a:avLst/>
                    </a:prstGeom>
                    <a:noFill/>
                  </pic:spPr>
                </pic:pic>
              </a:graphicData>
            </a:graphic>
          </wp:inline>
        </w:drawing>
      </w:r>
    </w:p>
    <w:p w14:paraId="03DB7664" w14:textId="648A5A2D" w:rsidR="0004658B" w:rsidRPr="00E052C1" w:rsidRDefault="0004658B" w:rsidP="0004658B">
      <w:pPr>
        <w:pStyle w:val="Caption"/>
      </w:pPr>
      <w:r w:rsidRPr="00E052C1">
        <w:t xml:space="preserve">Figure </w:t>
      </w:r>
      <w:fldSimple w:instr=" STYLEREF 1 \s ">
        <w:r w:rsidR="0061071E">
          <w:rPr>
            <w:noProof/>
          </w:rPr>
          <w:t>6</w:t>
        </w:r>
      </w:fldSimple>
      <w:r w:rsidR="0061071E">
        <w:noBreakHyphen/>
      </w:r>
      <w:fldSimple w:instr=" SEQ Figure \* ARABIC \s 1 ">
        <w:r w:rsidR="0061071E">
          <w:rPr>
            <w:noProof/>
          </w:rPr>
          <w:t>10</w:t>
        </w:r>
      </w:fldSimple>
      <w:r w:rsidRPr="00E052C1">
        <w:t xml:space="preserve">. </w:t>
      </w:r>
      <w:r w:rsidR="000E7F5F">
        <w:t>Anthony</w:t>
      </w:r>
      <w:r w:rsidR="000E7F5F" w:rsidRPr="00E052C1">
        <w:t xml:space="preserve"> </w:t>
      </w:r>
      <w:r w:rsidRPr="00E052C1">
        <w:t xml:space="preserve">monitoring </w:t>
      </w:r>
      <w:r w:rsidR="000E7F5F">
        <w:t>site</w:t>
      </w:r>
      <w:r w:rsidR="000E7F5F" w:rsidRPr="00E052C1">
        <w:t xml:space="preserve"> </w:t>
      </w:r>
      <w:r w:rsidRPr="00E052C1">
        <w:t>hourly PM</w:t>
      </w:r>
      <w:r w:rsidRPr="00E052C1">
        <w:rPr>
          <w:vertAlign w:val="subscript"/>
        </w:rPr>
        <w:t>10</w:t>
      </w:r>
      <w:r w:rsidRPr="00E052C1">
        <w:t xml:space="preserve"> and wind speed data for the high wind blowing dust event.</w:t>
      </w:r>
    </w:p>
    <w:p w14:paraId="155987D0" w14:textId="421A08E1" w:rsidR="0004658B" w:rsidRDefault="0004658B" w:rsidP="0004658B">
      <w:pPr>
        <w:rPr>
          <w:rFonts w:cstheme="minorHAnsi"/>
        </w:rPr>
      </w:pPr>
    </w:p>
    <w:p w14:paraId="4A97694C" w14:textId="5EA15EEE" w:rsidR="00784662" w:rsidRDefault="00791E99" w:rsidP="003F0174">
      <w:r>
        <w:rPr>
          <w:noProof/>
        </w:rPr>
        <w:lastRenderedPageBreak/>
        <w:drawing>
          <wp:inline distT="0" distB="0" distL="0" distR="0" wp14:anchorId="65C5E7A3" wp14:editId="68C8A26D">
            <wp:extent cx="5953125" cy="3632181"/>
            <wp:effectExtent l="0" t="0" r="0" b="6985"/>
            <wp:docPr id="15541599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58818" cy="3635655"/>
                    </a:xfrm>
                    <a:prstGeom prst="rect">
                      <a:avLst/>
                    </a:prstGeom>
                    <a:noFill/>
                  </pic:spPr>
                </pic:pic>
              </a:graphicData>
            </a:graphic>
          </wp:inline>
        </w:drawing>
      </w:r>
    </w:p>
    <w:p w14:paraId="128155C5" w14:textId="6DE6A9FD" w:rsidR="00784662" w:rsidRDefault="00784662" w:rsidP="003F0174">
      <w:pPr>
        <w:pStyle w:val="Caption"/>
      </w:pPr>
      <w:r>
        <w:t xml:space="preserve">Figure </w:t>
      </w:r>
      <w:fldSimple w:instr=" STYLEREF 1 \s ">
        <w:r w:rsidR="0061071E">
          <w:rPr>
            <w:noProof/>
          </w:rPr>
          <w:t>6</w:t>
        </w:r>
      </w:fldSimple>
      <w:r w:rsidR="0061071E">
        <w:noBreakHyphen/>
      </w:r>
      <w:fldSimple w:instr=" SEQ Figure \* ARABIC \s 1 ">
        <w:r w:rsidR="0061071E">
          <w:rPr>
            <w:noProof/>
          </w:rPr>
          <w:t>11</w:t>
        </w:r>
      </w:fldSimple>
      <w:r>
        <w:t xml:space="preserve">.  </w:t>
      </w:r>
      <w:r w:rsidR="00100168">
        <w:t>Desert View</w:t>
      </w:r>
      <w:r w:rsidRPr="00E052C1">
        <w:t xml:space="preserve"> monitoring </w:t>
      </w:r>
      <w:r>
        <w:t>site</w:t>
      </w:r>
      <w:r w:rsidRPr="00E052C1">
        <w:t xml:space="preserve"> hourly PM</w:t>
      </w:r>
      <w:r w:rsidRPr="00E052C1">
        <w:rPr>
          <w:vertAlign w:val="subscript"/>
        </w:rPr>
        <w:t>10</w:t>
      </w:r>
      <w:r w:rsidRPr="00E052C1">
        <w:t xml:space="preserve"> and wind speed data for the high wind blowing dust event.</w:t>
      </w:r>
    </w:p>
    <w:p w14:paraId="20F535E3" w14:textId="77777777" w:rsidR="00784662" w:rsidRPr="00784662" w:rsidRDefault="00784662" w:rsidP="003F0174">
      <w:pPr>
        <w:pStyle w:val="Caption"/>
      </w:pPr>
    </w:p>
    <w:p w14:paraId="75769C33" w14:textId="77777777" w:rsidR="0004658B" w:rsidRPr="00812D81" w:rsidRDefault="0004658B" w:rsidP="0004658B">
      <w:pPr>
        <w:pStyle w:val="Heading3"/>
      </w:pPr>
      <w:bookmarkStart w:id="490" w:name="_Toc177545484"/>
      <w:r w:rsidRPr="00812D81">
        <w:t>Historical Concentrations Analysis</w:t>
      </w:r>
      <w:bookmarkEnd w:id="490"/>
    </w:p>
    <w:p w14:paraId="62533527" w14:textId="7577E1A0" w:rsidR="0004658B" w:rsidRPr="00744806" w:rsidRDefault="0004658B" w:rsidP="0004658B">
      <w:pPr>
        <w:pStyle w:val="Heading4"/>
        <w:rPr>
          <w:rFonts w:asciiTheme="minorHAnsi" w:eastAsiaTheme="minorEastAsia" w:hAnsiTheme="minorHAnsi" w:cstheme="minorBidi"/>
        </w:rPr>
      </w:pPr>
      <w:r w:rsidRPr="00744806">
        <w:rPr>
          <w:rFonts w:asciiTheme="minorHAnsi" w:eastAsiaTheme="minorEastAsia" w:hAnsiTheme="minorHAnsi" w:cstheme="minorBidi"/>
        </w:rPr>
        <w:t>Annual and Seasonal 24-</w:t>
      </w:r>
      <w:r w:rsidR="0065400F">
        <w:rPr>
          <w:rFonts w:asciiTheme="minorHAnsi" w:eastAsiaTheme="minorEastAsia" w:hAnsiTheme="minorHAnsi" w:cstheme="minorBidi"/>
        </w:rPr>
        <w:t>H</w:t>
      </w:r>
      <w:r w:rsidRPr="00744806">
        <w:rPr>
          <w:rFonts w:asciiTheme="minorHAnsi" w:eastAsiaTheme="minorEastAsia" w:hAnsiTheme="minorHAnsi" w:cstheme="minorBidi"/>
        </w:rPr>
        <w:t>our Average Fluctuations</w:t>
      </w:r>
    </w:p>
    <w:p w14:paraId="2D2B1746" w14:textId="58F9AB4C" w:rsidR="0004658B" w:rsidRDefault="0004658B" w:rsidP="0004658B">
      <w:pPr>
        <w:rPr>
          <w:rFonts w:cstheme="minorHAnsi"/>
          <w:szCs w:val="24"/>
        </w:rPr>
      </w:pPr>
      <w:r w:rsidRPr="00E052C1">
        <w:rPr>
          <w:rFonts w:cstheme="minorHAnsi"/>
          <w:szCs w:val="24"/>
        </w:rPr>
        <w:t xml:space="preserve">From </w:t>
      </w:r>
      <w:r w:rsidRPr="00484C7E">
        <w:rPr>
          <w:rFonts w:cstheme="minorHAnsi"/>
          <w:szCs w:val="24"/>
        </w:rPr>
        <w:t>201</w:t>
      </w:r>
      <w:r w:rsidR="00B408A2">
        <w:rPr>
          <w:rFonts w:cstheme="minorHAnsi"/>
          <w:szCs w:val="24"/>
        </w:rPr>
        <w:t>8</w:t>
      </w:r>
      <w:r w:rsidRPr="00484C7E">
        <w:rPr>
          <w:rFonts w:cstheme="minorHAnsi"/>
          <w:szCs w:val="24"/>
        </w:rPr>
        <w:t>-</w:t>
      </w:r>
      <w:r w:rsidR="00C766DE" w:rsidRPr="00484C7E">
        <w:rPr>
          <w:rFonts w:cstheme="minorHAnsi"/>
          <w:szCs w:val="24"/>
        </w:rPr>
        <w:t>20</w:t>
      </w:r>
      <w:r w:rsidR="00C766DE">
        <w:rPr>
          <w:rFonts w:cstheme="minorHAnsi"/>
          <w:szCs w:val="24"/>
        </w:rPr>
        <w:t>2</w:t>
      </w:r>
      <w:r w:rsidR="00B408A2">
        <w:rPr>
          <w:rFonts w:cstheme="minorHAnsi"/>
          <w:szCs w:val="24"/>
        </w:rPr>
        <w:t>2</w:t>
      </w:r>
      <w:r w:rsidRPr="00E052C1">
        <w:rPr>
          <w:rFonts w:cstheme="minorHAnsi"/>
          <w:szCs w:val="24"/>
        </w:rPr>
        <w:t xml:space="preserve">, </w:t>
      </w:r>
      <w:r w:rsidR="007F5DF3">
        <w:rPr>
          <w:rFonts w:cstheme="minorHAnsi"/>
          <w:szCs w:val="24"/>
        </w:rPr>
        <w:t>NMED</w:t>
      </w:r>
      <w:r w:rsidRPr="00484C7E">
        <w:rPr>
          <w:rFonts w:cstheme="minorHAnsi"/>
          <w:szCs w:val="24"/>
        </w:rPr>
        <w:t xml:space="preserve"> monitoring sites</w:t>
      </w:r>
      <w:r w:rsidRPr="00E052C1">
        <w:rPr>
          <w:rFonts w:cstheme="minorHAnsi"/>
          <w:szCs w:val="24"/>
        </w:rPr>
        <w:t xml:space="preserve"> recorded </w:t>
      </w:r>
      <w:r w:rsidR="00B476DB">
        <w:rPr>
          <w:rFonts w:cstheme="minorHAnsi"/>
          <w:szCs w:val="24"/>
        </w:rPr>
        <w:t>2</w:t>
      </w:r>
      <w:r w:rsidR="00E32B90">
        <w:rPr>
          <w:rFonts w:cstheme="minorHAnsi"/>
          <w:szCs w:val="24"/>
        </w:rPr>
        <w:t>6</w:t>
      </w:r>
      <w:r w:rsidR="007F5DF3">
        <w:rPr>
          <w:rFonts w:cstheme="minorHAnsi"/>
          <w:szCs w:val="24"/>
        </w:rPr>
        <w:t xml:space="preserve"> (Anthony)</w:t>
      </w:r>
      <w:r w:rsidR="00F30FB3">
        <w:rPr>
          <w:rFonts w:cstheme="minorHAnsi"/>
          <w:szCs w:val="24"/>
        </w:rPr>
        <w:t xml:space="preserve"> </w:t>
      </w:r>
      <w:r w:rsidR="00C766DE">
        <w:rPr>
          <w:rFonts w:cstheme="minorHAnsi"/>
          <w:szCs w:val="24"/>
        </w:rPr>
        <w:t xml:space="preserve">and </w:t>
      </w:r>
      <w:r w:rsidR="00E32B90">
        <w:rPr>
          <w:rFonts w:cstheme="minorHAnsi"/>
          <w:szCs w:val="24"/>
        </w:rPr>
        <w:t>31</w:t>
      </w:r>
      <w:r w:rsidR="00C766DE">
        <w:rPr>
          <w:rFonts w:cstheme="minorHAnsi"/>
          <w:szCs w:val="24"/>
        </w:rPr>
        <w:t xml:space="preserve"> (</w:t>
      </w:r>
      <w:r w:rsidR="00B0381B">
        <w:rPr>
          <w:rFonts w:cstheme="minorHAnsi"/>
          <w:szCs w:val="24"/>
        </w:rPr>
        <w:t>Desert View</w:t>
      </w:r>
      <w:r w:rsidR="00C766DE">
        <w:rPr>
          <w:rFonts w:cstheme="minorHAnsi"/>
          <w:szCs w:val="24"/>
        </w:rPr>
        <w:t>)</w:t>
      </w:r>
      <w:r w:rsidR="00BE6D1A" w:rsidRPr="00E052C1">
        <w:rPr>
          <w:rFonts w:cstheme="minorHAnsi"/>
          <w:szCs w:val="24"/>
        </w:rPr>
        <w:t xml:space="preserve"> </w:t>
      </w:r>
      <w:r w:rsidRPr="00E052C1">
        <w:rPr>
          <w:rFonts w:cstheme="minorHAnsi"/>
          <w:szCs w:val="24"/>
        </w:rPr>
        <w:t>exceedances of the PM</w:t>
      </w:r>
      <w:r w:rsidRPr="00E052C1">
        <w:rPr>
          <w:rFonts w:cstheme="minorHAnsi"/>
          <w:szCs w:val="24"/>
          <w:vertAlign w:val="subscript"/>
        </w:rPr>
        <w:t>10</w:t>
      </w:r>
      <w:r w:rsidRPr="00E052C1">
        <w:rPr>
          <w:rFonts w:cstheme="minorHAnsi"/>
          <w:szCs w:val="24"/>
        </w:rPr>
        <w:t xml:space="preserve"> NAAQS</w:t>
      </w:r>
      <w:r w:rsidR="007F5DF3">
        <w:rPr>
          <w:rFonts w:cstheme="minorHAnsi"/>
          <w:szCs w:val="24"/>
        </w:rPr>
        <w:t xml:space="preserve"> </w:t>
      </w:r>
      <w:r w:rsidRPr="00E052C1">
        <w:rPr>
          <w:rFonts w:cstheme="minorHAnsi"/>
          <w:szCs w:val="24"/>
        </w:rPr>
        <w:t>(</w:t>
      </w:r>
      <w:r w:rsidR="007315D5">
        <w:rPr>
          <w:rFonts w:cstheme="minorHAnsi"/>
          <w:szCs w:val="24"/>
        </w:rPr>
        <w:t xml:space="preserve">Figures </w:t>
      </w:r>
      <w:r w:rsidR="00E32B90">
        <w:rPr>
          <w:rFonts w:cstheme="minorHAnsi"/>
          <w:szCs w:val="24"/>
        </w:rPr>
        <w:t>10</w:t>
      </w:r>
      <w:r w:rsidR="007315D5">
        <w:rPr>
          <w:rFonts w:cstheme="minorHAnsi"/>
          <w:szCs w:val="24"/>
        </w:rPr>
        <w:t xml:space="preserve">-1 </w:t>
      </w:r>
      <w:r w:rsidR="005261CA">
        <w:rPr>
          <w:rFonts w:cstheme="minorHAnsi"/>
          <w:szCs w:val="24"/>
        </w:rPr>
        <w:t>and</w:t>
      </w:r>
      <w:r w:rsidR="007315D5">
        <w:rPr>
          <w:rFonts w:cstheme="minorHAnsi"/>
          <w:szCs w:val="24"/>
        </w:rPr>
        <w:t xml:space="preserve"> </w:t>
      </w:r>
      <w:r w:rsidR="00E32B90">
        <w:rPr>
          <w:rFonts w:cstheme="minorHAnsi"/>
          <w:szCs w:val="24"/>
        </w:rPr>
        <w:t>10</w:t>
      </w:r>
      <w:r w:rsidR="007315D5">
        <w:rPr>
          <w:rFonts w:cstheme="minorHAnsi"/>
          <w:szCs w:val="24"/>
        </w:rPr>
        <w:t>-</w:t>
      </w:r>
      <w:r w:rsidR="00AF5322">
        <w:rPr>
          <w:rFonts w:cstheme="minorHAnsi"/>
          <w:szCs w:val="24"/>
        </w:rPr>
        <w:t>2</w:t>
      </w:r>
      <w:r w:rsidR="007315D5">
        <w:rPr>
          <w:rFonts w:cstheme="minorHAnsi"/>
          <w:szCs w:val="24"/>
        </w:rPr>
        <w:t xml:space="preserve"> in </w:t>
      </w:r>
      <w:r w:rsidR="0088735B">
        <w:rPr>
          <w:rFonts w:cstheme="minorHAnsi"/>
          <w:szCs w:val="24"/>
        </w:rPr>
        <w:t xml:space="preserve">Appendix </w:t>
      </w:r>
      <w:r w:rsidR="00B322FE">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 at th</w:t>
      </w:r>
      <w:r>
        <w:rPr>
          <w:rFonts w:cstheme="minorHAnsi"/>
          <w:szCs w:val="24"/>
        </w:rPr>
        <w:t>ese</w:t>
      </w:r>
      <w:r w:rsidRPr="00E052C1">
        <w:rPr>
          <w:rFonts w:cstheme="minorHAnsi"/>
          <w:szCs w:val="24"/>
        </w:rPr>
        <w:t xml:space="preserve"> site</w:t>
      </w:r>
      <w:r>
        <w:rPr>
          <w:rFonts w:cstheme="minorHAnsi"/>
          <w:szCs w:val="24"/>
        </w:rPr>
        <w:t>s</w:t>
      </w:r>
      <w:r w:rsidRPr="00E052C1">
        <w:rPr>
          <w:rFonts w:cstheme="minorHAnsi"/>
          <w:szCs w:val="24"/>
        </w:rPr>
        <w:t xml:space="preserve"> </w:t>
      </w:r>
      <w:r>
        <w:rPr>
          <w:rFonts w:cstheme="minorHAnsi"/>
          <w:szCs w:val="24"/>
        </w:rPr>
        <w:t>were</w:t>
      </w:r>
      <w:r w:rsidRPr="00E052C1">
        <w:rPr>
          <w:rFonts w:cstheme="minorHAnsi"/>
          <w:szCs w:val="24"/>
        </w:rPr>
        <w:t xml:space="preserve"> </w:t>
      </w:r>
      <w:r w:rsidR="00C766DE">
        <w:rPr>
          <w:rFonts w:cstheme="minorHAnsi"/>
          <w:szCs w:val="24"/>
        </w:rPr>
        <w:t>5</w:t>
      </w:r>
      <w:r w:rsidR="00011471">
        <w:rPr>
          <w:rFonts w:cstheme="minorHAnsi"/>
          <w:szCs w:val="24"/>
        </w:rPr>
        <w:t>41</w:t>
      </w:r>
      <w:r w:rsidR="00C766DE">
        <w:rPr>
          <w:rFonts w:cstheme="minorHAnsi"/>
          <w:szCs w:val="24"/>
        </w:rPr>
        <w:t xml:space="preserve"> </w:t>
      </w:r>
      <w:r w:rsidR="00BE6D1A">
        <w:rPr>
          <w:rFonts w:cstheme="minorHAnsi"/>
          <w:szCs w:val="24"/>
        </w:rPr>
        <w:t xml:space="preserve">(Anthony) </w:t>
      </w:r>
      <w:r w:rsidR="00F30B1A">
        <w:rPr>
          <w:rFonts w:cstheme="minorHAnsi"/>
          <w:szCs w:val="24"/>
        </w:rPr>
        <w:t>and 7</w:t>
      </w:r>
      <w:r w:rsidR="00765935">
        <w:rPr>
          <w:rFonts w:cstheme="minorHAnsi"/>
          <w:szCs w:val="24"/>
        </w:rPr>
        <w:t>69</w:t>
      </w:r>
      <w:r w:rsidR="00F30B1A">
        <w:rPr>
          <w:rFonts w:cstheme="minorHAnsi"/>
          <w:szCs w:val="24"/>
        </w:rPr>
        <w:t xml:space="preserve"> (</w:t>
      </w:r>
      <w:r w:rsidR="00A725B9">
        <w:rPr>
          <w:rFonts w:cstheme="minorHAnsi"/>
          <w:szCs w:val="24"/>
        </w:rPr>
        <w:t>Desert View</w:t>
      </w:r>
      <w:r w:rsidR="00F30B1A">
        <w:rPr>
          <w:rFonts w:cstheme="minorHAnsi"/>
          <w:szCs w:val="24"/>
        </w:rPr>
        <w:t>)</w:t>
      </w:r>
      <w:r w:rsidR="00BE6D1A" w:rsidRPr="00E052C1">
        <w:rPr>
          <w:rFonts w:cstheme="minorHAnsi"/>
          <w:szCs w:val="24"/>
        </w:rPr>
        <w:t xml:space="preserve"> </w:t>
      </w:r>
      <w:r w:rsidRPr="00E052C1">
        <w:rPr>
          <w:rFonts w:cstheme="minorHAnsi"/>
          <w:szCs w:val="24"/>
        </w:rPr>
        <w:t>µg/m</w:t>
      </w:r>
      <w:r w:rsidRPr="00E052C1">
        <w:rPr>
          <w:rFonts w:cstheme="minorHAnsi"/>
          <w:szCs w:val="24"/>
          <w:vertAlign w:val="superscript"/>
        </w:rPr>
        <w:t>3</w:t>
      </w:r>
      <w:r w:rsidRPr="00E052C1">
        <w:rPr>
          <w:rFonts w:cstheme="minorHAnsi"/>
          <w:szCs w:val="24"/>
        </w:rPr>
        <w:t xml:space="preserve"> </w:t>
      </w:r>
      <w:r w:rsidR="00F029E2">
        <w:rPr>
          <w:rFonts w:cstheme="minorHAnsi"/>
          <w:szCs w:val="24"/>
        </w:rPr>
        <w:t xml:space="preserve">both </w:t>
      </w:r>
      <w:r w:rsidRPr="00E052C1">
        <w:rPr>
          <w:rFonts w:cstheme="minorHAnsi"/>
          <w:szCs w:val="24"/>
        </w:rPr>
        <w:t>recorded in</w:t>
      </w:r>
      <w:r w:rsidR="00BE6D1A">
        <w:rPr>
          <w:rFonts w:cstheme="minorHAnsi"/>
          <w:szCs w:val="24"/>
        </w:rPr>
        <w:t xml:space="preserve"> </w:t>
      </w:r>
      <w:r w:rsidR="00011471">
        <w:rPr>
          <w:rFonts w:cstheme="minorHAnsi"/>
          <w:szCs w:val="24"/>
        </w:rPr>
        <w:t>2021</w:t>
      </w:r>
      <w:r w:rsidRPr="00E052C1">
        <w:rPr>
          <w:rFonts w:cstheme="minorHAnsi"/>
          <w:szCs w:val="24"/>
        </w:rPr>
        <w:t xml:space="preserve">. High wind blowing dust events in southern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 </w:t>
      </w:r>
    </w:p>
    <w:p w14:paraId="2675B5F5" w14:textId="1C1F5F95" w:rsidR="005918B5" w:rsidRPr="005918B5" w:rsidRDefault="005918B5" w:rsidP="005918B5"/>
    <w:p w14:paraId="5C6BBED4"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Spatial and Temporal Variability</w:t>
      </w:r>
    </w:p>
    <w:p w14:paraId="2C84C2C1" w14:textId="2D7BE914" w:rsidR="0004658B" w:rsidRDefault="0004658B" w:rsidP="0004658B">
      <w:pPr>
        <w:rPr>
          <w:rFonts w:cstheme="minorHAnsi"/>
        </w:rPr>
      </w:pPr>
      <w:r w:rsidRPr="00E052C1">
        <w:rPr>
          <w:rFonts w:cstheme="minorHAnsi"/>
        </w:rPr>
        <w:t xml:space="preserve">As demonstrated in Figure </w:t>
      </w:r>
      <w:r w:rsidR="00DC7565">
        <w:rPr>
          <w:rFonts w:cstheme="minorHAnsi"/>
        </w:rPr>
        <w:t>6-</w:t>
      </w:r>
      <w:r w:rsidR="0052510D">
        <w:rPr>
          <w:rFonts w:cstheme="minorHAnsi"/>
        </w:rPr>
        <w:t>1</w:t>
      </w:r>
      <w:r w:rsidR="00A725B9">
        <w:rPr>
          <w:rFonts w:cstheme="minorHAnsi"/>
        </w:rPr>
        <w:t>2</w:t>
      </w:r>
      <w:r w:rsidRPr="00E052C1">
        <w:rPr>
          <w:rFonts w:cstheme="minorHAnsi"/>
        </w:rPr>
        <w:t>, all NMED monitoring sites recorded elevated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Daily averages for the days surrounding the event did not surpass </w:t>
      </w:r>
      <w:r w:rsidR="00BE2C7F">
        <w:rPr>
          <w:rFonts w:cstheme="minorHAnsi"/>
        </w:rPr>
        <w:t>88</w:t>
      </w:r>
      <w:r w:rsidR="00C766DE" w:rsidRPr="00E052C1">
        <w:rPr>
          <w:rFonts w:cstheme="minorHAnsi"/>
        </w:rPr>
        <w:t xml:space="preserve"> </w:t>
      </w:r>
      <w:r w:rsidRPr="00E052C1">
        <w:rPr>
          <w:rFonts w:cstheme="minorHAnsi"/>
        </w:rPr>
        <w:t>µg/m</w:t>
      </w:r>
      <w:r w:rsidRPr="00E052C1">
        <w:rPr>
          <w:rFonts w:cstheme="minorHAnsi"/>
          <w:vertAlign w:val="superscript"/>
        </w:rPr>
        <w:t>3</w:t>
      </w:r>
      <w:r w:rsidR="00C766DE">
        <w:rPr>
          <w:rFonts w:cstheme="minorHAnsi"/>
        </w:rPr>
        <w:t xml:space="preserve"> </w:t>
      </w:r>
      <w:r w:rsidRPr="00E052C1">
        <w:rPr>
          <w:rFonts w:cstheme="minorHAnsi"/>
        </w:rPr>
        <w:t>demonstrating the influence high winds have on PM</w:t>
      </w:r>
      <w:r w:rsidRPr="00E052C1">
        <w:rPr>
          <w:rFonts w:cstheme="minorHAnsi"/>
          <w:vertAlign w:val="subscript"/>
        </w:rPr>
        <w:t>10</w:t>
      </w:r>
      <w:r w:rsidRPr="00E052C1">
        <w:rPr>
          <w:rFonts w:cstheme="minorHAnsi"/>
        </w:rPr>
        <w:t xml:space="preserve"> concentrations in the area.</w:t>
      </w:r>
    </w:p>
    <w:p w14:paraId="4B13AB37" w14:textId="77777777" w:rsidR="0004658B" w:rsidRPr="00E052C1" w:rsidRDefault="0004658B" w:rsidP="0004658B">
      <w:pPr>
        <w:rPr>
          <w:rFonts w:cstheme="minorHAnsi"/>
        </w:rPr>
      </w:pPr>
    </w:p>
    <w:p w14:paraId="6392A7FB" w14:textId="4A1C3996" w:rsidR="00D5236F" w:rsidRDefault="00F553BC" w:rsidP="00D5236F">
      <w:r>
        <w:rPr>
          <w:noProof/>
        </w:rPr>
        <w:lastRenderedPageBreak/>
        <w:drawing>
          <wp:inline distT="0" distB="0" distL="0" distR="0" wp14:anchorId="0EB35C09" wp14:editId="659D3221">
            <wp:extent cx="5923915" cy="3352800"/>
            <wp:effectExtent l="0" t="0" r="635" b="0"/>
            <wp:docPr id="17538208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431" cy="3357620"/>
                    </a:xfrm>
                    <a:prstGeom prst="rect">
                      <a:avLst/>
                    </a:prstGeom>
                    <a:noFill/>
                  </pic:spPr>
                </pic:pic>
              </a:graphicData>
            </a:graphic>
          </wp:inline>
        </w:drawing>
      </w:r>
    </w:p>
    <w:p w14:paraId="7C3023A0" w14:textId="4870B7B5" w:rsidR="0004658B" w:rsidRPr="00E052C1" w:rsidRDefault="00D5236F" w:rsidP="000834EE">
      <w:pPr>
        <w:pStyle w:val="Caption"/>
      </w:pPr>
      <w:r>
        <w:t xml:space="preserve">Figure </w:t>
      </w:r>
      <w:fldSimple w:instr=" STYLEREF 1 \s ">
        <w:r w:rsidR="0061071E">
          <w:rPr>
            <w:noProof/>
          </w:rPr>
          <w:t>6</w:t>
        </w:r>
      </w:fldSimple>
      <w:r w:rsidR="0061071E">
        <w:noBreakHyphen/>
      </w:r>
      <w:fldSimple w:instr=" SEQ Figure \* ARABIC \s 1 ">
        <w:r w:rsidR="0061071E">
          <w:rPr>
            <w:noProof/>
          </w:rPr>
          <w:t>12</w:t>
        </w:r>
      </w:fldSimple>
      <w:r>
        <w:t xml:space="preserve">. </w:t>
      </w:r>
      <w:r w:rsidRPr="00E052C1">
        <w:t>24-Hour PM</w:t>
      </w:r>
      <w:r w:rsidRPr="00E052C1">
        <w:rPr>
          <w:vertAlign w:val="subscript"/>
        </w:rPr>
        <w:t>10</w:t>
      </w:r>
      <w:r w:rsidRPr="00E052C1">
        <w:t xml:space="preserve"> averages recorded at NMED monitoring sites for the event day and three days before and after.</w:t>
      </w:r>
    </w:p>
    <w:p w14:paraId="1E018CC9" w14:textId="77777777" w:rsidR="0004658B" w:rsidRPr="00E052C1" w:rsidRDefault="0004658B" w:rsidP="0004658B">
      <w:pPr>
        <w:rPr>
          <w:rFonts w:cstheme="minorHAnsi"/>
          <w:szCs w:val="24"/>
        </w:rPr>
      </w:pPr>
    </w:p>
    <w:p w14:paraId="3C82AEB8" w14:textId="77777777" w:rsidR="0004658B" w:rsidRPr="00E052C1" w:rsidRDefault="0004658B" w:rsidP="0004658B">
      <w:pPr>
        <w:pStyle w:val="Heading4"/>
        <w:rPr>
          <w:rFonts w:asciiTheme="minorHAnsi" w:hAnsiTheme="minorHAnsi" w:cstheme="minorHAnsi"/>
        </w:rPr>
      </w:pPr>
      <w:r w:rsidRPr="00E052C1">
        <w:rPr>
          <w:rFonts w:asciiTheme="minorHAnsi" w:hAnsiTheme="minorHAnsi" w:cstheme="minorHAnsi"/>
        </w:rPr>
        <w:t>Percentile Ranking</w:t>
      </w:r>
    </w:p>
    <w:p w14:paraId="7C75AF6B" w14:textId="3718B813" w:rsidR="0004658B" w:rsidRPr="00E052C1" w:rsidRDefault="0004658B" w:rsidP="0004658B">
      <w:pPr>
        <w:rPr>
          <w:rFonts w:cstheme="minorHAnsi"/>
          <w:szCs w:val="16"/>
        </w:rPr>
      </w:pPr>
      <w:r w:rsidRPr="00E052C1">
        <w:rPr>
          <w:rFonts w:cstheme="minorHAnsi"/>
          <w:szCs w:val="24"/>
        </w:rPr>
        <w:t xml:space="preserve">Table </w:t>
      </w:r>
      <w:r w:rsidR="001F7612">
        <w:rPr>
          <w:rFonts w:cstheme="minorHAnsi"/>
          <w:szCs w:val="24"/>
        </w:rPr>
        <w:t>10</w:t>
      </w:r>
      <w:r w:rsidR="00954CC6">
        <w:rPr>
          <w:rFonts w:cstheme="minorHAnsi"/>
          <w:szCs w:val="24"/>
        </w:rPr>
        <w:t>-</w:t>
      </w:r>
      <w:r w:rsidR="00B322FE">
        <w:rPr>
          <w:rFonts w:cstheme="minorHAnsi"/>
          <w:szCs w:val="24"/>
        </w:rPr>
        <w:t>2</w:t>
      </w:r>
      <w:r w:rsidR="00954CC6">
        <w:rPr>
          <w:rFonts w:cstheme="minorHAnsi"/>
          <w:szCs w:val="24"/>
        </w:rPr>
        <w:t xml:space="preserve"> </w:t>
      </w:r>
      <w:r w:rsidR="0071304E">
        <w:rPr>
          <w:rFonts w:cstheme="minorHAnsi"/>
          <w:szCs w:val="24"/>
        </w:rPr>
        <w:t>in A</w:t>
      </w:r>
      <w:r w:rsidR="00583B3F">
        <w:rPr>
          <w:rFonts w:cstheme="minorHAnsi"/>
          <w:szCs w:val="24"/>
        </w:rPr>
        <w:t xml:space="preserve">ppendix </w:t>
      </w:r>
      <w:r w:rsidR="00B322FE">
        <w:rPr>
          <w:rFonts w:cstheme="minorHAnsi"/>
          <w:szCs w:val="24"/>
        </w:rPr>
        <w:t>B</w:t>
      </w:r>
      <w:r w:rsidRPr="00E052C1">
        <w:rPr>
          <w:rFonts w:cstheme="minorHAnsi"/>
          <w:szCs w:val="24"/>
        </w:rPr>
        <w:t xml:space="preserve"> shows the 24-</w:t>
      </w:r>
      <w:r w:rsidR="00110F84">
        <w:rPr>
          <w:rFonts w:cstheme="minorHAnsi"/>
          <w:szCs w:val="24"/>
        </w:rPr>
        <w:t>h</w:t>
      </w:r>
      <w:r w:rsidRPr="00E052C1">
        <w:rPr>
          <w:rFonts w:cstheme="minorHAnsi"/>
          <w:szCs w:val="24"/>
        </w:rPr>
        <w:t xml:space="preserve">our </w:t>
      </w:r>
      <w:r w:rsidR="00110F84">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484C7E">
        <w:rPr>
          <w:rFonts w:cstheme="minorHAnsi"/>
          <w:szCs w:val="24"/>
        </w:rPr>
        <w:t>201</w:t>
      </w:r>
      <w:r w:rsidR="001F7612">
        <w:rPr>
          <w:rFonts w:cstheme="minorHAnsi"/>
          <w:szCs w:val="24"/>
        </w:rPr>
        <w:t>8</w:t>
      </w:r>
      <w:r w:rsidRPr="00484C7E">
        <w:rPr>
          <w:rFonts w:cstheme="minorHAnsi"/>
          <w:szCs w:val="24"/>
        </w:rPr>
        <w:t>-</w:t>
      </w:r>
      <w:r w:rsidR="009E0794" w:rsidRPr="00484C7E">
        <w:rPr>
          <w:rFonts w:cstheme="minorHAnsi"/>
          <w:szCs w:val="24"/>
        </w:rPr>
        <w:t>20</w:t>
      </w:r>
      <w:r w:rsidR="009E0794">
        <w:rPr>
          <w:rFonts w:cstheme="minorHAnsi"/>
          <w:szCs w:val="24"/>
        </w:rPr>
        <w:t>2</w:t>
      </w:r>
      <w:r w:rsidR="001F7612">
        <w:rPr>
          <w:rFonts w:cstheme="minorHAnsi"/>
          <w:szCs w:val="24"/>
        </w:rPr>
        <w:t>2</w:t>
      </w:r>
      <w:r w:rsidRPr="00E052C1">
        <w:rPr>
          <w:rFonts w:cstheme="minorHAnsi"/>
          <w:szCs w:val="24"/>
        </w:rPr>
        <w:t>. The recorded value</w:t>
      </w:r>
      <w:r w:rsidR="00862AA8">
        <w:rPr>
          <w:rFonts w:cstheme="minorHAnsi"/>
          <w:szCs w:val="24"/>
        </w:rPr>
        <w:t>s</w:t>
      </w:r>
      <w:r w:rsidRPr="00E052C1">
        <w:rPr>
          <w:rFonts w:cstheme="minorHAnsi"/>
          <w:szCs w:val="24"/>
        </w:rPr>
        <w:t xml:space="preserve"> for this day </w:t>
      </w:r>
      <w:r w:rsidR="009834A8">
        <w:rPr>
          <w:rFonts w:cstheme="minorHAnsi"/>
          <w:szCs w:val="24"/>
        </w:rPr>
        <w:t>203</w:t>
      </w:r>
      <w:r w:rsidR="00390F9F">
        <w:rPr>
          <w:rFonts w:cstheme="minorHAnsi"/>
          <w:szCs w:val="24"/>
        </w:rPr>
        <w:t xml:space="preserve"> </w:t>
      </w:r>
      <w:r w:rsidR="00F44B50">
        <w:rPr>
          <w:rFonts w:cstheme="minorHAnsi"/>
          <w:szCs w:val="24"/>
        </w:rPr>
        <w:t>(Anthony)</w:t>
      </w:r>
      <w:r w:rsidR="004522EF">
        <w:rPr>
          <w:rFonts w:cstheme="minorHAnsi"/>
          <w:szCs w:val="24"/>
        </w:rPr>
        <w:t xml:space="preserve"> </w:t>
      </w:r>
      <w:r w:rsidR="00390F9F">
        <w:rPr>
          <w:rFonts w:cstheme="minorHAnsi"/>
          <w:szCs w:val="24"/>
        </w:rPr>
        <w:t xml:space="preserve">and </w:t>
      </w:r>
      <w:r w:rsidR="009834A8">
        <w:rPr>
          <w:rFonts w:cstheme="minorHAnsi"/>
          <w:szCs w:val="24"/>
        </w:rPr>
        <w:t>175</w:t>
      </w:r>
      <w:r w:rsidR="00390F9F">
        <w:rPr>
          <w:rFonts w:cstheme="minorHAnsi"/>
          <w:szCs w:val="24"/>
        </w:rPr>
        <w:t xml:space="preserve"> (</w:t>
      </w:r>
      <w:r w:rsidR="000135AE">
        <w:rPr>
          <w:rFonts w:cstheme="minorHAnsi"/>
          <w:szCs w:val="24"/>
        </w:rPr>
        <w:t>Desert View</w:t>
      </w:r>
      <w:r w:rsidR="00390F9F">
        <w:rPr>
          <w:rFonts w:cstheme="minorHAnsi"/>
          <w:szCs w:val="24"/>
        </w:rPr>
        <w:t>)</w:t>
      </w:r>
      <w:r w:rsidRPr="00E052C1">
        <w:rPr>
          <w:rFonts w:cstheme="minorHAnsi"/>
          <w:szCs w:val="24"/>
        </w:rPr>
        <w:t xml:space="preserve"> µg/m</w:t>
      </w:r>
      <w:r w:rsidRPr="00E052C1">
        <w:rPr>
          <w:rFonts w:cstheme="minorHAnsi"/>
          <w:szCs w:val="24"/>
          <w:vertAlign w:val="superscript"/>
        </w:rPr>
        <w:t>3</w:t>
      </w:r>
      <w:r w:rsidRPr="00E052C1">
        <w:rPr>
          <w:rFonts w:cstheme="minorHAnsi"/>
          <w:szCs w:val="24"/>
        </w:rPr>
        <w:t xml:space="preserve"> </w:t>
      </w:r>
      <w:r w:rsidR="00862AA8">
        <w:rPr>
          <w:rFonts w:cstheme="minorHAnsi"/>
          <w:szCs w:val="24"/>
        </w:rPr>
        <w:t>are</w:t>
      </w:r>
      <w:r w:rsidR="00862AA8" w:rsidRPr="00484C7E">
        <w:rPr>
          <w:rFonts w:cstheme="minorHAnsi"/>
          <w:szCs w:val="24"/>
        </w:rPr>
        <w:t xml:space="preserve"> </w:t>
      </w:r>
      <w:r w:rsidR="00B63166">
        <w:rPr>
          <w:rFonts w:cstheme="minorHAnsi"/>
          <w:szCs w:val="24"/>
        </w:rPr>
        <w:t>above</w:t>
      </w:r>
      <w:r w:rsidR="00822DB1">
        <w:rPr>
          <w:rFonts w:cstheme="minorHAnsi"/>
          <w:szCs w:val="24"/>
        </w:rPr>
        <w:t xml:space="preserve"> (Anthony) </w:t>
      </w:r>
      <w:r w:rsidR="007C1B88">
        <w:rPr>
          <w:rFonts w:cstheme="minorHAnsi"/>
          <w:szCs w:val="24"/>
        </w:rPr>
        <w:t xml:space="preserve">and </w:t>
      </w:r>
      <w:r w:rsidR="00B63166">
        <w:rPr>
          <w:rFonts w:cstheme="minorHAnsi"/>
          <w:szCs w:val="24"/>
        </w:rPr>
        <w:t>near</w:t>
      </w:r>
      <w:r w:rsidR="007C1B88">
        <w:rPr>
          <w:rFonts w:cstheme="minorHAnsi"/>
          <w:szCs w:val="24"/>
        </w:rPr>
        <w:t xml:space="preserve"> (Deming)</w:t>
      </w:r>
      <w:r w:rsidRPr="00484C7E">
        <w:rPr>
          <w:rFonts w:cstheme="minorHAnsi"/>
          <w:szCs w:val="24"/>
        </w:rPr>
        <w:t xml:space="preserve"> the 99</w:t>
      </w:r>
      <w:r w:rsidRPr="00484C7E">
        <w:rPr>
          <w:rFonts w:cstheme="minorHAnsi"/>
          <w:szCs w:val="24"/>
          <w:vertAlign w:val="superscript"/>
        </w:rPr>
        <w:t>th</w:t>
      </w:r>
      <w:r w:rsidRPr="00484C7E">
        <w:rPr>
          <w:rFonts w:cstheme="minorHAnsi"/>
          <w:szCs w:val="24"/>
        </w:rPr>
        <w:t xml:space="preserve"> percentile</w:t>
      </w:r>
      <w:r w:rsidR="006F2792">
        <w:rPr>
          <w:rFonts w:cstheme="minorHAnsi"/>
          <w:szCs w:val="24"/>
        </w:rPr>
        <w:t xml:space="preserve"> of data monitored over the previous five years</w:t>
      </w:r>
      <w:r w:rsidRPr="00E052C1">
        <w:rPr>
          <w:rFonts w:cstheme="minorHAnsi"/>
          <w:szCs w:val="24"/>
        </w:rPr>
        <w:t>.</w:t>
      </w:r>
    </w:p>
    <w:p w14:paraId="114FFD2E" w14:textId="77777777" w:rsidR="0004658B" w:rsidRPr="00E052C1" w:rsidRDefault="0004658B" w:rsidP="0004658B">
      <w:pPr>
        <w:rPr>
          <w:rFonts w:cstheme="minorHAnsi"/>
        </w:rPr>
      </w:pPr>
    </w:p>
    <w:p w14:paraId="44B09AE3" w14:textId="77777777" w:rsidR="0004658B" w:rsidRPr="00E052C1" w:rsidRDefault="0004658B" w:rsidP="0004658B">
      <w:pPr>
        <w:pStyle w:val="Heading3"/>
      </w:pPr>
      <w:bookmarkStart w:id="491" w:name="_Toc177545485"/>
      <w:r w:rsidRPr="00E052C1">
        <w:t>CCR Conclusion</w:t>
      </w:r>
      <w:bookmarkEnd w:id="491"/>
    </w:p>
    <w:p w14:paraId="4632D3C0" w14:textId="4FAC3546" w:rsidR="0004658B" w:rsidRPr="00E052C1" w:rsidRDefault="0004658B" w:rsidP="0004658B">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sidR="00A53A0C">
        <w:rPr>
          <w:rFonts w:cstheme="minorHAnsi"/>
        </w:rPr>
        <w:t>NMED</w:t>
      </w:r>
      <w:r w:rsidRPr="00CE4041">
        <w:rPr>
          <w:rFonts w:cstheme="minorHAnsi"/>
        </w:rPr>
        <w:t xml:space="preserve"> monitoring sites</w:t>
      </w:r>
      <w:r w:rsidRPr="00E052C1">
        <w:rPr>
          <w:rFonts w:cstheme="minorHAnsi"/>
        </w:rPr>
        <w:t>. The monitored PM</w:t>
      </w:r>
      <w:r w:rsidRPr="00E052C1">
        <w:rPr>
          <w:rFonts w:cstheme="minorHAnsi"/>
          <w:vertAlign w:val="subscript"/>
        </w:rPr>
        <w:t>10</w:t>
      </w:r>
      <w:r w:rsidRPr="00E052C1">
        <w:rPr>
          <w:rFonts w:cstheme="minorHAnsi"/>
        </w:rPr>
        <w:t xml:space="preserve">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w:t>
      </w:r>
      <w:r w:rsidRPr="00CE4041">
        <w:rPr>
          <w:rFonts w:cstheme="minorHAnsi"/>
        </w:rPr>
        <w:t>s</w:t>
      </w:r>
      <w:r w:rsidRPr="00E052C1">
        <w:rPr>
          <w:rFonts w:cstheme="minorHAnsi"/>
        </w:rPr>
        <w:t xml:space="preserve"> of </w:t>
      </w:r>
      <w:r w:rsidR="00B63166">
        <w:rPr>
          <w:rFonts w:cstheme="minorHAnsi"/>
          <w:szCs w:val="24"/>
        </w:rPr>
        <w:t>20</w:t>
      </w:r>
      <w:r w:rsidR="002E6065">
        <w:rPr>
          <w:rFonts w:cstheme="minorHAnsi"/>
          <w:szCs w:val="24"/>
        </w:rPr>
        <w:t>3</w:t>
      </w:r>
      <w:r w:rsidR="00B75637">
        <w:rPr>
          <w:rFonts w:cstheme="minorHAnsi"/>
          <w:szCs w:val="24"/>
        </w:rPr>
        <w:t xml:space="preserve"> (Anthony) and </w:t>
      </w:r>
      <w:r w:rsidR="002E6065">
        <w:rPr>
          <w:rFonts w:cstheme="minorHAnsi"/>
          <w:szCs w:val="24"/>
        </w:rPr>
        <w:t>175</w:t>
      </w:r>
      <w:r w:rsidR="00B75637">
        <w:rPr>
          <w:rFonts w:cstheme="minorHAnsi"/>
          <w:szCs w:val="24"/>
        </w:rPr>
        <w:t xml:space="preserve"> (Deming)</w:t>
      </w:r>
      <w:r w:rsidR="00B75637" w:rsidRPr="00E052C1">
        <w:rPr>
          <w:rFonts w:cstheme="minorHAnsi"/>
          <w:szCs w:val="24"/>
        </w:rPr>
        <w:t xml:space="preserve"> µg/m</w:t>
      </w:r>
      <w:r w:rsidR="00B75637" w:rsidRPr="00E052C1">
        <w:rPr>
          <w:rFonts w:cstheme="minorHAnsi"/>
          <w:szCs w:val="24"/>
          <w:vertAlign w:val="superscript"/>
        </w:rPr>
        <w:t>3</w:t>
      </w:r>
      <w:r w:rsidR="00B75637" w:rsidRPr="00E052C1">
        <w:rPr>
          <w:rFonts w:cstheme="minorHAnsi"/>
          <w:szCs w:val="24"/>
        </w:rPr>
        <w:t xml:space="preserve"> </w:t>
      </w:r>
      <w:r w:rsidR="00B75637">
        <w:rPr>
          <w:rFonts w:cstheme="minorHAnsi"/>
          <w:szCs w:val="24"/>
        </w:rPr>
        <w:t>are</w:t>
      </w:r>
      <w:r w:rsidR="00B75637" w:rsidRPr="00484C7E">
        <w:rPr>
          <w:rFonts w:cstheme="minorHAnsi"/>
          <w:szCs w:val="24"/>
        </w:rPr>
        <w:t xml:space="preserve"> </w:t>
      </w:r>
      <w:r w:rsidR="002E6065">
        <w:rPr>
          <w:rFonts w:cstheme="minorHAnsi"/>
          <w:szCs w:val="24"/>
        </w:rPr>
        <w:t>above</w:t>
      </w:r>
      <w:r w:rsidR="00B75637">
        <w:rPr>
          <w:rFonts w:cstheme="minorHAnsi"/>
          <w:szCs w:val="24"/>
        </w:rPr>
        <w:t xml:space="preserve"> (Anthony) and </w:t>
      </w:r>
      <w:r w:rsidR="002E6065">
        <w:rPr>
          <w:rFonts w:cstheme="minorHAnsi"/>
          <w:szCs w:val="24"/>
        </w:rPr>
        <w:t>near</w:t>
      </w:r>
      <w:r w:rsidR="00B75637">
        <w:rPr>
          <w:rFonts w:cstheme="minorHAnsi"/>
          <w:szCs w:val="24"/>
        </w:rPr>
        <w:t xml:space="preserve"> (Deming)</w:t>
      </w:r>
      <w:r w:rsidRPr="00E052C1">
        <w:rPr>
          <w:rFonts w:cstheme="minorHAnsi"/>
        </w:rPr>
        <w:t xml:space="preserve"> the </w:t>
      </w:r>
      <w:r w:rsidRPr="00CE4041">
        <w:rPr>
          <w:rFonts w:cstheme="minorHAnsi"/>
        </w:rPr>
        <w:t>99</w:t>
      </w:r>
      <w:r w:rsidRPr="00967511">
        <w:rPr>
          <w:rFonts w:cstheme="minorHAnsi"/>
        </w:rPr>
        <w:t>th</w:t>
      </w:r>
      <w:r w:rsidRPr="00E052C1">
        <w:rPr>
          <w:rFonts w:cstheme="minorHAnsi"/>
        </w:rPr>
        <w:t xml:space="preserve"> percentile of data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CE4041">
        <w:rPr>
          <w:rFonts w:cstheme="minorHAnsi"/>
        </w:rPr>
        <w:t xml:space="preserve">s </w:t>
      </w:r>
      <w:r w:rsidRPr="00E052C1">
        <w:rPr>
          <w:rFonts w:cstheme="minorHAnsi"/>
        </w:rPr>
        <w:t>on this day, satisfying the CCR criterion.</w:t>
      </w:r>
    </w:p>
    <w:p w14:paraId="26F24C10" w14:textId="77777777" w:rsidR="0004658B" w:rsidRPr="00E052C1" w:rsidRDefault="0004658B" w:rsidP="0004658B">
      <w:pPr>
        <w:rPr>
          <w:rFonts w:cstheme="minorHAnsi"/>
        </w:rPr>
      </w:pPr>
    </w:p>
    <w:p w14:paraId="385CB716" w14:textId="77777777" w:rsidR="0004658B" w:rsidRPr="00E052C1" w:rsidRDefault="0004658B" w:rsidP="0004658B">
      <w:pPr>
        <w:pStyle w:val="Heading2"/>
      </w:pPr>
      <w:bookmarkStart w:id="492" w:name="_Toc177545486"/>
      <w:r w:rsidRPr="00E052C1">
        <w:t>Natural Event</w:t>
      </w:r>
      <w:bookmarkEnd w:id="492"/>
    </w:p>
    <w:p w14:paraId="57E8A673" w14:textId="77777777" w:rsidR="0004658B" w:rsidRPr="00E052C1" w:rsidRDefault="0004658B" w:rsidP="0004658B">
      <w:pPr>
        <w:rPr>
          <w:rFonts w:cstheme="minorHAnsi"/>
        </w:rPr>
      </w:pPr>
    </w:p>
    <w:p w14:paraId="1346735B" w14:textId="77777777" w:rsidR="0004658B" w:rsidRPr="00E052C1" w:rsidRDefault="0004658B" w:rsidP="0004658B">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w:t>
      </w:r>
      <w:r w:rsidRPr="00CE4041">
        <w:rPr>
          <w:rFonts w:cstheme="minorHAnsi"/>
          <w:szCs w:val="24"/>
        </w:rPr>
        <w:t>s</w:t>
      </w:r>
      <w:r w:rsidRPr="00E052C1">
        <w:rPr>
          <w:rFonts w:cstheme="minorHAnsi"/>
          <w:szCs w:val="24"/>
        </w:rPr>
        <w:t xml:space="preserv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p w14:paraId="5076787E" w14:textId="5ACDD2F8" w:rsidR="001742B5" w:rsidRDefault="001742B5">
      <w:pPr>
        <w:spacing w:after="160" w:line="259" w:lineRule="auto"/>
        <w:rPr>
          <w:rFonts w:cstheme="minorHAnsi"/>
        </w:rPr>
      </w:pPr>
      <w:r>
        <w:rPr>
          <w:rFonts w:cstheme="minorHAnsi"/>
        </w:rPr>
        <w:br w:type="page"/>
      </w:r>
    </w:p>
    <w:p w14:paraId="699661E4" w14:textId="2E7AB1DB" w:rsidR="00D1450F" w:rsidRPr="00260CEA" w:rsidRDefault="00D1450F" w:rsidP="000E18A7">
      <w:pPr>
        <w:pStyle w:val="Heading1"/>
        <w:ind w:hanging="270"/>
        <w:rPr>
          <w:szCs w:val="24"/>
        </w:rPr>
      </w:pPr>
      <w:bookmarkStart w:id="493" w:name="_Toc177545487"/>
      <w:r w:rsidRPr="00E052C1">
        <w:lastRenderedPageBreak/>
        <w:t xml:space="preserve">HIGH WIND EXCEPTIONAL EVENT: </w:t>
      </w:r>
      <w:r w:rsidR="00260CEA">
        <w:t>April 3, 2023</w:t>
      </w:r>
      <w:bookmarkEnd w:id="493"/>
    </w:p>
    <w:p w14:paraId="49364F3B" w14:textId="77777777" w:rsidR="00D1450F" w:rsidRPr="00E052C1" w:rsidRDefault="00D1450F" w:rsidP="00D1450F">
      <w:pPr>
        <w:pStyle w:val="Heading2"/>
      </w:pPr>
      <w:bookmarkStart w:id="494" w:name="_Toc177545488"/>
      <w:r w:rsidRPr="00E052C1">
        <w:t>Conceptual Model</w:t>
      </w:r>
      <w:bookmarkEnd w:id="494"/>
    </w:p>
    <w:p w14:paraId="438A5763" w14:textId="77777777" w:rsidR="00D1450F" w:rsidRPr="00E052C1" w:rsidRDefault="00D1450F" w:rsidP="00D1450F">
      <w:pPr>
        <w:rPr>
          <w:rFonts w:cstheme="minorHAnsi"/>
          <w:szCs w:val="24"/>
        </w:rPr>
      </w:pPr>
    </w:p>
    <w:p w14:paraId="2D473959" w14:textId="56693B9F" w:rsidR="00D1450F" w:rsidRDefault="003E3CD6" w:rsidP="00D1450F">
      <w:pPr>
        <w:rPr>
          <w:rFonts w:cstheme="minorHAnsi"/>
          <w:szCs w:val="24"/>
        </w:rPr>
      </w:pPr>
      <w:sdt>
        <w:sdtPr>
          <w:rPr>
            <w:rFonts w:cstheme="minorHAnsi"/>
            <w:szCs w:val="24"/>
          </w:rPr>
          <w:alias w:val="Storm System"/>
          <w:tag w:val="Storm System"/>
          <w:id w:val="1926146629"/>
          <w:placeholder>
            <w:docPart w:val="CA156C5FB3FC4C7395F55B5EAEBB5DEB"/>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1909D9">
            <w:rPr>
              <w:rFonts w:cstheme="minorHAnsi"/>
              <w:szCs w:val="24"/>
            </w:rPr>
            <w:t>A Pacific cold front</w:t>
          </w:r>
        </w:sdtContent>
      </w:sdt>
      <w:r w:rsidR="00D1450F" w:rsidRPr="00E052C1">
        <w:rPr>
          <w:rFonts w:cstheme="minorHAnsi"/>
          <w:szCs w:val="24"/>
        </w:rPr>
        <w:t xml:space="preserve"> caused high winds and blowing dust in </w:t>
      </w:r>
      <w:sdt>
        <w:sdtPr>
          <w:rPr>
            <w:rFonts w:cstheme="minorHAnsi"/>
            <w:szCs w:val="24"/>
          </w:rPr>
          <w:alias w:val="County(ies) affected"/>
          <w:tag w:val="County(ies) affected"/>
          <w:id w:val="2050408266"/>
          <w:placeholder>
            <w:docPart w:val="CA156C5FB3FC4C7395F55B5EAEBB5DEB"/>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171599">
            <w:rPr>
              <w:rFonts w:cstheme="minorHAnsi"/>
              <w:szCs w:val="24"/>
            </w:rPr>
            <w:t>San Juan</w:t>
          </w:r>
          <w:r w:rsidR="00B167C4">
            <w:rPr>
              <w:rFonts w:cstheme="minorHAnsi"/>
              <w:szCs w:val="24"/>
            </w:rPr>
            <w:t xml:space="preserve"> County</w:t>
          </w:r>
        </w:sdtContent>
      </w:sdt>
      <w:r w:rsidR="00D1450F" w:rsidRPr="00E052C1">
        <w:rPr>
          <w:rFonts w:cstheme="minorHAnsi"/>
          <w:szCs w:val="24"/>
        </w:rPr>
        <w:t xml:space="preserve"> resulting in an exceedance of the PM</w:t>
      </w:r>
      <w:r w:rsidR="00D1450F" w:rsidRPr="00E052C1">
        <w:rPr>
          <w:rFonts w:cstheme="minorHAnsi"/>
          <w:szCs w:val="24"/>
          <w:vertAlign w:val="subscript"/>
        </w:rPr>
        <w:t>10</w:t>
      </w:r>
      <w:r w:rsidR="00D1450F" w:rsidRPr="00E052C1">
        <w:rPr>
          <w:rFonts w:cstheme="minorHAnsi"/>
          <w:szCs w:val="24"/>
        </w:rPr>
        <w:t xml:space="preserve"> NAAQS at the </w:t>
      </w:r>
      <w:sdt>
        <w:sdtPr>
          <w:rPr>
            <w:rFonts w:cstheme="minorHAnsi"/>
            <w:szCs w:val="24"/>
          </w:rPr>
          <w:alias w:val="Monitoring Site(s)"/>
          <w:tag w:val="Monitoring Site(s)"/>
          <w:id w:val="-497507042"/>
          <w:placeholder>
            <w:docPart w:val="CA156C5FB3FC4C7395F55B5EAEBB5DEB"/>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171599">
            <w:rPr>
              <w:rFonts w:cstheme="minorHAnsi"/>
              <w:szCs w:val="24"/>
            </w:rPr>
            <w:t>San Juan Substation</w:t>
          </w:r>
          <w:r w:rsidR="00AD0FEE" w:rsidDel="00D5014A">
            <w:rPr>
              <w:rFonts w:cstheme="minorHAnsi"/>
              <w:szCs w:val="24"/>
            </w:rPr>
            <w:t xml:space="preserve"> monitoring site </w:t>
          </w:r>
        </w:sdtContent>
      </w:sdt>
      <w:r w:rsidR="00D1450F" w:rsidRPr="00E052C1">
        <w:rPr>
          <w:rFonts w:cstheme="minorHAnsi"/>
          <w:szCs w:val="24"/>
        </w:rPr>
        <w:t xml:space="preserve">on this date. In accordance with the EER, the AQB submitted this data to EPA’s AQS database and flagged it (coded as RJ) as a high wind dust event (Table </w:t>
      </w:r>
      <w:r w:rsidR="00E44F6C">
        <w:rPr>
          <w:rFonts w:cstheme="minorHAnsi"/>
          <w:szCs w:val="24"/>
        </w:rPr>
        <w:t>7-1</w:t>
      </w:r>
      <w:r w:rsidR="00D1450F" w:rsidRPr="00E052C1">
        <w:rPr>
          <w:rFonts w:cstheme="minorHAnsi"/>
          <w:szCs w:val="24"/>
        </w:rPr>
        <w:t>).</w:t>
      </w:r>
    </w:p>
    <w:p w14:paraId="36DA4725" w14:textId="77777777" w:rsidR="009F503B" w:rsidRPr="009F503B" w:rsidRDefault="009F503B" w:rsidP="008020C1"/>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D1450F" w:rsidRPr="00E052C1" w14:paraId="5CB05074"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7CA3FE17" w14:textId="77777777" w:rsidR="00D1450F" w:rsidRPr="00E052C1" w:rsidRDefault="00D1450F" w:rsidP="00D1450F">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3A57A261" w14:textId="77777777" w:rsidR="00D1450F" w:rsidRPr="00E052C1" w:rsidRDefault="00D1450F" w:rsidP="00D1450F">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4EFD3DFA" w14:textId="77777777" w:rsidR="00D1450F" w:rsidRPr="00E052C1" w:rsidRDefault="00D1450F" w:rsidP="00D1450F">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643F7862" w14:textId="77777777" w:rsidR="00D1450F" w:rsidRPr="00E052C1" w:rsidRDefault="00D1450F" w:rsidP="00D1450F">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71FA3C43" w14:textId="77777777" w:rsidR="00D1450F" w:rsidRPr="00E052C1" w:rsidRDefault="00D1450F" w:rsidP="00D1450F">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27E6CF6D" w14:textId="77777777" w:rsidR="00D1450F" w:rsidRPr="00E052C1" w:rsidRDefault="00D1450F" w:rsidP="00D1450F">
            <w:pPr>
              <w:jc w:val="center"/>
              <w:rPr>
                <w:rFonts w:cstheme="minorHAnsi"/>
                <w:b/>
                <w:sz w:val="20"/>
                <w:szCs w:val="20"/>
              </w:rPr>
            </w:pPr>
            <w:r w:rsidRPr="00E052C1">
              <w:rPr>
                <w:rFonts w:cstheme="minorHAnsi"/>
                <w:b/>
                <w:sz w:val="20"/>
                <w:szCs w:val="20"/>
              </w:rPr>
              <w:t xml:space="preserve">Max Gust </w:t>
            </w:r>
          </w:p>
        </w:tc>
      </w:tr>
      <w:tr w:rsidR="00BF3C4A" w:rsidRPr="00E052C1" w14:paraId="10077425" w14:textId="77777777" w:rsidTr="003F0174">
        <w:trPr>
          <w:trHeight w:val="288"/>
        </w:trPr>
        <w:tc>
          <w:tcPr>
            <w:tcW w:w="1152" w:type="dxa"/>
            <w:tcBorders>
              <w:top w:val="single" w:sz="12" w:space="0" w:color="auto"/>
              <w:left w:val="single" w:sz="12" w:space="0" w:color="auto"/>
              <w:bottom w:val="single" w:sz="12" w:space="0" w:color="auto"/>
            </w:tcBorders>
            <w:vAlign w:val="center"/>
          </w:tcPr>
          <w:p w14:paraId="4ED0FDB8" w14:textId="64B5EF89" w:rsidR="00BF3C4A" w:rsidRDefault="003E3CD6" w:rsidP="00BF3C4A">
            <w:pPr>
              <w:jc w:val="center"/>
              <w:rPr>
                <w:rFonts w:cstheme="minorHAnsi"/>
                <w:sz w:val="20"/>
                <w:szCs w:val="20"/>
              </w:rPr>
            </w:pPr>
            <w:sdt>
              <w:sdtPr>
                <w:rPr>
                  <w:rFonts w:cstheme="minorHAnsi"/>
                  <w:szCs w:val="24"/>
                </w:rPr>
                <w:alias w:val="Flag"/>
                <w:tag w:val="Flag"/>
                <w:id w:val="-1719506089"/>
                <w:placeholder>
                  <w:docPart w:val="2AB06D7601D84CC6A6B9EF542A1EF6F5"/>
                </w:placeholder>
                <w:comboBox>
                  <w:listItem w:value="Choose an item."/>
                  <w:listItem w:displayText="RJ" w:value="RJ"/>
                  <w:listItem w:displayText="N/A" w:value="N/A"/>
                </w:comboBox>
              </w:sdtPr>
              <w:sdtEndPr/>
              <w:sdtContent>
                <w:r w:rsidR="00BF3C4A">
                  <w:rPr>
                    <w:rFonts w:cstheme="minorHAnsi"/>
                    <w:sz w:val="20"/>
                    <w:szCs w:val="20"/>
                  </w:rPr>
                  <w:t>R</w:t>
                </w:r>
              </w:sdtContent>
            </w:sdt>
            <w:r w:rsidR="00BF3C4A">
              <w:rPr>
                <w:rFonts w:cstheme="minorHAnsi"/>
                <w:sz w:val="20"/>
                <w:szCs w:val="20"/>
              </w:rPr>
              <w:t>J</w:t>
            </w:r>
          </w:p>
        </w:tc>
        <w:tc>
          <w:tcPr>
            <w:tcW w:w="1440" w:type="dxa"/>
            <w:tcBorders>
              <w:top w:val="single" w:sz="12" w:space="0" w:color="auto"/>
              <w:bottom w:val="single" w:sz="12" w:space="0" w:color="auto"/>
            </w:tcBorders>
            <w:vAlign w:val="center"/>
          </w:tcPr>
          <w:p w14:paraId="42A26318" w14:textId="27E5479C" w:rsidR="00BF3C4A" w:rsidRPr="00E052C1" w:rsidRDefault="00171599" w:rsidP="00BF3C4A">
            <w:pPr>
              <w:jc w:val="center"/>
              <w:rPr>
                <w:rFonts w:cstheme="minorHAnsi"/>
                <w:sz w:val="20"/>
                <w:szCs w:val="20"/>
              </w:rPr>
            </w:pPr>
            <w:r w:rsidRPr="00171599">
              <w:rPr>
                <w:rFonts w:cstheme="minorHAnsi"/>
                <w:sz w:val="20"/>
                <w:szCs w:val="20"/>
              </w:rPr>
              <w:t>35-045-1005</w:t>
            </w:r>
          </w:p>
        </w:tc>
        <w:tc>
          <w:tcPr>
            <w:tcW w:w="1872" w:type="dxa"/>
            <w:tcBorders>
              <w:top w:val="single" w:sz="12" w:space="0" w:color="auto"/>
              <w:bottom w:val="single" w:sz="12" w:space="0" w:color="auto"/>
            </w:tcBorders>
            <w:vAlign w:val="center"/>
          </w:tcPr>
          <w:p w14:paraId="6AC07518" w14:textId="71803622" w:rsidR="00BF3C4A" w:rsidRDefault="00874C9C" w:rsidP="00BF3C4A">
            <w:pPr>
              <w:jc w:val="center"/>
              <w:rPr>
                <w:rFonts w:cstheme="minorHAnsi"/>
                <w:sz w:val="20"/>
                <w:szCs w:val="20"/>
              </w:rPr>
            </w:pPr>
            <w:r>
              <w:rPr>
                <w:rFonts w:cstheme="minorHAnsi"/>
                <w:sz w:val="20"/>
                <w:szCs w:val="20"/>
              </w:rPr>
              <w:t>1H</w:t>
            </w:r>
            <w:r w:rsidR="00B167C4">
              <w:rPr>
                <w:rFonts w:cstheme="minorHAnsi"/>
                <w:sz w:val="20"/>
                <w:szCs w:val="20"/>
              </w:rPr>
              <w:t xml:space="preserve"> </w:t>
            </w:r>
            <w:r w:rsidR="00067C70">
              <w:rPr>
                <w:rFonts w:cstheme="minorHAnsi"/>
                <w:sz w:val="20"/>
                <w:szCs w:val="20"/>
              </w:rPr>
              <w:t>San Juan Sub</w:t>
            </w:r>
          </w:p>
        </w:tc>
        <w:tc>
          <w:tcPr>
            <w:tcW w:w="2016" w:type="dxa"/>
            <w:tcBorders>
              <w:top w:val="single" w:sz="12" w:space="0" w:color="auto"/>
              <w:bottom w:val="single" w:sz="12" w:space="0" w:color="auto"/>
            </w:tcBorders>
            <w:vAlign w:val="center"/>
          </w:tcPr>
          <w:p w14:paraId="745910B4" w14:textId="1E922137" w:rsidR="00BF3C4A" w:rsidRDefault="00AD0FEE" w:rsidP="00BF3C4A">
            <w:pPr>
              <w:jc w:val="center"/>
              <w:rPr>
                <w:rFonts w:cstheme="minorHAnsi"/>
                <w:sz w:val="20"/>
                <w:szCs w:val="20"/>
              </w:rPr>
            </w:pPr>
            <w:r>
              <w:rPr>
                <w:rFonts w:cstheme="minorHAnsi"/>
                <w:sz w:val="20"/>
                <w:szCs w:val="20"/>
              </w:rPr>
              <w:t>1</w:t>
            </w:r>
            <w:r w:rsidR="00D552C9">
              <w:rPr>
                <w:rFonts w:cstheme="minorHAnsi"/>
                <w:sz w:val="20"/>
                <w:szCs w:val="20"/>
              </w:rPr>
              <w:t>88</w:t>
            </w:r>
            <w:r w:rsidR="00BF3C4A">
              <w:rPr>
                <w:rFonts w:cstheme="minorHAnsi"/>
                <w:sz w:val="20"/>
                <w:szCs w:val="20"/>
              </w:rPr>
              <w:t xml:space="preserve"> </w:t>
            </w:r>
            <w:r w:rsidR="00BF3C4A" w:rsidRPr="00E052C1">
              <w:rPr>
                <w:rFonts w:cstheme="minorHAnsi"/>
                <w:sz w:val="20"/>
                <w:szCs w:val="20"/>
              </w:rPr>
              <w:t>µg/m</w:t>
            </w:r>
            <w:r w:rsidR="00BF3C4A" w:rsidRPr="00E052C1">
              <w:rPr>
                <w:rFonts w:cstheme="minorHAnsi"/>
                <w:sz w:val="20"/>
                <w:szCs w:val="20"/>
                <w:vertAlign w:val="superscript"/>
              </w:rPr>
              <w:t>3</w:t>
            </w:r>
          </w:p>
        </w:tc>
        <w:tc>
          <w:tcPr>
            <w:tcW w:w="1440" w:type="dxa"/>
            <w:tcBorders>
              <w:top w:val="single" w:sz="12" w:space="0" w:color="auto"/>
              <w:bottom w:val="single" w:sz="12" w:space="0" w:color="auto"/>
            </w:tcBorders>
          </w:tcPr>
          <w:p w14:paraId="17E2B451" w14:textId="20FE611B" w:rsidR="00BF3C4A" w:rsidRDefault="005B0F4F" w:rsidP="00BF3C4A">
            <w:pPr>
              <w:jc w:val="center"/>
              <w:rPr>
                <w:rFonts w:cstheme="minorHAnsi"/>
                <w:sz w:val="20"/>
                <w:szCs w:val="20"/>
              </w:rPr>
            </w:pPr>
            <w:r>
              <w:rPr>
                <w:rFonts w:cstheme="minorHAnsi"/>
                <w:sz w:val="20"/>
                <w:szCs w:val="20"/>
              </w:rPr>
              <w:t>1</w:t>
            </w:r>
            <w:r w:rsidR="009A69E8">
              <w:rPr>
                <w:rFonts w:cstheme="minorHAnsi"/>
                <w:sz w:val="20"/>
                <w:szCs w:val="20"/>
              </w:rPr>
              <w:t>7</w:t>
            </w:r>
            <w:r>
              <w:rPr>
                <w:rFonts w:cstheme="minorHAnsi"/>
                <w:sz w:val="20"/>
                <w:szCs w:val="20"/>
              </w:rPr>
              <w:t>.</w:t>
            </w:r>
            <w:r w:rsidR="009A69E8">
              <w:rPr>
                <w:rFonts w:cstheme="minorHAnsi"/>
                <w:sz w:val="20"/>
                <w:szCs w:val="20"/>
              </w:rPr>
              <w:t>8</w:t>
            </w:r>
            <w:r w:rsidR="00BF3C4A">
              <w:rPr>
                <w:rFonts w:cstheme="minorHAnsi"/>
                <w:sz w:val="20"/>
                <w:szCs w:val="20"/>
              </w:rPr>
              <w:t xml:space="preserve"> </w:t>
            </w:r>
            <w:r w:rsidR="00BF3C4A" w:rsidRPr="00293C2D">
              <w:rPr>
                <w:rFonts w:cstheme="minorHAnsi"/>
                <w:sz w:val="20"/>
                <w:szCs w:val="20"/>
              </w:rPr>
              <w:t>m/s</w:t>
            </w:r>
          </w:p>
        </w:tc>
        <w:tc>
          <w:tcPr>
            <w:tcW w:w="1440" w:type="dxa"/>
            <w:tcBorders>
              <w:top w:val="single" w:sz="12" w:space="0" w:color="auto"/>
              <w:bottom w:val="single" w:sz="12" w:space="0" w:color="auto"/>
              <w:right w:val="single" w:sz="12" w:space="0" w:color="auto"/>
            </w:tcBorders>
          </w:tcPr>
          <w:p w14:paraId="6F2C42B1" w14:textId="2662B4C0" w:rsidR="00BF3C4A" w:rsidRDefault="009A69E8" w:rsidP="00BF3C4A">
            <w:pPr>
              <w:jc w:val="center"/>
              <w:rPr>
                <w:rFonts w:cstheme="minorHAnsi"/>
                <w:sz w:val="20"/>
                <w:szCs w:val="20"/>
              </w:rPr>
            </w:pPr>
            <w:r>
              <w:rPr>
                <w:rFonts w:cstheme="minorHAnsi"/>
                <w:sz w:val="20"/>
                <w:szCs w:val="20"/>
              </w:rPr>
              <w:t>28</w:t>
            </w:r>
            <w:r w:rsidR="005B0F4F">
              <w:rPr>
                <w:rFonts w:cstheme="minorHAnsi"/>
                <w:sz w:val="20"/>
                <w:szCs w:val="20"/>
              </w:rPr>
              <w:t>.</w:t>
            </w:r>
            <w:r>
              <w:rPr>
                <w:rFonts w:cstheme="minorHAnsi"/>
                <w:sz w:val="20"/>
                <w:szCs w:val="20"/>
              </w:rPr>
              <w:t>2</w:t>
            </w:r>
            <w:r w:rsidR="00BF3C4A">
              <w:rPr>
                <w:rFonts w:cstheme="minorHAnsi"/>
                <w:sz w:val="20"/>
                <w:szCs w:val="20"/>
              </w:rPr>
              <w:t xml:space="preserve"> </w:t>
            </w:r>
            <w:r w:rsidR="00BF3C4A" w:rsidRPr="00293C2D">
              <w:rPr>
                <w:rFonts w:cstheme="minorHAnsi"/>
                <w:sz w:val="20"/>
                <w:szCs w:val="20"/>
              </w:rPr>
              <w:t>m/s</w:t>
            </w:r>
          </w:p>
        </w:tc>
      </w:tr>
    </w:tbl>
    <w:p w14:paraId="1FBE8BD2" w14:textId="680D9301" w:rsidR="00D1450F" w:rsidRDefault="00D1450F" w:rsidP="00D1450F">
      <w:pPr>
        <w:pStyle w:val="Caption"/>
      </w:pPr>
      <w:r w:rsidRPr="00E052C1">
        <w:t xml:space="preserve">Table </w:t>
      </w:r>
      <w:fldSimple w:instr=" STYLEREF 1 \s ">
        <w:r w:rsidR="00DA5904">
          <w:rPr>
            <w:noProof/>
          </w:rPr>
          <w:t>7</w:t>
        </w:r>
      </w:fldSimple>
      <w:r w:rsidR="00DE53AD">
        <w:noBreakHyphen/>
      </w:r>
      <w:fldSimple w:instr=" SEQ Table \* ARABIC \s 1 ">
        <w:r w:rsidR="00DA5904">
          <w:rPr>
            <w:noProof/>
          </w:rPr>
          <w:t>1</w:t>
        </w:r>
      </w:fldSimple>
      <w:r w:rsidR="00D006F5">
        <w:t>.</w:t>
      </w:r>
      <w:r w:rsidRPr="00E052C1">
        <w:t xml:space="preserve"> </w:t>
      </w:r>
      <w:r w:rsidR="00AD0FEE" w:rsidRPr="00E052C1">
        <w:t>20</w:t>
      </w:r>
      <w:r w:rsidR="00AD0FEE">
        <w:t>2</w:t>
      </w:r>
      <w:r w:rsidR="00171599">
        <w:t>3</w:t>
      </w:r>
      <w:r w:rsidR="00AD0FEE" w:rsidRPr="00E052C1">
        <w:t xml:space="preserve"> </w:t>
      </w:r>
      <w:r w:rsidRPr="00E052C1">
        <w:t>PM</w:t>
      </w:r>
      <w:r w:rsidRPr="00E052C1">
        <w:rPr>
          <w:vertAlign w:val="subscript"/>
        </w:rPr>
        <w:t>10</w:t>
      </w:r>
      <w:r w:rsidRPr="00E052C1">
        <w:t xml:space="preserve"> Data flagged by NMED for exclusion pursuant to the EER.</w:t>
      </w:r>
    </w:p>
    <w:p w14:paraId="5DE15CB2" w14:textId="77777777" w:rsidR="009F503B" w:rsidRPr="009F503B" w:rsidRDefault="009F503B" w:rsidP="000F2574"/>
    <w:p w14:paraId="58C33C80" w14:textId="47C2ECE0" w:rsidR="00D1450F" w:rsidRDefault="005539AD" w:rsidP="00D1450F">
      <w:pPr>
        <w:autoSpaceDE w:val="0"/>
        <w:autoSpaceDN w:val="0"/>
        <w:adjustRightInd w:val="0"/>
        <w:rPr>
          <w:rFonts w:cstheme="minorHAnsi"/>
          <w:bCs/>
          <w:szCs w:val="24"/>
        </w:rPr>
      </w:pPr>
      <w:r>
        <w:rPr>
          <w:rFonts w:cstheme="minorHAnsi"/>
          <w:bCs/>
          <w:szCs w:val="24"/>
        </w:rPr>
        <w:t>Today is expected to begin with an</w:t>
      </w:r>
      <w:r w:rsidR="003E73A6">
        <w:rPr>
          <w:rFonts w:cstheme="minorHAnsi"/>
          <w:bCs/>
          <w:szCs w:val="24"/>
        </w:rPr>
        <w:t xml:space="preserve"> upper-level lo</w:t>
      </w:r>
      <w:r w:rsidR="00DD2988">
        <w:rPr>
          <w:rFonts w:cstheme="minorHAnsi"/>
          <w:bCs/>
          <w:szCs w:val="24"/>
        </w:rPr>
        <w:t>w pressure system swing</w:t>
      </w:r>
      <w:r>
        <w:rPr>
          <w:rFonts w:cstheme="minorHAnsi"/>
          <w:bCs/>
          <w:szCs w:val="24"/>
        </w:rPr>
        <w:t>ing</w:t>
      </w:r>
      <w:r w:rsidR="00DD2988">
        <w:rPr>
          <w:rFonts w:cstheme="minorHAnsi"/>
          <w:bCs/>
          <w:szCs w:val="24"/>
        </w:rPr>
        <w:t xml:space="preserve"> through the Four Corners region before opening into a trough </w:t>
      </w:r>
      <w:r w:rsidR="001E632E">
        <w:rPr>
          <w:rFonts w:cstheme="minorHAnsi"/>
          <w:bCs/>
          <w:szCs w:val="24"/>
        </w:rPr>
        <w:t>and ejecting into the Central Plains</w:t>
      </w:r>
      <w:r w:rsidR="009D5B25">
        <w:rPr>
          <w:rFonts w:cstheme="minorHAnsi"/>
          <w:bCs/>
          <w:szCs w:val="24"/>
        </w:rPr>
        <w:t xml:space="preserve"> by the evening creating strong winds</w:t>
      </w:r>
      <w:r w:rsidR="00D1450F" w:rsidRPr="007B75AD">
        <w:rPr>
          <w:rFonts w:cstheme="minorHAnsi"/>
          <w:bCs/>
          <w:szCs w:val="24"/>
        </w:rPr>
        <w:t xml:space="preserve">. At the 1800 hour, </w:t>
      </w:r>
      <w:r w:rsidR="005C76F8">
        <w:rPr>
          <w:rFonts w:cstheme="minorHAnsi"/>
          <w:bCs/>
          <w:szCs w:val="24"/>
        </w:rPr>
        <w:t>the</w:t>
      </w:r>
      <w:r w:rsidR="005C76F8" w:rsidRPr="007B75AD">
        <w:rPr>
          <w:rFonts w:cstheme="minorHAnsi"/>
          <w:bCs/>
          <w:szCs w:val="24"/>
        </w:rPr>
        <w:t xml:space="preserve"> </w:t>
      </w:r>
      <w:r w:rsidR="00D1450F" w:rsidRPr="007B75AD">
        <w:rPr>
          <w:rFonts w:cstheme="minorHAnsi"/>
          <w:bCs/>
          <w:szCs w:val="24"/>
        </w:rPr>
        <w:t>area of low</w:t>
      </w:r>
      <w:r w:rsidR="002B0208">
        <w:rPr>
          <w:rFonts w:cstheme="minorHAnsi"/>
          <w:bCs/>
          <w:szCs w:val="24"/>
        </w:rPr>
        <w:t>-</w:t>
      </w:r>
      <w:r w:rsidR="00D1450F" w:rsidRPr="007B75AD">
        <w:rPr>
          <w:rFonts w:cstheme="minorHAnsi"/>
          <w:bCs/>
          <w:szCs w:val="24"/>
        </w:rPr>
        <w:t xml:space="preserve">pressure </w:t>
      </w:r>
      <w:r w:rsidR="005C76F8">
        <w:rPr>
          <w:rFonts w:cstheme="minorHAnsi"/>
          <w:bCs/>
          <w:szCs w:val="24"/>
        </w:rPr>
        <w:t>extends into</w:t>
      </w:r>
      <w:r w:rsidR="00D1450F" w:rsidRPr="007B75AD">
        <w:rPr>
          <w:rFonts w:cstheme="minorHAnsi"/>
          <w:bCs/>
          <w:szCs w:val="24"/>
        </w:rPr>
        <w:t xml:space="preserve"> the </w:t>
      </w:r>
      <w:r w:rsidR="002B0208">
        <w:rPr>
          <w:rFonts w:cstheme="minorHAnsi"/>
          <w:bCs/>
          <w:szCs w:val="24"/>
        </w:rPr>
        <w:t xml:space="preserve">Four Corners </w:t>
      </w:r>
      <w:r w:rsidR="00971230">
        <w:rPr>
          <w:rFonts w:cstheme="minorHAnsi"/>
          <w:bCs/>
          <w:szCs w:val="24"/>
        </w:rPr>
        <w:t>through southeastern New Mexico and west Texas</w:t>
      </w:r>
      <w:r w:rsidR="00EE1A9A">
        <w:rPr>
          <w:rFonts w:cstheme="minorHAnsi"/>
          <w:bCs/>
          <w:szCs w:val="24"/>
        </w:rPr>
        <w:t xml:space="preserve"> </w:t>
      </w:r>
      <w:r w:rsidR="002B0208" w:rsidRPr="007B75AD">
        <w:rPr>
          <w:rFonts w:cstheme="minorHAnsi"/>
          <w:bCs/>
          <w:szCs w:val="24"/>
        </w:rPr>
        <w:t xml:space="preserve">(Figure </w:t>
      </w:r>
      <w:r w:rsidR="002B0208">
        <w:rPr>
          <w:rFonts w:cstheme="minorHAnsi"/>
          <w:bCs/>
          <w:szCs w:val="24"/>
        </w:rPr>
        <w:t>7-1</w:t>
      </w:r>
      <w:r w:rsidR="002B0208" w:rsidRPr="007B75AD">
        <w:rPr>
          <w:rFonts w:cstheme="minorHAnsi"/>
          <w:bCs/>
          <w:szCs w:val="24"/>
        </w:rPr>
        <w:t>)</w:t>
      </w:r>
      <w:r w:rsidR="00D1450F" w:rsidRPr="007B75AD">
        <w:rPr>
          <w:rFonts w:cstheme="minorHAnsi"/>
          <w:bCs/>
          <w:szCs w:val="24"/>
        </w:rPr>
        <w:t xml:space="preserve">. Aloft, the </w:t>
      </w:r>
      <w:r w:rsidR="00DB5B22">
        <w:rPr>
          <w:rFonts w:cstheme="minorHAnsi"/>
          <w:bCs/>
          <w:szCs w:val="24"/>
        </w:rPr>
        <w:t>deep trough</w:t>
      </w:r>
      <w:r w:rsidR="00D1450F" w:rsidRPr="007B75AD">
        <w:rPr>
          <w:rFonts w:cstheme="minorHAnsi"/>
          <w:bCs/>
          <w:szCs w:val="24"/>
        </w:rPr>
        <w:t xml:space="preserve"> </w:t>
      </w:r>
      <w:r w:rsidR="00CD693E">
        <w:rPr>
          <w:rFonts w:cstheme="minorHAnsi"/>
          <w:bCs/>
          <w:szCs w:val="24"/>
        </w:rPr>
        <w:t xml:space="preserve">axis </w:t>
      </w:r>
      <w:r w:rsidR="00D1450F" w:rsidRPr="007B75AD">
        <w:rPr>
          <w:rFonts w:cstheme="minorHAnsi"/>
          <w:bCs/>
          <w:szCs w:val="24"/>
        </w:rPr>
        <w:t xml:space="preserve">of the storm system hovered </w:t>
      </w:r>
      <w:r w:rsidR="00D1450F">
        <w:rPr>
          <w:rFonts w:cstheme="minorHAnsi"/>
          <w:bCs/>
          <w:szCs w:val="24"/>
        </w:rPr>
        <w:t xml:space="preserve">over </w:t>
      </w:r>
      <w:r w:rsidR="00CD693E">
        <w:rPr>
          <w:rFonts w:cstheme="minorHAnsi"/>
          <w:bCs/>
          <w:szCs w:val="24"/>
        </w:rPr>
        <w:t xml:space="preserve">the </w:t>
      </w:r>
      <w:r w:rsidR="00620A81">
        <w:rPr>
          <w:rFonts w:cstheme="minorHAnsi"/>
          <w:bCs/>
          <w:szCs w:val="24"/>
        </w:rPr>
        <w:t>Pacific Northwest</w:t>
      </w:r>
      <w:r w:rsidR="00083ED1">
        <w:rPr>
          <w:rFonts w:cstheme="minorHAnsi"/>
          <w:bCs/>
          <w:szCs w:val="24"/>
        </w:rPr>
        <w:t>’s northern California</w:t>
      </w:r>
      <w:r w:rsidR="00D1450F" w:rsidRPr="007B75AD">
        <w:rPr>
          <w:rFonts w:cstheme="minorHAnsi"/>
          <w:bCs/>
          <w:szCs w:val="24"/>
        </w:rPr>
        <w:t xml:space="preserve">. As the day progressed this </w:t>
      </w:r>
      <w:r w:rsidR="00F85EC7">
        <w:rPr>
          <w:rFonts w:cstheme="minorHAnsi"/>
          <w:bCs/>
          <w:szCs w:val="24"/>
        </w:rPr>
        <w:t>the lee side trough axis</w:t>
      </w:r>
      <w:r w:rsidR="00D1450F" w:rsidRPr="007B75AD">
        <w:rPr>
          <w:rFonts w:cstheme="minorHAnsi"/>
          <w:bCs/>
          <w:szCs w:val="24"/>
        </w:rPr>
        <w:t xml:space="preserve"> aloft traveled </w:t>
      </w:r>
      <w:r w:rsidR="00F85EC7">
        <w:rPr>
          <w:rFonts w:cstheme="minorHAnsi"/>
          <w:bCs/>
          <w:szCs w:val="24"/>
        </w:rPr>
        <w:t>east</w:t>
      </w:r>
      <w:r w:rsidR="005C76F8" w:rsidRPr="007B75AD">
        <w:rPr>
          <w:rFonts w:cstheme="minorHAnsi"/>
          <w:bCs/>
          <w:szCs w:val="24"/>
        </w:rPr>
        <w:t xml:space="preserve"> </w:t>
      </w:r>
      <w:r w:rsidR="00D1450F" w:rsidRPr="007B75AD">
        <w:rPr>
          <w:rFonts w:cstheme="minorHAnsi"/>
          <w:bCs/>
          <w:szCs w:val="24"/>
        </w:rPr>
        <w:t xml:space="preserve">and aligned itself with New Mexico and </w:t>
      </w:r>
      <w:r w:rsidR="00BF5E3E">
        <w:rPr>
          <w:rFonts w:cstheme="minorHAnsi"/>
          <w:bCs/>
          <w:szCs w:val="24"/>
        </w:rPr>
        <w:t xml:space="preserve">tapped into </w:t>
      </w:r>
      <w:r w:rsidR="00D1450F" w:rsidRPr="007B75AD">
        <w:rPr>
          <w:rFonts w:cstheme="minorHAnsi"/>
          <w:bCs/>
          <w:szCs w:val="24"/>
        </w:rPr>
        <w:t>the surface wind direction</w:t>
      </w:r>
      <w:r w:rsidR="006B20E5">
        <w:rPr>
          <w:rFonts w:cstheme="minorHAnsi"/>
          <w:bCs/>
          <w:szCs w:val="24"/>
        </w:rPr>
        <w:t xml:space="preserve"> </w:t>
      </w:r>
      <w:r w:rsidR="005C76F8">
        <w:rPr>
          <w:rFonts w:cstheme="minorHAnsi"/>
          <w:bCs/>
          <w:szCs w:val="24"/>
        </w:rPr>
        <w:t>while</w:t>
      </w:r>
      <w:r w:rsidR="006B20E5">
        <w:rPr>
          <w:rFonts w:cstheme="minorHAnsi"/>
          <w:bCs/>
          <w:szCs w:val="24"/>
        </w:rPr>
        <w:t xml:space="preserve"> sustain</w:t>
      </w:r>
      <w:r w:rsidR="005C76F8">
        <w:rPr>
          <w:rFonts w:cstheme="minorHAnsi"/>
          <w:bCs/>
          <w:szCs w:val="24"/>
        </w:rPr>
        <w:t>ing</w:t>
      </w:r>
      <w:r w:rsidR="006B20E5">
        <w:rPr>
          <w:rFonts w:cstheme="minorHAnsi"/>
          <w:bCs/>
          <w:szCs w:val="24"/>
        </w:rPr>
        <w:t xml:space="preserve"> wind speeds</w:t>
      </w:r>
      <w:r w:rsidR="00D1450F" w:rsidRPr="007B75AD">
        <w:rPr>
          <w:rFonts w:cstheme="minorHAnsi"/>
          <w:bCs/>
          <w:szCs w:val="24"/>
        </w:rPr>
        <w:t xml:space="preserve"> (Figure </w:t>
      </w:r>
      <w:r w:rsidR="00E44F6C">
        <w:rPr>
          <w:rFonts w:cstheme="minorHAnsi"/>
          <w:bCs/>
          <w:szCs w:val="24"/>
        </w:rPr>
        <w:t>7-2</w:t>
      </w:r>
      <w:r w:rsidR="00D1450F" w:rsidRPr="007B75AD">
        <w:rPr>
          <w:rFonts w:cstheme="minorHAnsi"/>
          <w:bCs/>
          <w:szCs w:val="24"/>
        </w:rPr>
        <w:t xml:space="preserve">). Diurnal heating of the surface </w:t>
      </w:r>
      <w:r w:rsidR="00CD693E">
        <w:rPr>
          <w:rFonts w:cstheme="minorHAnsi"/>
          <w:bCs/>
          <w:szCs w:val="24"/>
        </w:rPr>
        <w:t xml:space="preserve">at sunrise </w:t>
      </w:r>
      <w:r w:rsidR="009E41B1">
        <w:rPr>
          <w:rFonts w:cstheme="minorHAnsi"/>
          <w:bCs/>
          <w:szCs w:val="24"/>
        </w:rPr>
        <w:t>timed as to</w:t>
      </w:r>
      <w:r w:rsidR="00D90820">
        <w:rPr>
          <w:rFonts w:cstheme="minorHAnsi"/>
          <w:bCs/>
          <w:szCs w:val="24"/>
        </w:rPr>
        <w:t xml:space="preserve"> allow </w:t>
      </w:r>
      <w:r w:rsidR="006C48B2">
        <w:rPr>
          <w:rFonts w:cstheme="minorHAnsi"/>
          <w:bCs/>
          <w:szCs w:val="24"/>
        </w:rPr>
        <w:t>increased</w:t>
      </w:r>
      <w:r w:rsidR="00D1450F" w:rsidRPr="007B75AD">
        <w:rPr>
          <w:rFonts w:cstheme="minorHAnsi"/>
          <w:bCs/>
          <w:szCs w:val="24"/>
        </w:rPr>
        <w:t xml:space="preserve"> winds aloft </w:t>
      </w:r>
      <w:r w:rsidR="006C48B2">
        <w:rPr>
          <w:rFonts w:cstheme="minorHAnsi"/>
          <w:bCs/>
          <w:szCs w:val="24"/>
        </w:rPr>
        <w:t xml:space="preserve">and a small backdoor cold front </w:t>
      </w:r>
      <w:r w:rsidR="00BF5E3E">
        <w:rPr>
          <w:rFonts w:cstheme="minorHAnsi"/>
          <w:bCs/>
          <w:szCs w:val="24"/>
        </w:rPr>
        <w:t>enough</w:t>
      </w:r>
      <w:r w:rsidR="00D1450F" w:rsidRPr="007B75AD">
        <w:rPr>
          <w:rFonts w:cstheme="minorHAnsi"/>
          <w:bCs/>
          <w:szCs w:val="24"/>
        </w:rPr>
        <w:t xml:space="preserve"> </w:t>
      </w:r>
      <w:r w:rsidR="00BF5E3E">
        <w:rPr>
          <w:rFonts w:cstheme="minorHAnsi"/>
          <w:bCs/>
          <w:szCs w:val="24"/>
        </w:rPr>
        <w:t xml:space="preserve">convective energy </w:t>
      </w:r>
      <w:r w:rsidR="00B66CFC">
        <w:rPr>
          <w:rFonts w:cstheme="minorHAnsi"/>
          <w:bCs/>
          <w:szCs w:val="24"/>
        </w:rPr>
        <w:t>to</w:t>
      </w:r>
      <w:r w:rsidR="00BF5E3E">
        <w:rPr>
          <w:rFonts w:cstheme="minorHAnsi"/>
          <w:bCs/>
          <w:szCs w:val="24"/>
        </w:rPr>
        <w:t xml:space="preserve"> </w:t>
      </w:r>
      <w:r w:rsidR="00BF5E3E" w:rsidRPr="007B75AD">
        <w:rPr>
          <w:rFonts w:cstheme="minorHAnsi"/>
          <w:bCs/>
          <w:szCs w:val="24"/>
        </w:rPr>
        <w:t>increas</w:t>
      </w:r>
      <w:r w:rsidR="00B66CFC">
        <w:rPr>
          <w:rFonts w:cstheme="minorHAnsi"/>
          <w:bCs/>
          <w:szCs w:val="24"/>
        </w:rPr>
        <w:t>e</w:t>
      </w:r>
      <w:r w:rsidR="00D1450F" w:rsidRPr="007B75AD">
        <w:rPr>
          <w:rFonts w:cstheme="minorHAnsi"/>
          <w:bCs/>
          <w:szCs w:val="24"/>
        </w:rPr>
        <w:t xml:space="preserve"> surface wind velocities </w:t>
      </w:r>
      <w:r w:rsidR="00971938" w:rsidRPr="007B75AD">
        <w:rPr>
          <w:rFonts w:cstheme="minorHAnsi"/>
          <w:bCs/>
          <w:szCs w:val="24"/>
        </w:rPr>
        <w:t>provid</w:t>
      </w:r>
      <w:r w:rsidR="00971938">
        <w:rPr>
          <w:rFonts w:cstheme="minorHAnsi"/>
          <w:bCs/>
          <w:szCs w:val="24"/>
        </w:rPr>
        <w:t>ing</w:t>
      </w:r>
      <w:r w:rsidR="00971938" w:rsidRPr="007B75AD">
        <w:rPr>
          <w:rFonts w:cstheme="minorHAnsi"/>
          <w:bCs/>
          <w:szCs w:val="24"/>
        </w:rPr>
        <w:t xml:space="preserve"> </w:t>
      </w:r>
      <w:r w:rsidR="00D1450F" w:rsidRPr="007B75AD">
        <w:rPr>
          <w:rFonts w:cstheme="minorHAnsi"/>
          <w:bCs/>
          <w:szCs w:val="24"/>
        </w:rPr>
        <w:t>the turbulence required for vertical mixing and entrainment of dust.</w:t>
      </w:r>
    </w:p>
    <w:p w14:paraId="0A2231BF" w14:textId="77777777" w:rsidR="00C27271" w:rsidRPr="00C27271" w:rsidRDefault="00C27271" w:rsidP="00C27271"/>
    <w:p w14:paraId="54F4E3EC" w14:textId="11887C58" w:rsidR="00D1450F" w:rsidRPr="00E052C1" w:rsidRDefault="00E3586D" w:rsidP="000834EE">
      <w:pPr>
        <w:rPr>
          <w:rFonts w:cstheme="minorHAnsi"/>
        </w:rPr>
      </w:pPr>
      <w:r>
        <w:rPr>
          <w:rFonts w:cstheme="minorHAnsi"/>
          <w:noProof/>
        </w:rPr>
        <w:drawing>
          <wp:inline distT="0" distB="0" distL="0" distR="0" wp14:anchorId="3C1701F4" wp14:editId="16849FCA">
            <wp:extent cx="5943600" cy="3933825"/>
            <wp:effectExtent l="0" t="0" r="0" b="9525"/>
            <wp:docPr id="2137782443" name="Picture 18" descr="Chart,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82443" name="Picture 18" descr="Chart, surface chart"/>
                    <pic:cNvPicPr/>
                  </pic:nvPicPr>
                  <pic:blipFill>
                    <a:blip r:embed="rId84">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51D8C460" w14:textId="6CCFCF09" w:rsidR="00D1450F" w:rsidRDefault="00D1450F" w:rsidP="00D1450F">
      <w:pPr>
        <w:pStyle w:val="Caption"/>
        <w:rPr>
          <w:szCs w:val="16"/>
        </w:rPr>
      </w:pPr>
      <w:r w:rsidRPr="00E052C1">
        <w:t xml:space="preserve">Figure </w:t>
      </w:r>
      <w:fldSimple w:instr=" STYLEREF 1 \s ">
        <w:r w:rsidR="0061071E">
          <w:rPr>
            <w:noProof/>
          </w:rPr>
          <w:t>7</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0A8F837A" w14:textId="76A4FA31" w:rsidR="00D1450F" w:rsidRPr="00E052C1" w:rsidRDefault="00E3586D" w:rsidP="000834EE">
      <w:pPr>
        <w:rPr>
          <w:rFonts w:cstheme="minorHAnsi"/>
        </w:rPr>
      </w:pPr>
      <w:r>
        <w:rPr>
          <w:rFonts w:cstheme="minorHAnsi"/>
          <w:noProof/>
        </w:rPr>
        <w:lastRenderedPageBreak/>
        <w:drawing>
          <wp:inline distT="0" distB="0" distL="0" distR="0" wp14:anchorId="321F0EA8" wp14:editId="630C5E7F">
            <wp:extent cx="5943600" cy="4457700"/>
            <wp:effectExtent l="0" t="0" r="0" b="0"/>
            <wp:docPr id="691174500" name="Picture 19"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74500" name="Picture 19" descr="Chart, diagram, surface chart"/>
                    <pic:cNvPicPr/>
                  </pic:nvPicPr>
                  <pic:blipFill>
                    <a:blip r:embed="rId8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EB3A77A" w14:textId="0B1D9582" w:rsidR="00D1450F" w:rsidRPr="00E052C1"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2</w:t>
        </w:r>
      </w:fldSimple>
      <w:r w:rsidRPr="00E052C1">
        <w:t xml:space="preserve">. Upper air weather map for </w:t>
      </w:r>
      <w:r w:rsidR="00125225">
        <w:t>April</w:t>
      </w:r>
      <w:r w:rsidR="00E345A9">
        <w:t xml:space="preserve"> 3, 2023</w:t>
      </w:r>
      <w:r w:rsidR="00F60CFE">
        <w:t>,</w:t>
      </w:r>
      <w:r w:rsidR="00C27271" w:rsidRPr="009A6205">
        <w:t xml:space="preserve"> </w:t>
      </w:r>
      <w:r w:rsidRPr="009A6205">
        <w:t>at the 1200</w:t>
      </w:r>
      <w:r w:rsidRPr="00E052C1">
        <w:t xml:space="preserve"> hour. Wind barbs depict wind speed (knots) and direction.</w:t>
      </w:r>
    </w:p>
    <w:p w14:paraId="0D2CCA17" w14:textId="77777777" w:rsidR="00D1450F" w:rsidRPr="00E052C1" w:rsidRDefault="00D1450F" w:rsidP="00D1450F">
      <w:pPr>
        <w:rPr>
          <w:rFonts w:cstheme="minorHAnsi"/>
        </w:rPr>
      </w:pPr>
    </w:p>
    <w:p w14:paraId="76C8F18C" w14:textId="4B2D35CA" w:rsidR="00D1450F" w:rsidRPr="00E052C1" w:rsidRDefault="00D1450F" w:rsidP="00D1450F">
      <w:pPr>
        <w:rPr>
          <w:rFonts w:cstheme="minorHAnsi"/>
        </w:rPr>
      </w:pPr>
      <w:r w:rsidRPr="00E052C1">
        <w:rPr>
          <w:rFonts w:cstheme="minorHAnsi"/>
        </w:rPr>
        <w:t xml:space="preserve">As the event unfolded, the wind blew from the </w:t>
      </w:r>
      <w:sdt>
        <w:sdtPr>
          <w:rPr>
            <w:rFonts w:cstheme="minorHAnsi"/>
          </w:rPr>
          <w:alias w:val="Wind Direction"/>
          <w:id w:val="-1845541584"/>
          <w:placeholder>
            <w:docPart w:val="CA156C5FB3FC4C7395F55B5EAEBB5DEB"/>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376393">
            <w:rPr>
              <w:rFonts w:cstheme="minorHAnsi"/>
            </w:rPr>
            <w:t>east-southeast</w:t>
          </w:r>
        </w:sdtContent>
      </w:sdt>
      <w:r w:rsidRPr="00E052C1">
        <w:rPr>
          <w:rFonts w:cstheme="minorHAnsi"/>
        </w:rPr>
        <w:t xml:space="preserve"> throughout the border region. These high velocity winds passed over large areas of desert within New Mexico and </w:t>
      </w:r>
      <w:r w:rsidR="00934790">
        <w:rPr>
          <w:rFonts w:cstheme="minorHAnsi"/>
        </w:rPr>
        <w:t>Arizona</w:t>
      </w:r>
      <w:r w:rsidRPr="00E052C1">
        <w:rPr>
          <w:rFonts w:cstheme="minorHAnsi"/>
        </w:rPr>
        <w:t xml:space="preserve">.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15E76D17" w14:textId="77777777" w:rsidR="00D1450F" w:rsidRPr="00E052C1" w:rsidRDefault="00D1450F" w:rsidP="00D1450F">
      <w:pPr>
        <w:rPr>
          <w:rFonts w:cstheme="minorHAnsi"/>
        </w:rPr>
      </w:pPr>
    </w:p>
    <w:p w14:paraId="6536471F" w14:textId="458B2A73" w:rsidR="00D1450F" w:rsidRDefault="00D1450F" w:rsidP="00D1450F">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1480834707"/>
          <w:placeholder>
            <w:docPart w:val="B4CF6B1C2E21480B801EB31B5E0D9E14"/>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D65D4C">
            <w:rPr>
              <w:rFonts w:cstheme="minorHAnsi"/>
              <w:szCs w:val="24"/>
            </w:rPr>
            <w:t xml:space="preserve">the </w:t>
          </w:r>
          <w:r w:rsidR="001A24E6" w:rsidDel="00D5014A">
            <w:rPr>
              <w:rFonts w:cstheme="minorHAnsi"/>
              <w:szCs w:val="24"/>
            </w:rPr>
            <w:t>Holman</w:t>
          </w:r>
          <w:r w:rsidR="00D65D4C">
            <w:rPr>
              <w:rFonts w:cstheme="minorHAnsi"/>
              <w:szCs w:val="24"/>
            </w:rPr>
            <w:t xml:space="preserve">, </w:t>
          </w:r>
          <w:r w:rsidR="001A24E6" w:rsidDel="00D5014A">
            <w:rPr>
              <w:rFonts w:cstheme="minorHAnsi"/>
              <w:szCs w:val="24"/>
            </w:rPr>
            <w:t>West Mesa</w:t>
          </w:r>
          <w:r w:rsidR="00D65D4C">
            <w:rPr>
              <w:rFonts w:cstheme="minorHAnsi"/>
              <w:szCs w:val="24"/>
            </w:rPr>
            <w:t xml:space="preserve">, </w:t>
          </w:r>
          <w:r w:rsidR="00CE0904">
            <w:rPr>
              <w:rFonts w:cstheme="minorHAnsi"/>
              <w:szCs w:val="24"/>
            </w:rPr>
            <w:t xml:space="preserve">Desert View, </w:t>
          </w:r>
          <w:r w:rsidR="00D65D4C">
            <w:rPr>
              <w:rFonts w:cstheme="minorHAnsi"/>
              <w:szCs w:val="24"/>
            </w:rPr>
            <w:t>Deming</w:t>
          </w:r>
          <w:r w:rsidR="00337359">
            <w:rPr>
              <w:rFonts w:cstheme="minorHAnsi"/>
              <w:szCs w:val="24"/>
            </w:rPr>
            <w:t>,</w:t>
          </w:r>
          <w:r w:rsidR="00D65D4C">
            <w:rPr>
              <w:rFonts w:cstheme="minorHAnsi"/>
              <w:szCs w:val="24"/>
            </w:rPr>
            <w:t xml:space="preserve"> </w:t>
          </w:r>
          <w:r w:rsidR="00DE0CF3">
            <w:rPr>
              <w:rFonts w:cstheme="minorHAnsi"/>
              <w:szCs w:val="24"/>
            </w:rPr>
            <w:t>Navajo Lake, Bloomfield, and San Juan Substation</w:t>
          </w:r>
          <w:r w:rsidR="001A24E6" w:rsidDel="00D5014A">
            <w:rPr>
              <w:rFonts w:cstheme="minorHAnsi"/>
              <w:szCs w:val="24"/>
            </w:rPr>
            <w:t xml:space="preserve"> monitoring sites </w:t>
          </w:r>
        </w:sdtContent>
      </w:sdt>
      <w:r w:rsidRPr="00E052C1">
        <w:rPr>
          <w:rFonts w:cstheme="minorHAnsi"/>
        </w:rPr>
        <w:t xml:space="preserve">beginning at the </w:t>
      </w:r>
      <w:r w:rsidR="00E868CB">
        <w:rPr>
          <w:rFonts w:cstheme="minorHAnsi"/>
        </w:rPr>
        <w:t>12</w:t>
      </w:r>
      <w:r w:rsidR="00707FB4" w:rsidRPr="009A6205">
        <w:rPr>
          <w:rFonts w:cstheme="minorHAnsi"/>
        </w:rPr>
        <w:t>00</w:t>
      </w:r>
      <w:r w:rsidR="00707FB4" w:rsidRPr="00E052C1">
        <w:rPr>
          <w:rFonts w:cstheme="minorHAnsi"/>
        </w:rPr>
        <w:t xml:space="preserve"> </w:t>
      </w:r>
      <w:r w:rsidRPr="00E052C1">
        <w:rPr>
          <w:rFonts w:cstheme="minorHAnsi"/>
        </w:rPr>
        <w:t xml:space="preserve">hour and lasted through the </w:t>
      </w:r>
      <w:r w:rsidR="00FB58F4">
        <w:rPr>
          <w:rFonts w:cstheme="minorHAnsi"/>
        </w:rPr>
        <w:t>23</w:t>
      </w:r>
      <w:r w:rsidR="00707FB4" w:rsidRPr="00F163AB">
        <w:rPr>
          <w:rFonts w:cstheme="minorHAnsi"/>
        </w:rPr>
        <w:t>00</w:t>
      </w:r>
      <w:r w:rsidR="00707FB4" w:rsidRPr="00E052C1">
        <w:rPr>
          <w:rFonts w:cstheme="minorHAnsi"/>
        </w:rPr>
        <w:t xml:space="preserve"> </w:t>
      </w:r>
      <w:r w:rsidRPr="00E052C1">
        <w:rPr>
          <w:rFonts w:cstheme="minorHAnsi"/>
        </w:rPr>
        <w:t>hour. 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1429073928"/>
          <w:placeholder>
            <w:docPart w:val="9DDE725A1E374304BDA6D8DBC3BCE14B"/>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8B385A" w:rsidDel="00D5014A">
            <w:rPr>
              <w:rFonts w:cstheme="minorHAnsi"/>
              <w:szCs w:val="24"/>
            </w:rPr>
            <w:t>Anthony, Desert View, Holman, Deming</w:t>
          </w:r>
          <w:r w:rsidR="00E927A8">
            <w:rPr>
              <w:rFonts w:cstheme="minorHAnsi"/>
              <w:szCs w:val="24"/>
            </w:rPr>
            <w:t>, and San Juan</w:t>
          </w:r>
          <w:r w:rsidR="008B385A" w:rsidDel="00D5014A">
            <w:rPr>
              <w:rFonts w:cstheme="minorHAnsi"/>
              <w:szCs w:val="24"/>
            </w:rPr>
            <w:t xml:space="preserve"> monitoring sites </w:t>
          </w:r>
        </w:sdtContent>
      </w:sdt>
      <w:r w:rsidRPr="00E052C1">
        <w:rPr>
          <w:rFonts w:cstheme="minorHAnsi"/>
        </w:rPr>
        <w:t xml:space="preserve">beginning at the </w:t>
      </w:r>
      <w:r w:rsidR="00660F44">
        <w:rPr>
          <w:rFonts w:cstheme="minorHAnsi"/>
        </w:rPr>
        <w:t>12</w:t>
      </w:r>
      <w:r w:rsidRPr="00F163AB">
        <w:rPr>
          <w:rFonts w:cstheme="minorHAnsi"/>
        </w:rPr>
        <w:t>00</w:t>
      </w:r>
      <w:r w:rsidRPr="00E052C1">
        <w:rPr>
          <w:rFonts w:cstheme="minorHAnsi"/>
        </w:rPr>
        <w:t xml:space="preserve"> hour. Hourly concentrations remained elevated through the </w:t>
      </w:r>
      <w:r w:rsidR="00660F44">
        <w:rPr>
          <w:rFonts w:cstheme="minorHAnsi"/>
        </w:rPr>
        <w:t>22</w:t>
      </w:r>
      <w:r w:rsidRPr="00F163AB">
        <w:rPr>
          <w:rFonts w:cstheme="minorHAnsi"/>
        </w:rPr>
        <w:t>00</w:t>
      </w:r>
      <w:r w:rsidRPr="00E052C1">
        <w:rPr>
          <w:rFonts w:cstheme="minorHAnsi"/>
        </w:rPr>
        <w:t xml:space="preserve"> hour.  Table </w:t>
      </w:r>
      <w:r w:rsidR="00A052DD">
        <w:rPr>
          <w:rFonts w:cstheme="minorHAnsi"/>
        </w:rPr>
        <w:t>7</w:t>
      </w:r>
      <w:r w:rsidR="00E44F6C">
        <w:rPr>
          <w:rFonts w:cstheme="minorHAnsi"/>
        </w:rPr>
        <w:t>-2</w:t>
      </w:r>
      <w:r w:rsidRPr="00E052C1">
        <w:rPr>
          <w:rFonts w:cstheme="minorHAnsi"/>
        </w:rPr>
        <w:t xml:space="preserve"> below summarizes </w:t>
      </w:r>
      <w:r w:rsidR="008B385A">
        <w:rPr>
          <w:rFonts w:cstheme="minorHAnsi"/>
        </w:rPr>
        <w:t xml:space="preserve">peak </w:t>
      </w:r>
      <w:r w:rsidRPr="00E052C1">
        <w:rPr>
          <w:rFonts w:cstheme="minorHAnsi"/>
        </w:rPr>
        <w:t>hourly PM</w:t>
      </w:r>
      <w:r w:rsidRPr="00E052C1">
        <w:rPr>
          <w:rFonts w:cstheme="minorHAnsi"/>
          <w:vertAlign w:val="subscript"/>
        </w:rPr>
        <w:t>10</w:t>
      </w:r>
      <w:r w:rsidRPr="00E052C1">
        <w:rPr>
          <w:rFonts w:cstheme="minorHAnsi"/>
        </w:rPr>
        <w:t xml:space="preserve"> concentrations, wind speeds, and wind gusts during the event.</w:t>
      </w:r>
    </w:p>
    <w:p w14:paraId="7F8245A3" w14:textId="11567907" w:rsidR="000433DF" w:rsidRDefault="000433DF" w:rsidP="00D1450F">
      <w:pPr>
        <w:rPr>
          <w:rFonts w:cstheme="minorHAnsi"/>
        </w:rPr>
      </w:pPr>
    </w:p>
    <w:p w14:paraId="3D6DA9A2" w14:textId="77372075" w:rsidR="00210024" w:rsidRDefault="00210024" w:rsidP="00210024">
      <w:pPr>
        <w:pStyle w:val="Caption"/>
      </w:pPr>
    </w:p>
    <w:p w14:paraId="18E53034" w14:textId="601E0D5E" w:rsidR="00210024" w:rsidRDefault="00210024" w:rsidP="00210024"/>
    <w:p w14:paraId="7BF3AA08" w14:textId="2A056441" w:rsidR="00210024" w:rsidRDefault="00210024" w:rsidP="00210024">
      <w:pPr>
        <w:pStyle w:val="Caption"/>
      </w:pPr>
    </w:p>
    <w:p w14:paraId="2BE3D533" w14:textId="41F5F897" w:rsidR="00210024" w:rsidRDefault="00210024" w:rsidP="00210024"/>
    <w:p w14:paraId="144E8DE7" w14:textId="77777777" w:rsidR="006F2792" w:rsidRPr="006F2792" w:rsidRDefault="006F2792" w:rsidP="00C8332C">
      <w:pPr>
        <w:pStyle w:val="Caption"/>
      </w:pPr>
    </w:p>
    <w:p w14:paraId="4400888F" w14:textId="1D52D9B4" w:rsidR="00210024" w:rsidRDefault="00210024" w:rsidP="00210024">
      <w:pPr>
        <w:pStyle w:val="Caption"/>
      </w:pPr>
    </w:p>
    <w:p w14:paraId="0E768D55" w14:textId="5DFB0A64" w:rsidR="00210024" w:rsidRDefault="00210024" w:rsidP="00210024"/>
    <w:p w14:paraId="02CA911F" w14:textId="51A925FB" w:rsidR="00210024" w:rsidRDefault="00210024" w:rsidP="00210024">
      <w:pPr>
        <w:pStyle w:val="Caption"/>
      </w:pPr>
    </w:p>
    <w:p w14:paraId="6122EAB8" w14:textId="5EC7C553" w:rsidR="00210024" w:rsidRDefault="00210024" w:rsidP="00210024"/>
    <w:p w14:paraId="30E9F06C" w14:textId="77777777" w:rsidR="00210024" w:rsidRPr="00210024" w:rsidRDefault="00210024" w:rsidP="003F0174">
      <w:pPr>
        <w:pStyle w:val="Caption"/>
      </w:pPr>
    </w:p>
    <w:tbl>
      <w:tblPr>
        <w:tblStyle w:val="TableGrid"/>
        <w:tblW w:w="9360" w:type="dxa"/>
        <w:tblLook w:val="04A0" w:firstRow="1" w:lastRow="0" w:firstColumn="1" w:lastColumn="0" w:noHBand="0" w:noVBand="1"/>
      </w:tblPr>
      <w:tblGrid>
        <w:gridCol w:w="733"/>
        <w:gridCol w:w="962"/>
        <w:gridCol w:w="961"/>
        <w:gridCol w:w="961"/>
        <w:gridCol w:w="967"/>
        <w:gridCol w:w="950"/>
        <w:gridCol w:w="961"/>
        <w:gridCol w:w="959"/>
        <w:gridCol w:w="961"/>
        <w:gridCol w:w="945"/>
      </w:tblGrid>
      <w:tr w:rsidR="000433DF" w:rsidRPr="00E052C1" w14:paraId="279B9E12" w14:textId="77777777" w:rsidTr="003F0174">
        <w:tc>
          <w:tcPr>
            <w:tcW w:w="733" w:type="dxa"/>
            <w:vMerge w:val="restart"/>
            <w:tcBorders>
              <w:top w:val="single" w:sz="12" w:space="0" w:color="auto"/>
              <w:left w:val="single" w:sz="12" w:space="0" w:color="auto"/>
              <w:bottom w:val="single" w:sz="12" w:space="0" w:color="auto"/>
              <w:right w:val="single" w:sz="12" w:space="0" w:color="auto"/>
            </w:tcBorders>
            <w:vAlign w:val="center"/>
          </w:tcPr>
          <w:p w14:paraId="295396B8" w14:textId="77777777" w:rsidR="000433DF" w:rsidRPr="00E052C1" w:rsidRDefault="000433DF" w:rsidP="009654BA">
            <w:pPr>
              <w:jc w:val="center"/>
              <w:rPr>
                <w:rFonts w:cstheme="minorHAnsi"/>
                <w:b/>
                <w:sz w:val="20"/>
                <w:szCs w:val="20"/>
              </w:rPr>
            </w:pPr>
            <w:r w:rsidRPr="00E052C1">
              <w:rPr>
                <w:rFonts w:cstheme="minorHAnsi"/>
                <w:b/>
                <w:sz w:val="20"/>
                <w:szCs w:val="20"/>
              </w:rPr>
              <w:t>Hour</w:t>
            </w:r>
          </w:p>
        </w:tc>
        <w:tc>
          <w:tcPr>
            <w:tcW w:w="2884" w:type="dxa"/>
            <w:gridSpan w:val="3"/>
            <w:tcBorders>
              <w:top w:val="single" w:sz="12" w:space="0" w:color="auto"/>
              <w:left w:val="single" w:sz="12" w:space="0" w:color="auto"/>
              <w:bottom w:val="single" w:sz="12" w:space="0" w:color="auto"/>
              <w:right w:val="single" w:sz="12" w:space="0" w:color="auto"/>
            </w:tcBorders>
            <w:vAlign w:val="center"/>
          </w:tcPr>
          <w:p w14:paraId="06C9E6A4" w14:textId="49F0BA1D" w:rsidR="000433DF" w:rsidRPr="00E052C1" w:rsidRDefault="00A72D63" w:rsidP="009654BA">
            <w:pPr>
              <w:jc w:val="center"/>
              <w:rPr>
                <w:rFonts w:cstheme="minorHAnsi"/>
                <w:b/>
                <w:sz w:val="20"/>
                <w:szCs w:val="20"/>
              </w:rPr>
            </w:pPr>
            <w:r>
              <w:rPr>
                <w:rFonts w:cstheme="minorHAnsi"/>
                <w:b/>
                <w:sz w:val="20"/>
                <w:szCs w:val="20"/>
              </w:rPr>
              <w:t>San Juan Substation</w:t>
            </w:r>
          </w:p>
        </w:tc>
        <w:tc>
          <w:tcPr>
            <w:tcW w:w="2878" w:type="dxa"/>
            <w:gridSpan w:val="3"/>
            <w:tcBorders>
              <w:top w:val="single" w:sz="12" w:space="0" w:color="auto"/>
              <w:left w:val="single" w:sz="12" w:space="0" w:color="auto"/>
              <w:bottom w:val="single" w:sz="12" w:space="0" w:color="auto"/>
              <w:right w:val="single" w:sz="12" w:space="0" w:color="auto"/>
            </w:tcBorders>
            <w:vAlign w:val="center"/>
          </w:tcPr>
          <w:p w14:paraId="0AA1D43C" w14:textId="39C4E7A0" w:rsidR="000433DF" w:rsidRPr="00E052C1" w:rsidRDefault="0021716D" w:rsidP="009654BA">
            <w:pPr>
              <w:jc w:val="center"/>
              <w:rPr>
                <w:rFonts w:cstheme="minorHAnsi"/>
                <w:b/>
                <w:sz w:val="20"/>
                <w:szCs w:val="20"/>
              </w:rPr>
            </w:pPr>
            <w:r>
              <w:rPr>
                <w:rFonts w:cstheme="minorHAnsi"/>
                <w:b/>
                <w:sz w:val="20"/>
                <w:szCs w:val="20"/>
              </w:rPr>
              <w:t>Desert View</w:t>
            </w:r>
          </w:p>
        </w:tc>
        <w:tc>
          <w:tcPr>
            <w:tcW w:w="2865" w:type="dxa"/>
            <w:gridSpan w:val="3"/>
            <w:tcBorders>
              <w:top w:val="single" w:sz="12" w:space="0" w:color="auto"/>
              <w:left w:val="single" w:sz="12" w:space="0" w:color="auto"/>
              <w:bottom w:val="single" w:sz="12" w:space="0" w:color="auto"/>
              <w:right w:val="single" w:sz="12" w:space="0" w:color="auto"/>
            </w:tcBorders>
            <w:vAlign w:val="center"/>
          </w:tcPr>
          <w:p w14:paraId="7D57AD2D" w14:textId="56CDFEB8" w:rsidR="000433DF" w:rsidRPr="00E052C1" w:rsidRDefault="0021716D" w:rsidP="009654BA">
            <w:pPr>
              <w:jc w:val="center"/>
              <w:rPr>
                <w:rFonts w:cstheme="minorHAnsi"/>
                <w:b/>
                <w:sz w:val="20"/>
                <w:szCs w:val="20"/>
              </w:rPr>
            </w:pPr>
            <w:r>
              <w:rPr>
                <w:rFonts w:cstheme="minorHAnsi"/>
                <w:b/>
                <w:sz w:val="20"/>
                <w:szCs w:val="20"/>
              </w:rPr>
              <w:t>Anthony</w:t>
            </w:r>
          </w:p>
        </w:tc>
      </w:tr>
      <w:tr w:rsidR="00C74ED7" w:rsidRPr="00E052C1" w14:paraId="690E306F" w14:textId="77777777" w:rsidTr="00C74ED7">
        <w:trPr>
          <w:trHeight w:val="288"/>
        </w:trPr>
        <w:tc>
          <w:tcPr>
            <w:tcW w:w="733" w:type="dxa"/>
            <w:vMerge/>
            <w:tcBorders>
              <w:top w:val="single" w:sz="12" w:space="0" w:color="auto"/>
              <w:left w:val="single" w:sz="12" w:space="0" w:color="auto"/>
              <w:bottom w:val="single" w:sz="12" w:space="0" w:color="auto"/>
              <w:right w:val="single" w:sz="12" w:space="0" w:color="auto"/>
            </w:tcBorders>
            <w:vAlign w:val="center"/>
          </w:tcPr>
          <w:p w14:paraId="180BE2CC" w14:textId="77777777" w:rsidR="000433DF" w:rsidRPr="00E052C1" w:rsidRDefault="000433DF" w:rsidP="009654BA">
            <w:pPr>
              <w:jc w:val="center"/>
              <w:rPr>
                <w:rFonts w:cstheme="minorHAnsi"/>
                <w:b/>
                <w:sz w:val="20"/>
                <w:szCs w:val="20"/>
              </w:rPr>
            </w:pPr>
          </w:p>
        </w:tc>
        <w:tc>
          <w:tcPr>
            <w:tcW w:w="962" w:type="dxa"/>
            <w:tcBorders>
              <w:top w:val="single" w:sz="12" w:space="0" w:color="auto"/>
              <w:left w:val="single" w:sz="12" w:space="0" w:color="auto"/>
              <w:bottom w:val="single" w:sz="12" w:space="0" w:color="auto"/>
              <w:right w:val="single" w:sz="12" w:space="0" w:color="auto"/>
            </w:tcBorders>
            <w:vAlign w:val="center"/>
          </w:tcPr>
          <w:p w14:paraId="1B085FD0" w14:textId="77777777" w:rsidR="000433DF" w:rsidRPr="00E052C1" w:rsidRDefault="000433DF" w:rsidP="009654BA">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61" w:type="dxa"/>
            <w:tcBorders>
              <w:top w:val="single" w:sz="12" w:space="0" w:color="auto"/>
              <w:left w:val="single" w:sz="12" w:space="0" w:color="auto"/>
              <w:bottom w:val="single" w:sz="12" w:space="0" w:color="auto"/>
              <w:right w:val="single" w:sz="12" w:space="0" w:color="auto"/>
            </w:tcBorders>
            <w:vAlign w:val="center"/>
          </w:tcPr>
          <w:p w14:paraId="2B506EC7" w14:textId="77777777" w:rsidR="000433DF" w:rsidRPr="00E052C1" w:rsidRDefault="000433DF" w:rsidP="009654BA">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47B69552" w14:textId="77777777" w:rsidR="000433DF" w:rsidRPr="00E052C1" w:rsidRDefault="000433DF" w:rsidP="009654BA">
            <w:pPr>
              <w:jc w:val="center"/>
              <w:rPr>
                <w:rFonts w:cstheme="minorHAnsi"/>
                <w:b/>
                <w:sz w:val="20"/>
                <w:szCs w:val="20"/>
              </w:rPr>
            </w:pPr>
            <w:r w:rsidRPr="00E052C1">
              <w:rPr>
                <w:rFonts w:cstheme="minorHAnsi"/>
                <w:b/>
                <w:sz w:val="20"/>
                <w:szCs w:val="20"/>
              </w:rPr>
              <w:t>Wind Gust (m/s)</w:t>
            </w:r>
          </w:p>
        </w:tc>
        <w:tc>
          <w:tcPr>
            <w:tcW w:w="967" w:type="dxa"/>
            <w:tcBorders>
              <w:top w:val="single" w:sz="12" w:space="0" w:color="auto"/>
              <w:left w:val="single" w:sz="12" w:space="0" w:color="auto"/>
              <w:bottom w:val="single" w:sz="12" w:space="0" w:color="auto"/>
              <w:right w:val="single" w:sz="12" w:space="0" w:color="auto"/>
            </w:tcBorders>
            <w:vAlign w:val="center"/>
          </w:tcPr>
          <w:p w14:paraId="428B3A23" w14:textId="77777777" w:rsidR="000433DF" w:rsidRPr="00E052C1" w:rsidRDefault="000433DF" w:rsidP="009654BA">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0" w:type="dxa"/>
            <w:tcBorders>
              <w:top w:val="single" w:sz="12" w:space="0" w:color="auto"/>
              <w:left w:val="single" w:sz="12" w:space="0" w:color="auto"/>
              <w:bottom w:val="single" w:sz="12" w:space="0" w:color="auto"/>
              <w:right w:val="single" w:sz="12" w:space="0" w:color="auto"/>
            </w:tcBorders>
            <w:vAlign w:val="center"/>
          </w:tcPr>
          <w:p w14:paraId="72423843" w14:textId="77777777" w:rsidR="000433DF" w:rsidRPr="00E052C1" w:rsidRDefault="000433DF" w:rsidP="009654BA">
            <w:pPr>
              <w:jc w:val="center"/>
              <w:rPr>
                <w:rFonts w:cstheme="minorHAnsi"/>
                <w:b/>
                <w:sz w:val="20"/>
                <w:szCs w:val="20"/>
              </w:rPr>
            </w:pPr>
            <w:r w:rsidRPr="00E052C1">
              <w:rPr>
                <w:rFonts w:cstheme="minorHAnsi"/>
                <w:b/>
                <w:sz w:val="20"/>
                <w:szCs w:val="20"/>
              </w:rPr>
              <w:t>Wind Speed (m/s)</w:t>
            </w:r>
          </w:p>
        </w:tc>
        <w:tc>
          <w:tcPr>
            <w:tcW w:w="961" w:type="dxa"/>
            <w:tcBorders>
              <w:top w:val="single" w:sz="12" w:space="0" w:color="auto"/>
              <w:left w:val="single" w:sz="12" w:space="0" w:color="auto"/>
              <w:bottom w:val="single" w:sz="12" w:space="0" w:color="auto"/>
              <w:right w:val="single" w:sz="12" w:space="0" w:color="auto"/>
            </w:tcBorders>
            <w:vAlign w:val="center"/>
          </w:tcPr>
          <w:p w14:paraId="71756397" w14:textId="77777777" w:rsidR="000433DF" w:rsidRPr="00E052C1" w:rsidRDefault="000433DF" w:rsidP="009654BA">
            <w:pPr>
              <w:jc w:val="center"/>
              <w:rPr>
                <w:rFonts w:cstheme="minorHAnsi"/>
                <w:b/>
                <w:sz w:val="20"/>
                <w:szCs w:val="20"/>
              </w:rPr>
            </w:pPr>
            <w:r w:rsidRPr="00E052C1">
              <w:rPr>
                <w:rFonts w:cstheme="minorHAnsi"/>
                <w:b/>
                <w:sz w:val="20"/>
                <w:szCs w:val="20"/>
              </w:rPr>
              <w:t>Wind Gust (m/s)</w:t>
            </w:r>
          </w:p>
        </w:tc>
        <w:tc>
          <w:tcPr>
            <w:tcW w:w="959" w:type="dxa"/>
            <w:tcBorders>
              <w:top w:val="single" w:sz="12" w:space="0" w:color="auto"/>
              <w:left w:val="single" w:sz="12" w:space="0" w:color="auto"/>
              <w:bottom w:val="single" w:sz="12" w:space="0" w:color="auto"/>
              <w:right w:val="single" w:sz="12" w:space="0" w:color="auto"/>
            </w:tcBorders>
            <w:vAlign w:val="center"/>
          </w:tcPr>
          <w:p w14:paraId="3F7A7E6F" w14:textId="77777777" w:rsidR="000433DF" w:rsidRPr="00E052C1" w:rsidRDefault="000433DF" w:rsidP="009654BA">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61" w:type="dxa"/>
            <w:tcBorders>
              <w:top w:val="single" w:sz="12" w:space="0" w:color="auto"/>
              <w:left w:val="single" w:sz="12" w:space="0" w:color="auto"/>
              <w:bottom w:val="single" w:sz="12" w:space="0" w:color="auto"/>
              <w:right w:val="single" w:sz="12" w:space="0" w:color="auto"/>
            </w:tcBorders>
            <w:vAlign w:val="center"/>
          </w:tcPr>
          <w:p w14:paraId="5951356D" w14:textId="77777777" w:rsidR="000433DF" w:rsidRPr="00E052C1" w:rsidRDefault="000433DF" w:rsidP="009654BA">
            <w:pPr>
              <w:jc w:val="center"/>
              <w:rPr>
                <w:rFonts w:cstheme="minorHAnsi"/>
                <w:b/>
                <w:sz w:val="20"/>
                <w:szCs w:val="20"/>
              </w:rPr>
            </w:pPr>
            <w:r w:rsidRPr="00E052C1">
              <w:rPr>
                <w:rFonts w:cstheme="minorHAnsi"/>
                <w:b/>
                <w:sz w:val="20"/>
                <w:szCs w:val="20"/>
              </w:rPr>
              <w:t>Wind Speed (m/s)</w:t>
            </w:r>
          </w:p>
        </w:tc>
        <w:tc>
          <w:tcPr>
            <w:tcW w:w="945" w:type="dxa"/>
            <w:tcBorders>
              <w:top w:val="single" w:sz="12" w:space="0" w:color="auto"/>
              <w:left w:val="single" w:sz="12" w:space="0" w:color="auto"/>
              <w:bottom w:val="single" w:sz="12" w:space="0" w:color="auto"/>
              <w:right w:val="single" w:sz="12" w:space="0" w:color="auto"/>
            </w:tcBorders>
            <w:vAlign w:val="center"/>
          </w:tcPr>
          <w:p w14:paraId="1B7B6CEB" w14:textId="77777777" w:rsidR="000433DF" w:rsidRPr="00E052C1" w:rsidRDefault="000433DF" w:rsidP="009654BA">
            <w:pPr>
              <w:jc w:val="center"/>
              <w:rPr>
                <w:rFonts w:cstheme="minorHAnsi"/>
                <w:b/>
                <w:sz w:val="20"/>
                <w:szCs w:val="20"/>
              </w:rPr>
            </w:pPr>
            <w:r w:rsidRPr="00E052C1">
              <w:rPr>
                <w:rFonts w:cstheme="minorHAnsi"/>
                <w:b/>
                <w:sz w:val="20"/>
                <w:szCs w:val="20"/>
              </w:rPr>
              <w:t>Wind Gust (m/s)</w:t>
            </w:r>
          </w:p>
        </w:tc>
      </w:tr>
      <w:tr w:rsidR="00041682" w:rsidRPr="00E052C1" w14:paraId="77745BBF"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3A13B87D" w14:textId="248C0C92" w:rsidR="00041682" w:rsidRPr="00D575D2" w:rsidRDefault="009A703D" w:rsidP="00041682">
            <w:pPr>
              <w:jc w:val="center"/>
              <w:rPr>
                <w:rFonts w:cstheme="minorHAnsi"/>
                <w:sz w:val="20"/>
                <w:szCs w:val="20"/>
              </w:rPr>
            </w:pPr>
            <w:r>
              <w:rPr>
                <w:rFonts w:cstheme="minorHAnsi"/>
                <w:sz w:val="20"/>
                <w:szCs w:val="20"/>
              </w:rPr>
              <w:t>1200</w:t>
            </w:r>
          </w:p>
        </w:tc>
        <w:tc>
          <w:tcPr>
            <w:tcW w:w="962" w:type="dxa"/>
            <w:tcBorders>
              <w:top w:val="single" w:sz="12" w:space="0" w:color="auto"/>
              <w:left w:val="single" w:sz="12" w:space="0" w:color="auto"/>
              <w:bottom w:val="single" w:sz="6" w:space="0" w:color="auto"/>
              <w:right w:val="single" w:sz="6" w:space="0" w:color="auto"/>
            </w:tcBorders>
          </w:tcPr>
          <w:p w14:paraId="21996BFA" w14:textId="24F26341" w:rsidR="00041682" w:rsidRPr="00D575D2" w:rsidRDefault="00AB7879" w:rsidP="00041682">
            <w:pPr>
              <w:jc w:val="center"/>
              <w:rPr>
                <w:rFonts w:cstheme="minorHAnsi"/>
                <w:sz w:val="20"/>
                <w:szCs w:val="20"/>
              </w:rPr>
            </w:pPr>
            <w:r>
              <w:rPr>
                <w:rFonts w:cstheme="minorHAnsi"/>
                <w:sz w:val="20"/>
                <w:szCs w:val="20"/>
              </w:rPr>
              <w:t>31</w:t>
            </w:r>
          </w:p>
        </w:tc>
        <w:tc>
          <w:tcPr>
            <w:tcW w:w="961" w:type="dxa"/>
            <w:tcBorders>
              <w:top w:val="single" w:sz="12" w:space="0" w:color="auto"/>
              <w:left w:val="single" w:sz="6" w:space="0" w:color="auto"/>
              <w:bottom w:val="single" w:sz="6" w:space="0" w:color="auto"/>
              <w:right w:val="single" w:sz="6" w:space="0" w:color="auto"/>
            </w:tcBorders>
          </w:tcPr>
          <w:p w14:paraId="15D02420" w14:textId="7AC68B40" w:rsidR="00041682" w:rsidRPr="00D575D2" w:rsidRDefault="00204A5E" w:rsidP="00041682">
            <w:pPr>
              <w:jc w:val="center"/>
              <w:rPr>
                <w:rFonts w:cstheme="minorHAnsi"/>
                <w:sz w:val="20"/>
                <w:szCs w:val="20"/>
              </w:rPr>
            </w:pPr>
            <w:r>
              <w:rPr>
                <w:rFonts w:cstheme="minorHAnsi"/>
                <w:sz w:val="20"/>
                <w:szCs w:val="20"/>
              </w:rPr>
              <w:t>11.7</w:t>
            </w:r>
          </w:p>
        </w:tc>
        <w:tc>
          <w:tcPr>
            <w:tcW w:w="961" w:type="dxa"/>
            <w:tcBorders>
              <w:top w:val="single" w:sz="12" w:space="0" w:color="auto"/>
              <w:left w:val="single" w:sz="6" w:space="0" w:color="auto"/>
              <w:bottom w:val="single" w:sz="6" w:space="0" w:color="auto"/>
              <w:right w:val="single" w:sz="12" w:space="0" w:color="auto"/>
            </w:tcBorders>
          </w:tcPr>
          <w:p w14:paraId="6D068BFB" w14:textId="4DAA9DC5" w:rsidR="00041682" w:rsidRPr="00D575D2" w:rsidRDefault="00801247" w:rsidP="00041682">
            <w:pPr>
              <w:jc w:val="center"/>
              <w:rPr>
                <w:rFonts w:cstheme="minorHAnsi"/>
                <w:sz w:val="20"/>
                <w:szCs w:val="20"/>
              </w:rPr>
            </w:pPr>
            <w:r>
              <w:rPr>
                <w:rFonts w:cstheme="minorHAnsi"/>
                <w:sz w:val="20"/>
                <w:szCs w:val="20"/>
              </w:rPr>
              <w:t>17.1</w:t>
            </w:r>
          </w:p>
        </w:tc>
        <w:tc>
          <w:tcPr>
            <w:tcW w:w="967" w:type="dxa"/>
            <w:tcBorders>
              <w:top w:val="single" w:sz="12" w:space="0" w:color="auto"/>
              <w:left w:val="single" w:sz="12" w:space="0" w:color="auto"/>
              <w:bottom w:val="single" w:sz="6" w:space="0" w:color="auto"/>
              <w:right w:val="single" w:sz="6" w:space="0" w:color="auto"/>
            </w:tcBorders>
          </w:tcPr>
          <w:p w14:paraId="2F350A68" w14:textId="65E0C235" w:rsidR="00041682" w:rsidRPr="00D575D2" w:rsidRDefault="00BD292D" w:rsidP="00041682">
            <w:pPr>
              <w:jc w:val="center"/>
              <w:rPr>
                <w:rFonts w:cstheme="minorHAnsi"/>
                <w:sz w:val="20"/>
                <w:szCs w:val="20"/>
              </w:rPr>
            </w:pPr>
            <w:r>
              <w:rPr>
                <w:rFonts w:cstheme="minorHAnsi"/>
                <w:sz w:val="20"/>
                <w:szCs w:val="20"/>
              </w:rPr>
              <w:t>156</w:t>
            </w:r>
          </w:p>
        </w:tc>
        <w:tc>
          <w:tcPr>
            <w:tcW w:w="950" w:type="dxa"/>
            <w:tcBorders>
              <w:top w:val="single" w:sz="12" w:space="0" w:color="auto"/>
              <w:left w:val="single" w:sz="6" w:space="0" w:color="auto"/>
              <w:bottom w:val="single" w:sz="6" w:space="0" w:color="auto"/>
              <w:right w:val="single" w:sz="6" w:space="0" w:color="auto"/>
            </w:tcBorders>
          </w:tcPr>
          <w:p w14:paraId="20DCF2C1" w14:textId="3BC752F5" w:rsidR="00041682" w:rsidRPr="00D575D2" w:rsidRDefault="007E0520" w:rsidP="00041682">
            <w:pPr>
              <w:jc w:val="center"/>
              <w:rPr>
                <w:rFonts w:cstheme="minorHAnsi"/>
                <w:sz w:val="20"/>
                <w:szCs w:val="20"/>
              </w:rPr>
            </w:pPr>
            <w:r>
              <w:rPr>
                <w:rFonts w:cstheme="minorHAnsi"/>
                <w:sz w:val="20"/>
                <w:szCs w:val="20"/>
              </w:rPr>
              <w:t>7.1</w:t>
            </w:r>
          </w:p>
        </w:tc>
        <w:tc>
          <w:tcPr>
            <w:tcW w:w="961" w:type="dxa"/>
            <w:tcBorders>
              <w:top w:val="single" w:sz="12" w:space="0" w:color="auto"/>
              <w:left w:val="single" w:sz="6" w:space="0" w:color="auto"/>
              <w:bottom w:val="single" w:sz="6" w:space="0" w:color="auto"/>
              <w:right w:val="single" w:sz="12" w:space="0" w:color="auto"/>
            </w:tcBorders>
          </w:tcPr>
          <w:p w14:paraId="575987B7" w14:textId="19E14C35" w:rsidR="00041682" w:rsidRPr="00D575D2" w:rsidRDefault="00202DD2" w:rsidP="00041682">
            <w:pPr>
              <w:jc w:val="center"/>
              <w:rPr>
                <w:rFonts w:cstheme="minorHAnsi"/>
                <w:sz w:val="20"/>
                <w:szCs w:val="20"/>
              </w:rPr>
            </w:pPr>
            <w:r>
              <w:rPr>
                <w:rFonts w:cstheme="minorHAnsi"/>
                <w:sz w:val="20"/>
                <w:szCs w:val="20"/>
              </w:rPr>
              <w:t>13</w:t>
            </w:r>
          </w:p>
        </w:tc>
        <w:tc>
          <w:tcPr>
            <w:tcW w:w="959" w:type="dxa"/>
            <w:tcBorders>
              <w:top w:val="single" w:sz="12" w:space="0" w:color="auto"/>
              <w:left w:val="single" w:sz="12" w:space="0" w:color="auto"/>
              <w:bottom w:val="single" w:sz="6" w:space="0" w:color="auto"/>
              <w:right w:val="single" w:sz="6" w:space="0" w:color="auto"/>
            </w:tcBorders>
          </w:tcPr>
          <w:p w14:paraId="20B85AC3" w14:textId="2A8842EB" w:rsidR="00041682" w:rsidRPr="00D575D2" w:rsidRDefault="00393EB6" w:rsidP="00041682">
            <w:pPr>
              <w:jc w:val="center"/>
              <w:rPr>
                <w:rFonts w:cstheme="minorHAnsi"/>
                <w:sz w:val="20"/>
                <w:szCs w:val="20"/>
              </w:rPr>
            </w:pPr>
            <w:r>
              <w:rPr>
                <w:rFonts w:cstheme="minorHAnsi"/>
                <w:sz w:val="20"/>
                <w:szCs w:val="20"/>
              </w:rPr>
              <w:t>88</w:t>
            </w:r>
          </w:p>
        </w:tc>
        <w:tc>
          <w:tcPr>
            <w:tcW w:w="961" w:type="dxa"/>
            <w:tcBorders>
              <w:top w:val="single" w:sz="12" w:space="0" w:color="auto"/>
              <w:left w:val="single" w:sz="6" w:space="0" w:color="auto"/>
              <w:bottom w:val="single" w:sz="6" w:space="0" w:color="auto"/>
              <w:right w:val="single" w:sz="6" w:space="0" w:color="auto"/>
            </w:tcBorders>
          </w:tcPr>
          <w:p w14:paraId="5B7EB82A" w14:textId="180598A7" w:rsidR="00041682" w:rsidRPr="00D575D2" w:rsidRDefault="00D975BC" w:rsidP="00041682">
            <w:pPr>
              <w:jc w:val="center"/>
              <w:rPr>
                <w:rFonts w:cstheme="minorHAnsi"/>
                <w:sz w:val="20"/>
                <w:szCs w:val="20"/>
              </w:rPr>
            </w:pPr>
            <w:r>
              <w:rPr>
                <w:rFonts w:cstheme="minorHAnsi"/>
                <w:sz w:val="20"/>
                <w:szCs w:val="20"/>
              </w:rPr>
              <w:t>6.7</w:t>
            </w:r>
          </w:p>
        </w:tc>
        <w:tc>
          <w:tcPr>
            <w:tcW w:w="945" w:type="dxa"/>
            <w:tcBorders>
              <w:top w:val="single" w:sz="12" w:space="0" w:color="auto"/>
              <w:left w:val="single" w:sz="6" w:space="0" w:color="auto"/>
              <w:bottom w:val="single" w:sz="6" w:space="0" w:color="auto"/>
              <w:right w:val="single" w:sz="12" w:space="0" w:color="auto"/>
            </w:tcBorders>
          </w:tcPr>
          <w:p w14:paraId="276C0E7B" w14:textId="1DAD1C8D" w:rsidR="00041682" w:rsidRPr="00D575D2" w:rsidRDefault="008D518E" w:rsidP="00041682">
            <w:pPr>
              <w:jc w:val="center"/>
              <w:rPr>
                <w:rFonts w:cstheme="minorHAnsi"/>
                <w:sz w:val="20"/>
                <w:szCs w:val="20"/>
              </w:rPr>
            </w:pPr>
            <w:r>
              <w:rPr>
                <w:rFonts w:cstheme="minorHAnsi"/>
                <w:sz w:val="20"/>
                <w:szCs w:val="20"/>
              </w:rPr>
              <w:t>12.1</w:t>
            </w:r>
          </w:p>
        </w:tc>
      </w:tr>
      <w:tr w:rsidR="00041682" w:rsidRPr="00E052C1" w14:paraId="7B45EF8F"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2DA0BEC3" w14:textId="2FA43E04" w:rsidR="00041682" w:rsidRPr="00D575D2" w:rsidRDefault="009A703D" w:rsidP="00041682">
            <w:pPr>
              <w:jc w:val="center"/>
              <w:rPr>
                <w:rFonts w:cstheme="minorHAnsi"/>
                <w:sz w:val="20"/>
                <w:szCs w:val="20"/>
              </w:rPr>
            </w:pPr>
            <w:r>
              <w:rPr>
                <w:rFonts w:cstheme="minorHAnsi"/>
                <w:sz w:val="20"/>
                <w:szCs w:val="20"/>
              </w:rPr>
              <w:t>1300</w:t>
            </w:r>
          </w:p>
        </w:tc>
        <w:tc>
          <w:tcPr>
            <w:tcW w:w="962" w:type="dxa"/>
            <w:tcBorders>
              <w:top w:val="single" w:sz="6" w:space="0" w:color="auto"/>
              <w:left w:val="single" w:sz="12" w:space="0" w:color="auto"/>
              <w:bottom w:val="single" w:sz="6" w:space="0" w:color="auto"/>
              <w:right w:val="single" w:sz="6" w:space="0" w:color="auto"/>
            </w:tcBorders>
          </w:tcPr>
          <w:p w14:paraId="0AC3134A" w14:textId="1DA0E140" w:rsidR="00041682" w:rsidRPr="00D575D2" w:rsidRDefault="00AB7879" w:rsidP="00041682">
            <w:pPr>
              <w:jc w:val="center"/>
              <w:rPr>
                <w:rFonts w:cstheme="minorHAnsi"/>
                <w:sz w:val="20"/>
                <w:szCs w:val="20"/>
              </w:rPr>
            </w:pPr>
            <w:r>
              <w:rPr>
                <w:rFonts w:cstheme="minorHAnsi"/>
                <w:sz w:val="20"/>
                <w:szCs w:val="20"/>
              </w:rPr>
              <w:t>122</w:t>
            </w:r>
          </w:p>
        </w:tc>
        <w:tc>
          <w:tcPr>
            <w:tcW w:w="961" w:type="dxa"/>
            <w:tcBorders>
              <w:top w:val="single" w:sz="6" w:space="0" w:color="auto"/>
              <w:left w:val="single" w:sz="6" w:space="0" w:color="auto"/>
              <w:bottom w:val="single" w:sz="6" w:space="0" w:color="auto"/>
              <w:right w:val="single" w:sz="6" w:space="0" w:color="auto"/>
            </w:tcBorders>
          </w:tcPr>
          <w:p w14:paraId="78C7A631" w14:textId="7ED242B1" w:rsidR="00041682" w:rsidRPr="00D575D2" w:rsidRDefault="00204A5E" w:rsidP="00041682">
            <w:pPr>
              <w:jc w:val="center"/>
              <w:rPr>
                <w:rFonts w:cstheme="minorHAnsi"/>
                <w:sz w:val="20"/>
                <w:szCs w:val="20"/>
              </w:rPr>
            </w:pPr>
            <w:r>
              <w:rPr>
                <w:rFonts w:cstheme="minorHAnsi"/>
                <w:sz w:val="20"/>
                <w:szCs w:val="20"/>
              </w:rPr>
              <w:t>13.5</w:t>
            </w:r>
          </w:p>
        </w:tc>
        <w:tc>
          <w:tcPr>
            <w:tcW w:w="961" w:type="dxa"/>
            <w:tcBorders>
              <w:top w:val="single" w:sz="6" w:space="0" w:color="auto"/>
              <w:left w:val="single" w:sz="6" w:space="0" w:color="auto"/>
              <w:bottom w:val="single" w:sz="6" w:space="0" w:color="auto"/>
              <w:right w:val="single" w:sz="12" w:space="0" w:color="auto"/>
            </w:tcBorders>
          </w:tcPr>
          <w:p w14:paraId="1E3F9B5E" w14:textId="3A758676" w:rsidR="00041682" w:rsidRPr="00D575D2" w:rsidRDefault="00801247" w:rsidP="00041682">
            <w:pPr>
              <w:jc w:val="center"/>
              <w:rPr>
                <w:rFonts w:cstheme="minorHAnsi"/>
                <w:sz w:val="20"/>
                <w:szCs w:val="20"/>
              </w:rPr>
            </w:pPr>
            <w:r>
              <w:rPr>
                <w:rFonts w:cstheme="minorHAnsi"/>
                <w:sz w:val="20"/>
                <w:szCs w:val="20"/>
              </w:rPr>
              <w:t>21.9</w:t>
            </w:r>
          </w:p>
        </w:tc>
        <w:tc>
          <w:tcPr>
            <w:tcW w:w="967" w:type="dxa"/>
            <w:tcBorders>
              <w:top w:val="single" w:sz="6" w:space="0" w:color="auto"/>
              <w:left w:val="single" w:sz="12" w:space="0" w:color="auto"/>
              <w:bottom w:val="single" w:sz="6" w:space="0" w:color="auto"/>
              <w:right w:val="single" w:sz="6" w:space="0" w:color="auto"/>
            </w:tcBorders>
          </w:tcPr>
          <w:p w14:paraId="0938187A" w14:textId="5BCBD994" w:rsidR="00041682" w:rsidRPr="00D575D2" w:rsidRDefault="00220FB2" w:rsidP="00041682">
            <w:pPr>
              <w:jc w:val="center"/>
              <w:rPr>
                <w:rFonts w:cstheme="minorHAnsi"/>
                <w:sz w:val="20"/>
                <w:szCs w:val="20"/>
              </w:rPr>
            </w:pPr>
            <w:r>
              <w:rPr>
                <w:rFonts w:cstheme="minorHAnsi"/>
                <w:sz w:val="20"/>
                <w:szCs w:val="20"/>
              </w:rPr>
              <w:t>224</w:t>
            </w:r>
          </w:p>
        </w:tc>
        <w:tc>
          <w:tcPr>
            <w:tcW w:w="950" w:type="dxa"/>
            <w:tcBorders>
              <w:top w:val="single" w:sz="6" w:space="0" w:color="auto"/>
              <w:left w:val="single" w:sz="6" w:space="0" w:color="auto"/>
              <w:bottom w:val="single" w:sz="6" w:space="0" w:color="auto"/>
              <w:right w:val="single" w:sz="6" w:space="0" w:color="auto"/>
            </w:tcBorders>
          </w:tcPr>
          <w:p w14:paraId="480FC40E" w14:textId="43617475" w:rsidR="00041682" w:rsidRPr="00D575D2" w:rsidRDefault="007E0520" w:rsidP="00041682">
            <w:pPr>
              <w:jc w:val="center"/>
              <w:rPr>
                <w:rFonts w:cstheme="minorHAnsi"/>
                <w:sz w:val="20"/>
                <w:szCs w:val="20"/>
              </w:rPr>
            </w:pPr>
            <w:r>
              <w:rPr>
                <w:rFonts w:cstheme="minorHAnsi"/>
                <w:sz w:val="20"/>
                <w:szCs w:val="20"/>
              </w:rPr>
              <w:t>7.7</w:t>
            </w:r>
          </w:p>
        </w:tc>
        <w:tc>
          <w:tcPr>
            <w:tcW w:w="961" w:type="dxa"/>
            <w:tcBorders>
              <w:top w:val="single" w:sz="6" w:space="0" w:color="auto"/>
              <w:left w:val="single" w:sz="6" w:space="0" w:color="auto"/>
              <w:bottom w:val="single" w:sz="6" w:space="0" w:color="auto"/>
              <w:right w:val="single" w:sz="12" w:space="0" w:color="auto"/>
            </w:tcBorders>
          </w:tcPr>
          <w:p w14:paraId="1FE12EB8" w14:textId="5BF09F66" w:rsidR="00041682" w:rsidRPr="00D575D2" w:rsidRDefault="00202DD2" w:rsidP="00041682">
            <w:pPr>
              <w:jc w:val="center"/>
              <w:rPr>
                <w:rFonts w:cstheme="minorHAnsi"/>
                <w:sz w:val="20"/>
                <w:szCs w:val="20"/>
              </w:rPr>
            </w:pPr>
            <w:r>
              <w:rPr>
                <w:rFonts w:cstheme="minorHAnsi"/>
                <w:sz w:val="20"/>
                <w:szCs w:val="20"/>
              </w:rPr>
              <w:t>13.7</w:t>
            </w:r>
          </w:p>
        </w:tc>
        <w:tc>
          <w:tcPr>
            <w:tcW w:w="959" w:type="dxa"/>
            <w:tcBorders>
              <w:top w:val="single" w:sz="6" w:space="0" w:color="auto"/>
              <w:left w:val="single" w:sz="12" w:space="0" w:color="auto"/>
              <w:bottom w:val="single" w:sz="6" w:space="0" w:color="auto"/>
              <w:right w:val="single" w:sz="6" w:space="0" w:color="auto"/>
            </w:tcBorders>
          </w:tcPr>
          <w:p w14:paraId="1CCA1652" w14:textId="6E616B83" w:rsidR="00041682" w:rsidRPr="00D575D2" w:rsidRDefault="00393EB6" w:rsidP="00041682">
            <w:pPr>
              <w:jc w:val="center"/>
              <w:rPr>
                <w:rFonts w:cstheme="minorHAnsi"/>
                <w:sz w:val="20"/>
                <w:szCs w:val="20"/>
              </w:rPr>
            </w:pPr>
            <w:r>
              <w:rPr>
                <w:rFonts w:cstheme="minorHAnsi"/>
                <w:sz w:val="20"/>
                <w:szCs w:val="20"/>
              </w:rPr>
              <w:t>134</w:t>
            </w:r>
          </w:p>
        </w:tc>
        <w:tc>
          <w:tcPr>
            <w:tcW w:w="961" w:type="dxa"/>
            <w:tcBorders>
              <w:top w:val="single" w:sz="6" w:space="0" w:color="auto"/>
              <w:left w:val="single" w:sz="6" w:space="0" w:color="auto"/>
              <w:bottom w:val="single" w:sz="6" w:space="0" w:color="auto"/>
              <w:right w:val="single" w:sz="6" w:space="0" w:color="auto"/>
            </w:tcBorders>
          </w:tcPr>
          <w:p w14:paraId="0FC71A97" w14:textId="389035F8" w:rsidR="00041682" w:rsidRPr="00D575D2" w:rsidRDefault="00D975BC" w:rsidP="00041682">
            <w:pPr>
              <w:jc w:val="center"/>
              <w:rPr>
                <w:rFonts w:cstheme="minorHAnsi"/>
                <w:sz w:val="20"/>
                <w:szCs w:val="20"/>
              </w:rPr>
            </w:pPr>
            <w:r>
              <w:rPr>
                <w:rFonts w:cstheme="minorHAnsi"/>
                <w:sz w:val="20"/>
                <w:szCs w:val="20"/>
              </w:rPr>
              <w:t>7.7</w:t>
            </w:r>
          </w:p>
        </w:tc>
        <w:tc>
          <w:tcPr>
            <w:tcW w:w="945" w:type="dxa"/>
            <w:tcBorders>
              <w:top w:val="single" w:sz="6" w:space="0" w:color="auto"/>
              <w:left w:val="single" w:sz="6" w:space="0" w:color="auto"/>
              <w:bottom w:val="single" w:sz="6" w:space="0" w:color="auto"/>
              <w:right w:val="single" w:sz="12" w:space="0" w:color="auto"/>
            </w:tcBorders>
          </w:tcPr>
          <w:p w14:paraId="6453BB51" w14:textId="5EB76EB1" w:rsidR="00041682" w:rsidRPr="00D575D2" w:rsidRDefault="008D518E" w:rsidP="00041682">
            <w:pPr>
              <w:jc w:val="center"/>
              <w:rPr>
                <w:rFonts w:cstheme="minorHAnsi"/>
                <w:sz w:val="20"/>
                <w:szCs w:val="20"/>
              </w:rPr>
            </w:pPr>
            <w:r>
              <w:rPr>
                <w:rFonts w:cstheme="minorHAnsi"/>
                <w:sz w:val="20"/>
                <w:szCs w:val="20"/>
              </w:rPr>
              <w:t>14.6</w:t>
            </w:r>
          </w:p>
        </w:tc>
      </w:tr>
      <w:tr w:rsidR="006D4E56" w:rsidRPr="00E052C1" w14:paraId="7B90E0D2"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EBC10D5" w14:textId="006BB12A" w:rsidR="006D4E56" w:rsidRDefault="009A703D" w:rsidP="00041682">
            <w:pPr>
              <w:jc w:val="center"/>
              <w:rPr>
                <w:rFonts w:cstheme="minorHAnsi"/>
                <w:sz w:val="20"/>
                <w:szCs w:val="20"/>
              </w:rPr>
            </w:pPr>
            <w:r>
              <w:rPr>
                <w:rFonts w:cstheme="minorHAnsi"/>
                <w:sz w:val="20"/>
                <w:szCs w:val="20"/>
              </w:rPr>
              <w:t>1400</w:t>
            </w:r>
          </w:p>
        </w:tc>
        <w:tc>
          <w:tcPr>
            <w:tcW w:w="962" w:type="dxa"/>
            <w:tcBorders>
              <w:top w:val="single" w:sz="6" w:space="0" w:color="auto"/>
              <w:left w:val="single" w:sz="12" w:space="0" w:color="auto"/>
              <w:bottom w:val="single" w:sz="6" w:space="0" w:color="auto"/>
              <w:right w:val="single" w:sz="6" w:space="0" w:color="auto"/>
            </w:tcBorders>
          </w:tcPr>
          <w:p w14:paraId="6FDEB0B7" w14:textId="15B2A327" w:rsidR="006D4E56" w:rsidRDefault="009141AA" w:rsidP="00041682">
            <w:pPr>
              <w:jc w:val="center"/>
              <w:rPr>
                <w:rFonts w:cstheme="minorHAnsi"/>
                <w:sz w:val="20"/>
                <w:szCs w:val="20"/>
              </w:rPr>
            </w:pPr>
            <w:r>
              <w:rPr>
                <w:rFonts w:cstheme="minorHAnsi"/>
                <w:sz w:val="20"/>
                <w:szCs w:val="20"/>
              </w:rPr>
              <w:t>315</w:t>
            </w:r>
          </w:p>
        </w:tc>
        <w:tc>
          <w:tcPr>
            <w:tcW w:w="961" w:type="dxa"/>
            <w:tcBorders>
              <w:top w:val="single" w:sz="6" w:space="0" w:color="auto"/>
              <w:left w:val="single" w:sz="6" w:space="0" w:color="auto"/>
              <w:bottom w:val="single" w:sz="6" w:space="0" w:color="auto"/>
              <w:right w:val="single" w:sz="6" w:space="0" w:color="auto"/>
            </w:tcBorders>
          </w:tcPr>
          <w:p w14:paraId="4D2E478D" w14:textId="7B61B322" w:rsidR="006D4E56" w:rsidRDefault="00A03167" w:rsidP="00041682">
            <w:pPr>
              <w:jc w:val="center"/>
              <w:rPr>
                <w:rFonts w:cstheme="minorHAnsi"/>
                <w:sz w:val="20"/>
                <w:szCs w:val="20"/>
              </w:rPr>
            </w:pPr>
            <w:r>
              <w:rPr>
                <w:rFonts w:cstheme="minorHAnsi"/>
                <w:sz w:val="20"/>
                <w:szCs w:val="20"/>
              </w:rPr>
              <w:t>17.8</w:t>
            </w:r>
          </w:p>
        </w:tc>
        <w:tc>
          <w:tcPr>
            <w:tcW w:w="961" w:type="dxa"/>
            <w:tcBorders>
              <w:top w:val="single" w:sz="6" w:space="0" w:color="auto"/>
              <w:left w:val="single" w:sz="6" w:space="0" w:color="auto"/>
              <w:bottom w:val="single" w:sz="6" w:space="0" w:color="auto"/>
              <w:right w:val="single" w:sz="12" w:space="0" w:color="auto"/>
            </w:tcBorders>
          </w:tcPr>
          <w:p w14:paraId="037BDBCB" w14:textId="3BB4E68E" w:rsidR="006D4E56" w:rsidRDefault="00801247" w:rsidP="00041682">
            <w:pPr>
              <w:jc w:val="center"/>
              <w:rPr>
                <w:rFonts w:cstheme="minorHAnsi"/>
                <w:sz w:val="20"/>
                <w:szCs w:val="20"/>
              </w:rPr>
            </w:pPr>
            <w:r>
              <w:rPr>
                <w:rFonts w:cstheme="minorHAnsi"/>
                <w:sz w:val="20"/>
                <w:szCs w:val="20"/>
              </w:rPr>
              <w:t>25.2</w:t>
            </w:r>
          </w:p>
        </w:tc>
        <w:tc>
          <w:tcPr>
            <w:tcW w:w="967" w:type="dxa"/>
            <w:tcBorders>
              <w:top w:val="single" w:sz="6" w:space="0" w:color="auto"/>
              <w:left w:val="single" w:sz="12" w:space="0" w:color="auto"/>
              <w:bottom w:val="single" w:sz="6" w:space="0" w:color="auto"/>
              <w:right w:val="single" w:sz="6" w:space="0" w:color="auto"/>
            </w:tcBorders>
          </w:tcPr>
          <w:p w14:paraId="41ABBFFB" w14:textId="38E0C8BF" w:rsidR="006D4E56" w:rsidRDefault="00220FB2" w:rsidP="00041682">
            <w:pPr>
              <w:jc w:val="center"/>
              <w:rPr>
                <w:rFonts w:cstheme="minorHAnsi"/>
                <w:sz w:val="20"/>
                <w:szCs w:val="20"/>
              </w:rPr>
            </w:pPr>
            <w:r>
              <w:rPr>
                <w:rFonts w:cstheme="minorHAnsi"/>
                <w:sz w:val="20"/>
                <w:szCs w:val="20"/>
              </w:rPr>
              <w:t>469</w:t>
            </w:r>
          </w:p>
        </w:tc>
        <w:tc>
          <w:tcPr>
            <w:tcW w:w="950" w:type="dxa"/>
            <w:tcBorders>
              <w:top w:val="single" w:sz="6" w:space="0" w:color="auto"/>
              <w:left w:val="single" w:sz="6" w:space="0" w:color="auto"/>
              <w:bottom w:val="single" w:sz="6" w:space="0" w:color="auto"/>
              <w:right w:val="single" w:sz="6" w:space="0" w:color="auto"/>
            </w:tcBorders>
          </w:tcPr>
          <w:p w14:paraId="74F0D3BA" w14:textId="3841C6ED" w:rsidR="006D4E56" w:rsidRDefault="007E0520" w:rsidP="00041682">
            <w:pPr>
              <w:jc w:val="center"/>
              <w:rPr>
                <w:rFonts w:cstheme="minorHAnsi"/>
                <w:sz w:val="20"/>
                <w:szCs w:val="20"/>
              </w:rPr>
            </w:pPr>
            <w:r>
              <w:rPr>
                <w:rFonts w:cstheme="minorHAnsi"/>
                <w:sz w:val="20"/>
                <w:szCs w:val="20"/>
              </w:rPr>
              <w:t>8.5</w:t>
            </w:r>
          </w:p>
        </w:tc>
        <w:tc>
          <w:tcPr>
            <w:tcW w:w="961" w:type="dxa"/>
            <w:tcBorders>
              <w:top w:val="single" w:sz="6" w:space="0" w:color="auto"/>
              <w:left w:val="single" w:sz="6" w:space="0" w:color="auto"/>
              <w:bottom w:val="single" w:sz="6" w:space="0" w:color="auto"/>
              <w:right w:val="single" w:sz="12" w:space="0" w:color="auto"/>
            </w:tcBorders>
          </w:tcPr>
          <w:p w14:paraId="55F774B7" w14:textId="1AE7F086" w:rsidR="006D4E56" w:rsidRDefault="00202DD2" w:rsidP="00041682">
            <w:pPr>
              <w:jc w:val="center"/>
              <w:rPr>
                <w:rFonts w:cstheme="minorHAnsi"/>
                <w:sz w:val="20"/>
                <w:szCs w:val="20"/>
              </w:rPr>
            </w:pPr>
            <w:r>
              <w:rPr>
                <w:rFonts w:cstheme="minorHAnsi"/>
                <w:sz w:val="20"/>
                <w:szCs w:val="20"/>
              </w:rPr>
              <w:t>15.5</w:t>
            </w:r>
          </w:p>
        </w:tc>
        <w:tc>
          <w:tcPr>
            <w:tcW w:w="959" w:type="dxa"/>
            <w:tcBorders>
              <w:top w:val="single" w:sz="6" w:space="0" w:color="auto"/>
              <w:left w:val="single" w:sz="12" w:space="0" w:color="auto"/>
              <w:bottom w:val="single" w:sz="6" w:space="0" w:color="auto"/>
              <w:right w:val="single" w:sz="6" w:space="0" w:color="auto"/>
            </w:tcBorders>
          </w:tcPr>
          <w:p w14:paraId="11456AEC" w14:textId="1ED3FE77" w:rsidR="006D4E56" w:rsidRPr="00D575D2" w:rsidRDefault="00393EB6" w:rsidP="00041682">
            <w:pPr>
              <w:jc w:val="center"/>
              <w:rPr>
                <w:rFonts w:cstheme="minorHAnsi"/>
                <w:sz w:val="20"/>
                <w:szCs w:val="20"/>
              </w:rPr>
            </w:pPr>
            <w:r>
              <w:rPr>
                <w:rFonts w:cstheme="minorHAnsi"/>
                <w:sz w:val="20"/>
                <w:szCs w:val="20"/>
              </w:rPr>
              <w:t>129</w:t>
            </w:r>
          </w:p>
        </w:tc>
        <w:tc>
          <w:tcPr>
            <w:tcW w:w="961" w:type="dxa"/>
            <w:tcBorders>
              <w:top w:val="single" w:sz="6" w:space="0" w:color="auto"/>
              <w:left w:val="single" w:sz="6" w:space="0" w:color="auto"/>
              <w:bottom w:val="single" w:sz="6" w:space="0" w:color="auto"/>
              <w:right w:val="single" w:sz="6" w:space="0" w:color="auto"/>
            </w:tcBorders>
          </w:tcPr>
          <w:p w14:paraId="2F239C6D" w14:textId="69D5E7B5" w:rsidR="006D4E56" w:rsidRPr="00D575D2" w:rsidRDefault="00D975BC" w:rsidP="00041682">
            <w:pPr>
              <w:jc w:val="center"/>
              <w:rPr>
                <w:rFonts w:cstheme="minorHAnsi"/>
                <w:sz w:val="20"/>
                <w:szCs w:val="20"/>
              </w:rPr>
            </w:pPr>
            <w:r>
              <w:rPr>
                <w:rFonts w:cstheme="minorHAnsi"/>
                <w:sz w:val="20"/>
                <w:szCs w:val="20"/>
              </w:rPr>
              <w:t>7.3</w:t>
            </w:r>
          </w:p>
        </w:tc>
        <w:tc>
          <w:tcPr>
            <w:tcW w:w="945" w:type="dxa"/>
            <w:tcBorders>
              <w:top w:val="single" w:sz="6" w:space="0" w:color="auto"/>
              <w:left w:val="single" w:sz="6" w:space="0" w:color="auto"/>
              <w:bottom w:val="single" w:sz="6" w:space="0" w:color="auto"/>
              <w:right w:val="single" w:sz="12" w:space="0" w:color="auto"/>
            </w:tcBorders>
          </w:tcPr>
          <w:p w14:paraId="0434E063" w14:textId="0813AB8B" w:rsidR="006D4E56" w:rsidRPr="00D575D2" w:rsidRDefault="008D518E" w:rsidP="00041682">
            <w:pPr>
              <w:jc w:val="center"/>
              <w:rPr>
                <w:rFonts w:cstheme="minorHAnsi"/>
                <w:sz w:val="20"/>
                <w:szCs w:val="20"/>
              </w:rPr>
            </w:pPr>
            <w:r>
              <w:rPr>
                <w:rFonts w:cstheme="minorHAnsi"/>
                <w:sz w:val="20"/>
                <w:szCs w:val="20"/>
              </w:rPr>
              <w:t>13.8</w:t>
            </w:r>
          </w:p>
        </w:tc>
      </w:tr>
      <w:tr w:rsidR="006D4E56" w:rsidRPr="00E052C1" w14:paraId="78BD228E"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AB98865" w14:textId="014F5DA9" w:rsidR="006D4E56" w:rsidRDefault="009A703D" w:rsidP="00041682">
            <w:pPr>
              <w:jc w:val="center"/>
              <w:rPr>
                <w:rFonts w:cstheme="minorHAnsi"/>
                <w:sz w:val="20"/>
                <w:szCs w:val="20"/>
              </w:rPr>
            </w:pPr>
            <w:r>
              <w:rPr>
                <w:rFonts w:cstheme="minorHAnsi"/>
                <w:sz w:val="20"/>
                <w:szCs w:val="20"/>
              </w:rPr>
              <w:t>1500</w:t>
            </w:r>
          </w:p>
        </w:tc>
        <w:tc>
          <w:tcPr>
            <w:tcW w:w="962" w:type="dxa"/>
            <w:tcBorders>
              <w:top w:val="single" w:sz="6" w:space="0" w:color="auto"/>
              <w:left w:val="single" w:sz="12" w:space="0" w:color="auto"/>
              <w:bottom w:val="single" w:sz="6" w:space="0" w:color="auto"/>
              <w:right w:val="single" w:sz="6" w:space="0" w:color="auto"/>
            </w:tcBorders>
          </w:tcPr>
          <w:p w14:paraId="6AB27251" w14:textId="2FB426F2" w:rsidR="006D4E56" w:rsidRDefault="009141AA" w:rsidP="00041682">
            <w:pPr>
              <w:jc w:val="center"/>
              <w:rPr>
                <w:rFonts w:cstheme="minorHAnsi"/>
                <w:sz w:val="20"/>
                <w:szCs w:val="20"/>
              </w:rPr>
            </w:pPr>
            <w:r>
              <w:rPr>
                <w:rFonts w:cstheme="minorHAnsi"/>
                <w:sz w:val="20"/>
                <w:szCs w:val="20"/>
              </w:rPr>
              <w:t>393</w:t>
            </w:r>
          </w:p>
        </w:tc>
        <w:tc>
          <w:tcPr>
            <w:tcW w:w="961" w:type="dxa"/>
            <w:tcBorders>
              <w:top w:val="single" w:sz="6" w:space="0" w:color="auto"/>
              <w:left w:val="single" w:sz="6" w:space="0" w:color="auto"/>
              <w:bottom w:val="single" w:sz="6" w:space="0" w:color="auto"/>
              <w:right w:val="single" w:sz="6" w:space="0" w:color="auto"/>
            </w:tcBorders>
          </w:tcPr>
          <w:p w14:paraId="5AD86F48" w14:textId="2F8B9B2C" w:rsidR="006D4E56" w:rsidRDefault="00A03167" w:rsidP="00041682">
            <w:pPr>
              <w:jc w:val="center"/>
              <w:rPr>
                <w:rFonts w:cstheme="minorHAnsi"/>
                <w:sz w:val="20"/>
                <w:szCs w:val="20"/>
              </w:rPr>
            </w:pPr>
            <w:r>
              <w:rPr>
                <w:rFonts w:cstheme="minorHAnsi"/>
                <w:sz w:val="20"/>
                <w:szCs w:val="20"/>
              </w:rPr>
              <w:t>17.1</w:t>
            </w:r>
          </w:p>
        </w:tc>
        <w:tc>
          <w:tcPr>
            <w:tcW w:w="961" w:type="dxa"/>
            <w:tcBorders>
              <w:top w:val="single" w:sz="6" w:space="0" w:color="auto"/>
              <w:left w:val="single" w:sz="6" w:space="0" w:color="auto"/>
              <w:bottom w:val="single" w:sz="6" w:space="0" w:color="auto"/>
              <w:right w:val="single" w:sz="12" w:space="0" w:color="auto"/>
            </w:tcBorders>
          </w:tcPr>
          <w:p w14:paraId="3C31FF8A" w14:textId="67883FB7" w:rsidR="006D4E56" w:rsidRDefault="00801247" w:rsidP="00041682">
            <w:pPr>
              <w:jc w:val="center"/>
              <w:rPr>
                <w:rFonts w:cstheme="minorHAnsi"/>
                <w:sz w:val="20"/>
                <w:szCs w:val="20"/>
              </w:rPr>
            </w:pPr>
            <w:r>
              <w:rPr>
                <w:rFonts w:cstheme="minorHAnsi"/>
                <w:sz w:val="20"/>
                <w:szCs w:val="20"/>
              </w:rPr>
              <w:t>23.2</w:t>
            </w:r>
          </w:p>
        </w:tc>
        <w:tc>
          <w:tcPr>
            <w:tcW w:w="967" w:type="dxa"/>
            <w:tcBorders>
              <w:top w:val="single" w:sz="6" w:space="0" w:color="auto"/>
              <w:left w:val="single" w:sz="12" w:space="0" w:color="auto"/>
              <w:bottom w:val="single" w:sz="6" w:space="0" w:color="auto"/>
              <w:right w:val="single" w:sz="6" w:space="0" w:color="auto"/>
            </w:tcBorders>
          </w:tcPr>
          <w:p w14:paraId="65251790" w14:textId="04B92C25" w:rsidR="006D4E56" w:rsidRDefault="00220FB2" w:rsidP="00041682">
            <w:pPr>
              <w:jc w:val="center"/>
              <w:rPr>
                <w:rFonts w:cstheme="minorHAnsi"/>
                <w:sz w:val="20"/>
                <w:szCs w:val="20"/>
              </w:rPr>
            </w:pPr>
            <w:r>
              <w:rPr>
                <w:rFonts w:cstheme="minorHAnsi"/>
                <w:sz w:val="20"/>
                <w:szCs w:val="20"/>
              </w:rPr>
              <w:t>280</w:t>
            </w:r>
          </w:p>
        </w:tc>
        <w:tc>
          <w:tcPr>
            <w:tcW w:w="950" w:type="dxa"/>
            <w:tcBorders>
              <w:top w:val="single" w:sz="6" w:space="0" w:color="auto"/>
              <w:left w:val="single" w:sz="6" w:space="0" w:color="auto"/>
              <w:bottom w:val="single" w:sz="6" w:space="0" w:color="auto"/>
              <w:right w:val="single" w:sz="6" w:space="0" w:color="auto"/>
            </w:tcBorders>
          </w:tcPr>
          <w:p w14:paraId="5B05E59F" w14:textId="0FA25A07" w:rsidR="006D4E56" w:rsidRDefault="007E0520" w:rsidP="00041682">
            <w:pPr>
              <w:jc w:val="center"/>
              <w:rPr>
                <w:rFonts w:cstheme="minorHAnsi"/>
                <w:sz w:val="20"/>
                <w:szCs w:val="20"/>
              </w:rPr>
            </w:pPr>
            <w:r>
              <w:rPr>
                <w:rFonts w:cstheme="minorHAnsi"/>
                <w:sz w:val="20"/>
                <w:szCs w:val="20"/>
              </w:rPr>
              <w:t>8.8</w:t>
            </w:r>
          </w:p>
        </w:tc>
        <w:tc>
          <w:tcPr>
            <w:tcW w:w="961" w:type="dxa"/>
            <w:tcBorders>
              <w:top w:val="single" w:sz="6" w:space="0" w:color="auto"/>
              <w:left w:val="single" w:sz="6" w:space="0" w:color="auto"/>
              <w:bottom w:val="single" w:sz="6" w:space="0" w:color="auto"/>
              <w:right w:val="single" w:sz="12" w:space="0" w:color="auto"/>
            </w:tcBorders>
          </w:tcPr>
          <w:p w14:paraId="0C46FDB3" w14:textId="1D53C433" w:rsidR="006D4E56" w:rsidRDefault="00202DD2" w:rsidP="00041682">
            <w:pPr>
              <w:jc w:val="center"/>
              <w:rPr>
                <w:rFonts w:cstheme="minorHAnsi"/>
                <w:sz w:val="20"/>
                <w:szCs w:val="20"/>
              </w:rPr>
            </w:pPr>
            <w:r>
              <w:rPr>
                <w:rFonts w:cstheme="minorHAnsi"/>
                <w:sz w:val="20"/>
                <w:szCs w:val="20"/>
              </w:rPr>
              <w:t>15.8</w:t>
            </w:r>
          </w:p>
        </w:tc>
        <w:tc>
          <w:tcPr>
            <w:tcW w:w="959" w:type="dxa"/>
            <w:tcBorders>
              <w:top w:val="single" w:sz="6" w:space="0" w:color="auto"/>
              <w:left w:val="single" w:sz="12" w:space="0" w:color="auto"/>
              <w:bottom w:val="single" w:sz="6" w:space="0" w:color="auto"/>
              <w:right w:val="single" w:sz="6" w:space="0" w:color="auto"/>
            </w:tcBorders>
          </w:tcPr>
          <w:p w14:paraId="1A7F75F3" w14:textId="5D6B64F7" w:rsidR="006D4E56" w:rsidRPr="00D575D2" w:rsidRDefault="00393EB6" w:rsidP="00041682">
            <w:pPr>
              <w:jc w:val="center"/>
              <w:rPr>
                <w:rFonts w:cstheme="minorHAnsi"/>
                <w:sz w:val="20"/>
                <w:szCs w:val="20"/>
              </w:rPr>
            </w:pPr>
            <w:r>
              <w:rPr>
                <w:rFonts w:cstheme="minorHAnsi"/>
                <w:sz w:val="20"/>
                <w:szCs w:val="20"/>
              </w:rPr>
              <w:t>185</w:t>
            </w:r>
          </w:p>
        </w:tc>
        <w:tc>
          <w:tcPr>
            <w:tcW w:w="961" w:type="dxa"/>
            <w:tcBorders>
              <w:top w:val="single" w:sz="6" w:space="0" w:color="auto"/>
              <w:left w:val="single" w:sz="6" w:space="0" w:color="auto"/>
              <w:bottom w:val="single" w:sz="6" w:space="0" w:color="auto"/>
              <w:right w:val="single" w:sz="6" w:space="0" w:color="auto"/>
            </w:tcBorders>
          </w:tcPr>
          <w:p w14:paraId="26DCAE6A" w14:textId="00059C1E" w:rsidR="006D4E56" w:rsidRPr="00D575D2" w:rsidRDefault="00D975BC" w:rsidP="00041682">
            <w:pPr>
              <w:jc w:val="center"/>
              <w:rPr>
                <w:rFonts w:cstheme="minorHAnsi"/>
                <w:sz w:val="20"/>
                <w:szCs w:val="20"/>
              </w:rPr>
            </w:pPr>
            <w:r>
              <w:rPr>
                <w:rFonts w:cstheme="minorHAnsi"/>
                <w:sz w:val="20"/>
                <w:szCs w:val="20"/>
              </w:rPr>
              <w:t>7.6</w:t>
            </w:r>
          </w:p>
        </w:tc>
        <w:tc>
          <w:tcPr>
            <w:tcW w:w="945" w:type="dxa"/>
            <w:tcBorders>
              <w:top w:val="single" w:sz="6" w:space="0" w:color="auto"/>
              <w:left w:val="single" w:sz="6" w:space="0" w:color="auto"/>
              <w:bottom w:val="single" w:sz="6" w:space="0" w:color="auto"/>
              <w:right w:val="single" w:sz="12" w:space="0" w:color="auto"/>
            </w:tcBorders>
          </w:tcPr>
          <w:p w14:paraId="7B1BE8C1" w14:textId="1139A4B2" w:rsidR="006D4E56" w:rsidRPr="00D575D2" w:rsidRDefault="008D518E" w:rsidP="00041682">
            <w:pPr>
              <w:jc w:val="center"/>
              <w:rPr>
                <w:rFonts w:cstheme="minorHAnsi"/>
                <w:sz w:val="20"/>
                <w:szCs w:val="20"/>
              </w:rPr>
            </w:pPr>
            <w:r>
              <w:rPr>
                <w:rFonts w:cstheme="minorHAnsi"/>
                <w:sz w:val="20"/>
                <w:szCs w:val="20"/>
              </w:rPr>
              <w:t>14.5</w:t>
            </w:r>
          </w:p>
        </w:tc>
      </w:tr>
      <w:tr w:rsidR="000A2614" w:rsidRPr="00E052C1" w14:paraId="4A9AFCE1"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CC35E24" w14:textId="2437B46D" w:rsidR="000A2614" w:rsidRPr="00D575D2" w:rsidRDefault="009A703D" w:rsidP="00041682">
            <w:pPr>
              <w:jc w:val="center"/>
              <w:rPr>
                <w:rFonts w:cstheme="minorHAnsi"/>
                <w:sz w:val="20"/>
                <w:szCs w:val="20"/>
              </w:rPr>
            </w:pPr>
            <w:r>
              <w:rPr>
                <w:rFonts w:cstheme="minorHAnsi"/>
                <w:sz w:val="20"/>
                <w:szCs w:val="20"/>
              </w:rPr>
              <w:t>1600</w:t>
            </w:r>
          </w:p>
        </w:tc>
        <w:tc>
          <w:tcPr>
            <w:tcW w:w="962" w:type="dxa"/>
            <w:tcBorders>
              <w:top w:val="single" w:sz="6" w:space="0" w:color="auto"/>
              <w:left w:val="single" w:sz="12" w:space="0" w:color="auto"/>
              <w:bottom w:val="single" w:sz="6" w:space="0" w:color="auto"/>
              <w:right w:val="single" w:sz="6" w:space="0" w:color="auto"/>
            </w:tcBorders>
          </w:tcPr>
          <w:p w14:paraId="4DFF61FF" w14:textId="4D925432" w:rsidR="000A2614" w:rsidRPr="00D575D2" w:rsidRDefault="009141AA" w:rsidP="00041682">
            <w:pPr>
              <w:jc w:val="center"/>
              <w:rPr>
                <w:sz w:val="20"/>
                <w:szCs w:val="20"/>
              </w:rPr>
            </w:pPr>
            <w:r>
              <w:rPr>
                <w:sz w:val="20"/>
                <w:szCs w:val="20"/>
              </w:rPr>
              <w:t>512</w:t>
            </w:r>
          </w:p>
        </w:tc>
        <w:tc>
          <w:tcPr>
            <w:tcW w:w="961" w:type="dxa"/>
            <w:tcBorders>
              <w:top w:val="single" w:sz="6" w:space="0" w:color="auto"/>
              <w:left w:val="single" w:sz="6" w:space="0" w:color="auto"/>
              <w:bottom w:val="single" w:sz="6" w:space="0" w:color="auto"/>
              <w:right w:val="single" w:sz="6" w:space="0" w:color="auto"/>
            </w:tcBorders>
          </w:tcPr>
          <w:p w14:paraId="595F4216" w14:textId="4CA6CABE" w:rsidR="000A2614" w:rsidRPr="00D575D2" w:rsidRDefault="00A03167" w:rsidP="00041682">
            <w:pPr>
              <w:jc w:val="center"/>
              <w:rPr>
                <w:sz w:val="20"/>
                <w:szCs w:val="20"/>
              </w:rPr>
            </w:pPr>
            <w:r>
              <w:rPr>
                <w:sz w:val="20"/>
                <w:szCs w:val="20"/>
              </w:rPr>
              <w:t>17.2</w:t>
            </w:r>
          </w:p>
        </w:tc>
        <w:tc>
          <w:tcPr>
            <w:tcW w:w="961" w:type="dxa"/>
            <w:tcBorders>
              <w:top w:val="single" w:sz="6" w:space="0" w:color="auto"/>
              <w:left w:val="single" w:sz="6" w:space="0" w:color="auto"/>
              <w:bottom w:val="single" w:sz="6" w:space="0" w:color="auto"/>
              <w:right w:val="single" w:sz="12" w:space="0" w:color="auto"/>
            </w:tcBorders>
          </w:tcPr>
          <w:p w14:paraId="367726A7" w14:textId="7516B399" w:rsidR="000A2614" w:rsidRPr="00D575D2" w:rsidRDefault="00801247" w:rsidP="00041682">
            <w:pPr>
              <w:jc w:val="center"/>
              <w:rPr>
                <w:sz w:val="20"/>
                <w:szCs w:val="20"/>
              </w:rPr>
            </w:pPr>
            <w:r>
              <w:rPr>
                <w:sz w:val="20"/>
                <w:szCs w:val="20"/>
              </w:rPr>
              <w:t>25.6</w:t>
            </w:r>
          </w:p>
        </w:tc>
        <w:tc>
          <w:tcPr>
            <w:tcW w:w="967" w:type="dxa"/>
            <w:tcBorders>
              <w:top w:val="single" w:sz="6" w:space="0" w:color="auto"/>
              <w:left w:val="single" w:sz="12" w:space="0" w:color="auto"/>
              <w:bottom w:val="single" w:sz="6" w:space="0" w:color="auto"/>
              <w:right w:val="single" w:sz="6" w:space="0" w:color="auto"/>
            </w:tcBorders>
          </w:tcPr>
          <w:p w14:paraId="14129449" w14:textId="6A895303" w:rsidR="000A2614" w:rsidRPr="00D575D2" w:rsidRDefault="00220FB2" w:rsidP="00041682">
            <w:pPr>
              <w:jc w:val="center"/>
              <w:rPr>
                <w:sz w:val="20"/>
                <w:szCs w:val="20"/>
              </w:rPr>
            </w:pPr>
            <w:r>
              <w:rPr>
                <w:sz w:val="20"/>
                <w:szCs w:val="20"/>
              </w:rPr>
              <w:t>315</w:t>
            </w:r>
          </w:p>
        </w:tc>
        <w:tc>
          <w:tcPr>
            <w:tcW w:w="950" w:type="dxa"/>
            <w:tcBorders>
              <w:top w:val="single" w:sz="6" w:space="0" w:color="auto"/>
              <w:left w:val="single" w:sz="6" w:space="0" w:color="auto"/>
              <w:bottom w:val="single" w:sz="6" w:space="0" w:color="auto"/>
              <w:right w:val="single" w:sz="6" w:space="0" w:color="auto"/>
            </w:tcBorders>
          </w:tcPr>
          <w:p w14:paraId="27CF702A" w14:textId="432093DC" w:rsidR="000A2614" w:rsidRPr="00D575D2" w:rsidRDefault="007E0520" w:rsidP="00041682">
            <w:pPr>
              <w:jc w:val="center"/>
              <w:rPr>
                <w:sz w:val="20"/>
                <w:szCs w:val="20"/>
              </w:rPr>
            </w:pPr>
            <w:r>
              <w:rPr>
                <w:sz w:val="20"/>
                <w:szCs w:val="20"/>
              </w:rPr>
              <w:t>10</w:t>
            </w:r>
          </w:p>
        </w:tc>
        <w:tc>
          <w:tcPr>
            <w:tcW w:w="961" w:type="dxa"/>
            <w:tcBorders>
              <w:top w:val="single" w:sz="6" w:space="0" w:color="auto"/>
              <w:left w:val="single" w:sz="6" w:space="0" w:color="auto"/>
              <w:bottom w:val="single" w:sz="6" w:space="0" w:color="auto"/>
              <w:right w:val="single" w:sz="12" w:space="0" w:color="auto"/>
            </w:tcBorders>
          </w:tcPr>
          <w:p w14:paraId="5C0EC536" w14:textId="1A8990B1" w:rsidR="000A2614" w:rsidRPr="00D575D2" w:rsidRDefault="00202DD2" w:rsidP="00041682">
            <w:pPr>
              <w:jc w:val="center"/>
              <w:rPr>
                <w:sz w:val="20"/>
                <w:szCs w:val="20"/>
              </w:rPr>
            </w:pPr>
            <w:r>
              <w:rPr>
                <w:sz w:val="20"/>
                <w:szCs w:val="20"/>
              </w:rPr>
              <w:t>15.6</w:t>
            </w:r>
          </w:p>
        </w:tc>
        <w:tc>
          <w:tcPr>
            <w:tcW w:w="959" w:type="dxa"/>
            <w:tcBorders>
              <w:top w:val="single" w:sz="6" w:space="0" w:color="auto"/>
              <w:left w:val="single" w:sz="12" w:space="0" w:color="auto"/>
              <w:bottom w:val="single" w:sz="6" w:space="0" w:color="auto"/>
              <w:right w:val="single" w:sz="6" w:space="0" w:color="auto"/>
            </w:tcBorders>
          </w:tcPr>
          <w:p w14:paraId="3DB08D2C" w14:textId="618865EB" w:rsidR="000A2614" w:rsidRPr="00D575D2" w:rsidRDefault="00393EB6" w:rsidP="00041682">
            <w:pPr>
              <w:jc w:val="center"/>
              <w:rPr>
                <w:sz w:val="20"/>
                <w:szCs w:val="20"/>
              </w:rPr>
            </w:pPr>
            <w:r>
              <w:rPr>
                <w:sz w:val="20"/>
                <w:szCs w:val="20"/>
              </w:rPr>
              <w:t>256</w:t>
            </w:r>
          </w:p>
        </w:tc>
        <w:tc>
          <w:tcPr>
            <w:tcW w:w="961" w:type="dxa"/>
            <w:tcBorders>
              <w:top w:val="single" w:sz="6" w:space="0" w:color="auto"/>
              <w:left w:val="single" w:sz="6" w:space="0" w:color="auto"/>
              <w:bottom w:val="single" w:sz="6" w:space="0" w:color="auto"/>
              <w:right w:val="single" w:sz="6" w:space="0" w:color="auto"/>
            </w:tcBorders>
          </w:tcPr>
          <w:p w14:paraId="3924A1AF" w14:textId="3A14FA97" w:rsidR="000A2614" w:rsidRPr="00D575D2" w:rsidRDefault="00D975BC" w:rsidP="00041682">
            <w:pPr>
              <w:jc w:val="center"/>
              <w:rPr>
                <w:sz w:val="20"/>
                <w:szCs w:val="20"/>
              </w:rPr>
            </w:pPr>
            <w:r>
              <w:rPr>
                <w:sz w:val="20"/>
                <w:szCs w:val="20"/>
              </w:rPr>
              <w:t>8.2</w:t>
            </w:r>
          </w:p>
        </w:tc>
        <w:tc>
          <w:tcPr>
            <w:tcW w:w="945" w:type="dxa"/>
            <w:tcBorders>
              <w:top w:val="single" w:sz="6" w:space="0" w:color="auto"/>
              <w:left w:val="single" w:sz="6" w:space="0" w:color="auto"/>
              <w:bottom w:val="single" w:sz="6" w:space="0" w:color="auto"/>
              <w:right w:val="single" w:sz="12" w:space="0" w:color="auto"/>
            </w:tcBorders>
          </w:tcPr>
          <w:p w14:paraId="4D5B821A" w14:textId="2FDF356E" w:rsidR="000A2614" w:rsidRPr="00D575D2" w:rsidRDefault="008D518E" w:rsidP="00041682">
            <w:pPr>
              <w:jc w:val="center"/>
              <w:rPr>
                <w:sz w:val="20"/>
                <w:szCs w:val="20"/>
              </w:rPr>
            </w:pPr>
            <w:r>
              <w:rPr>
                <w:sz w:val="20"/>
                <w:szCs w:val="20"/>
              </w:rPr>
              <w:t>15.6</w:t>
            </w:r>
          </w:p>
        </w:tc>
      </w:tr>
      <w:tr w:rsidR="00797AB9" w:rsidRPr="00E052C1" w14:paraId="27D9066C"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3E8C7D55" w14:textId="0C58C14E" w:rsidR="00797AB9" w:rsidRDefault="00797AB9" w:rsidP="00041682">
            <w:pPr>
              <w:jc w:val="center"/>
              <w:rPr>
                <w:rFonts w:cstheme="minorHAnsi"/>
                <w:sz w:val="20"/>
                <w:szCs w:val="20"/>
              </w:rPr>
            </w:pPr>
            <w:r>
              <w:rPr>
                <w:rFonts w:cstheme="minorHAnsi"/>
                <w:sz w:val="20"/>
                <w:szCs w:val="20"/>
              </w:rPr>
              <w:t>1700</w:t>
            </w:r>
          </w:p>
        </w:tc>
        <w:tc>
          <w:tcPr>
            <w:tcW w:w="962" w:type="dxa"/>
            <w:tcBorders>
              <w:top w:val="single" w:sz="6" w:space="0" w:color="auto"/>
              <w:left w:val="single" w:sz="12" w:space="0" w:color="auto"/>
              <w:bottom w:val="single" w:sz="6" w:space="0" w:color="auto"/>
              <w:right w:val="single" w:sz="6" w:space="0" w:color="auto"/>
            </w:tcBorders>
          </w:tcPr>
          <w:p w14:paraId="2EB0E92A" w14:textId="6E86055E" w:rsidR="00797AB9" w:rsidRPr="00D575D2" w:rsidRDefault="009141AA" w:rsidP="00041682">
            <w:pPr>
              <w:jc w:val="center"/>
              <w:rPr>
                <w:sz w:val="20"/>
                <w:szCs w:val="20"/>
              </w:rPr>
            </w:pPr>
            <w:r>
              <w:rPr>
                <w:sz w:val="20"/>
                <w:szCs w:val="20"/>
              </w:rPr>
              <w:t>1211</w:t>
            </w:r>
          </w:p>
        </w:tc>
        <w:tc>
          <w:tcPr>
            <w:tcW w:w="961" w:type="dxa"/>
            <w:tcBorders>
              <w:top w:val="single" w:sz="6" w:space="0" w:color="auto"/>
              <w:left w:val="single" w:sz="6" w:space="0" w:color="auto"/>
              <w:bottom w:val="single" w:sz="6" w:space="0" w:color="auto"/>
              <w:right w:val="single" w:sz="6" w:space="0" w:color="auto"/>
            </w:tcBorders>
          </w:tcPr>
          <w:p w14:paraId="53EDCE71" w14:textId="17D1E0A3" w:rsidR="00797AB9" w:rsidRPr="00D575D2" w:rsidRDefault="00A03167" w:rsidP="00041682">
            <w:pPr>
              <w:jc w:val="center"/>
              <w:rPr>
                <w:sz w:val="20"/>
                <w:szCs w:val="20"/>
              </w:rPr>
            </w:pPr>
            <w:r>
              <w:rPr>
                <w:sz w:val="20"/>
                <w:szCs w:val="20"/>
              </w:rPr>
              <w:t>17.2</w:t>
            </w:r>
          </w:p>
        </w:tc>
        <w:tc>
          <w:tcPr>
            <w:tcW w:w="961" w:type="dxa"/>
            <w:tcBorders>
              <w:top w:val="single" w:sz="6" w:space="0" w:color="auto"/>
              <w:left w:val="single" w:sz="6" w:space="0" w:color="auto"/>
              <w:bottom w:val="single" w:sz="6" w:space="0" w:color="auto"/>
              <w:right w:val="single" w:sz="12" w:space="0" w:color="auto"/>
            </w:tcBorders>
          </w:tcPr>
          <w:p w14:paraId="6515AB40" w14:textId="030F76FA" w:rsidR="00797AB9" w:rsidRPr="00D575D2" w:rsidRDefault="0097364C" w:rsidP="00041682">
            <w:pPr>
              <w:jc w:val="center"/>
              <w:rPr>
                <w:sz w:val="20"/>
                <w:szCs w:val="20"/>
              </w:rPr>
            </w:pPr>
            <w:r>
              <w:rPr>
                <w:sz w:val="20"/>
                <w:szCs w:val="20"/>
              </w:rPr>
              <w:t>28.2</w:t>
            </w:r>
          </w:p>
        </w:tc>
        <w:tc>
          <w:tcPr>
            <w:tcW w:w="967" w:type="dxa"/>
            <w:tcBorders>
              <w:top w:val="single" w:sz="6" w:space="0" w:color="auto"/>
              <w:left w:val="single" w:sz="12" w:space="0" w:color="auto"/>
              <w:bottom w:val="single" w:sz="6" w:space="0" w:color="auto"/>
              <w:right w:val="single" w:sz="6" w:space="0" w:color="auto"/>
            </w:tcBorders>
          </w:tcPr>
          <w:p w14:paraId="0B57AD2A" w14:textId="718F42D5" w:rsidR="00797AB9" w:rsidRPr="00D575D2" w:rsidRDefault="00220FB2" w:rsidP="00041682">
            <w:pPr>
              <w:jc w:val="center"/>
              <w:rPr>
                <w:sz w:val="20"/>
                <w:szCs w:val="20"/>
              </w:rPr>
            </w:pPr>
            <w:r>
              <w:rPr>
                <w:sz w:val="20"/>
                <w:szCs w:val="20"/>
              </w:rPr>
              <w:t>144</w:t>
            </w:r>
          </w:p>
        </w:tc>
        <w:tc>
          <w:tcPr>
            <w:tcW w:w="950" w:type="dxa"/>
            <w:tcBorders>
              <w:top w:val="single" w:sz="6" w:space="0" w:color="auto"/>
              <w:left w:val="single" w:sz="6" w:space="0" w:color="auto"/>
              <w:bottom w:val="single" w:sz="6" w:space="0" w:color="auto"/>
              <w:right w:val="single" w:sz="6" w:space="0" w:color="auto"/>
            </w:tcBorders>
          </w:tcPr>
          <w:p w14:paraId="3D9AE1D9" w14:textId="20670A8E" w:rsidR="00797AB9" w:rsidRPr="00D575D2" w:rsidRDefault="007E0520" w:rsidP="00041682">
            <w:pPr>
              <w:jc w:val="center"/>
              <w:rPr>
                <w:sz w:val="20"/>
                <w:szCs w:val="20"/>
              </w:rPr>
            </w:pPr>
            <w:r>
              <w:rPr>
                <w:sz w:val="20"/>
                <w:szCs w:val="20"/>
              </w:rPr>
              <w:t>8.2</w:t>
            </w:r>
          </w:p>
        </w:tc>
        <w:tc>
          <w:tcPr>
            <w:tcW w:w="961" w:type="dxa"/>
            <w:tcBorders>
              <w:top w:val="single" w:sz="6" w:space="0" w:color="auto"/>
              <w:left w:val="single" w:sz="6" w:space="0" w:color="auto"/>
              <w:bottom w:val="single" w:sz="6" w:space="0" w:color="auto"/>
              <w:right w:val="single" w:sz="12" w:space="0" w:color="auto"/>
            </w:tcBorders>
          </w:tcPr>
          <w:p w14:paraId="79D72782" w14:textId="7E85EAEB" w:rsidR="00797AB9" w:rsidRPr="00D575D2" w:rsidRDefault="00F77640" w:rsidP="00041682">
            <w:pPr>
              <w:jc w:val="center"/>
              <w:rPr>
                <w:sz w:val="20"/>
                <w:szCs w:val="20"/>
              </w:rPr>
            </w:pPr>
            <w:r>
              <w:rPr>
                <w:sz w:val="20"/>
                <w:szCs w:val="20"/>
              </w:rPr>
              <w:t>13.4</w:t>
            </w:r>
          </w:p>
        </w:tc>
        <w:tc>
          <w:tcPr>
            <w:tcW w:w="959" w:type="dxa"/>
            <w:tcBorders>
              <w:top w:val="single" w:sz="6" w:space="0" w:color="auto"/>
              <w:left w:val="single" w:sz="12" w:space="0" w:color="auto"/>
              <w:bottom w:val="single" w:sz="6" w:space="0" w:color="auto"/>
              <w:right w:val="single" w:sz="6" w:space="0" w:color="auto"/>
            </w:tcBorders>
          </w:tcPr>
          <w:p w14:paraId="4E1392B9" w14:textId="44B2C9FF" w:rsidR="00797AB9" w:rsidRPr="00D575D2" w:rsidRDefault="00393EB6" w:rsidP="00041682">
            <w:pPr>
              <w:jc w:val="center"/>
              <w:rPr>
                <w:sz w:val="20"/>
                <w:szCs w:val="20"/>
              </w:rPr>
            </w:pPr>
            <w:r>
              <w:rPr>
                <w:sz w:val="20"/>
                <w:szCs w:val="20"/>
              </w:rPr>
              <w:t>78</w:t>
            </w:r>
          </w:p>
        </w:tc>
        <w:tc>
          <w:tcPr>
            <w:tcW w:w="961" w:type="dxa"/>
            <w:tcBorders>
              <w:top w:val="single" w:sz="6" w:space="0" w:color="auto"/>
              <w:left w:val="single" w:sz="6" w:space="0" w:color="auto"/>
              <w:bottom w:val="single" w:sz="6" w:space="0" w:color="auto"/>
              <w:right w:val="single" w:sz="6" w:space="0" w:color="auto"/>
            </w:tcBorders>
          </w:tcPr>
          <w:p w14:paraId="5FF09DA5" w14:textId="727AD9A6" w:rsidR="00797AB9" w:rsidRPr="00D575D2" w:rsidRDefault="00D975BC" w:rsidP="00041682">
            <w:pPr>
              <w:jc w:val="center"/>
              <w:rPr>
                <w:sz w:val="20"/>
                <w:szCs w:val="20"/>
              </w:rPr>
            </w:pPr>
            <w:r>
              <w:rPr>
                <w:sz w:val="20"/>
                <w:szCs w:val="20"/>
              </w:rPr>
              <w:t>7.2</w:t>
            </w:r>
          </w:p>
        </w:tc>
        <w:tc>
          <w:tcPr>
            <w:tcW w:w="945" w:type="dxa"/>
            <w:tcBorders>
              <w:top w:val="single" w:sz="6" w:space="0" w:color="auto"/>
              <w:left w:val="single" w:sz="6" w:space="0" w:color="auto"/>
              <w:bottom w:val="single" w:sz="6" w:space="0" w:color="auto"/>
              <w:right w:val="single" w:sz="12" w:space="0" w:color="auto"/>
            </w:tcBorders>
          </w:tcPr>
          <w:p w14:paraId="2CDCA600" w14:textId="058BDDE2" w:rsidR="00797AB9" w:rsidRPr="00D575D2" w:rsidRDefault="0066106F" w:rsidP="00041682">
            <w:pPr>
              <w:jc w:val="center"/>
              <w:rPr>
                <w:sz w:val="20"/>
                <w:szCs w:val="20"/>
              </w:rPr>
            </w:pPr>
            <w:r>
              <w:rPr>
                <w:sz w:val="20"/>
                <w:szCs w:val="20"/>
              </w:rPr>
              <w:t>13.7</w:t>
            </w:r>
          </w:p>
        </w:tc>
      </w:tr>
      <w:tr w:rsidR="00797AB9" w:rsidRPr="00E052C1" w14:paraId="66942824"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AA115EA" w14:textId="459A8E11" w:rsidR="00797AB9" w:rsidRDefault="00797AB9" w:rsidP="00041682">
            <w:pPr>
              <w:jc w:val="center"/>
              <w:rPr>
                <w:rFonts w:cstheme="minorHAnsi"/>
                <w:sz w:val="20"/>
                <w:szCs w:val="20"/>
              </w:rPr>
            </w:pPr>
            <w:r>
              <w:rPr>
                <w:rFonts w:cstheme="minorHAnsi"/>
                <w:sz w:val="20"/>
                <w:szCs w:val="20"/>
              </w:rPr>
              <w:t>1800</w:t>
            </w:r>
          </w:p>
        </w:tc>
        <w:tc>
          <w:tcPr>
            <w:tcW w:w="962" w:type="dxa"/>
            <w:tcBorders>
              <w:top w:val="single" w:sz="6" w:space="0" w:color="auto"/>
              <w:left w:val="single" w:sz="12" w:space="0" w:color="auto"/>
              <w:bottom w:val="single" w:sz="6" w:space="0" w:color="auto"/>
              <w:right w:val="single" w:sz="6" w:space="0" w:color="auto"/>
            </w:tcBorders>
          </w:tcPr>
          <w:p w14:paraId="40D291EB" w14:textId="7D012900" w:rsidR="00797AB9" w:rsidRPr="00D575D2" w:rsidRDefault="009141AA" w:rsidP="00041682">
            <w:pPr>
              <w:jc w:val="center"/>
              <w:rPr>
                <w:sz w:val="20"/>
                <w:szCs w:val="20"/>
              </w:rPr>
            </w:pPr>
            <w:r>
              <w:rPr>
                <w:sz w:val="20"/>
                <w:szCs w:val="20"/>
              </w:rPr>
              <w:t>928</w:t>
            </w:r>
          </w:p>
        </w:tc>
        <w:tc>
          <w:tcPr>
            <w:tcW w:w="961" w:type="dxa"/>
            <w:tcBorders>
              <w:top w:val="single" w:sz="6" w:space="0" w:color="auto"/>
              <w:left w:val="single" w:sz="6" w:space="0" w:color="auto"/>
              <w:bottom w:val="single" w:sz="6" w:space="0" w:color="auto"/>
              <w:right w:val="single" w:sz="6" w:space="0" w:color="auto"/>
            </w:tcBorders>
          </w:tcPr>
          <w:p w14:paraId="6934AB07" w14:textId="0DA6D68C" w:rsidR="00797AB9" w:rsidRPr="00D575D2" w:rsidRDefault="00A03167" w:rsidP="00041682">
            <w:pPr>
              <w:jc w:val="center"/>
              <w:rPr>
                <w:sz w:val="20"/>
                <w:szCs w:val="20"/>
              </w:rPr>
            </w:pPr>
            <w:r>
              <w:rPr>
                <w:sz w:val="20"/>
                <w:szCs w:val="20"/>
              </w:rPr>
              <w:t>17.3</w:t>
            </w:r>
          </w:p>
        </w:tc>
        <w:tc>
          <w:tcPr>
            <w:tcW w:w="961" w:type="dxa"/>
            <w:tcBorders>
              <w:top w:val="single" w:sz="6" w:space="0" w:color="auto"/>
              <w:left w:val="single" w:sz="6" w:space="0" w:color="auto"/>
              <w:bottom w:val="single" w:sz="6" w:space="0" w:color="auto"/>
              <w:right w:val="single" w:sz="12" w:space="0" w:color="auto"/>
            </w:tcBorders>
          </w:tcPr>
          <w:p w14:paraId="24921066" w14:textId="473FBAC5" w:rsidR="00797AB9" w:rsidRPr="00D575D2" w:rsidRDefault="0097364C" w:rsidP="00041682">
            <w:pPr>
              <w:jc w:val="center"/>
              <w:rPr>
                <w:sz w:val="20"/>
                <w:szCs w:val="20"/>
              </w:rPr>
            </w:pPr>
            <w:r>
              <w:rPr>
                <w:sz w:val="20"/>
                <w:szCs w:val="20"/>
              </w:rPr>
              <w:t>25</w:t>
            </w:r>
          </w:p>
        </w:tc>
        <w:tc>
          <w:tcPr>
            <w:tcW w:w="967" w:type="dxa"/>
            <w:tcBorders>
              <w:top w:val="single" w:sz="6" w:space="0" w:color="auto"/>
              <w:left w:val="single" w:sz="12" w:space="0" w:color="auto"/>
              <w:bottom w:val="single" w:sz="6" w:space="0" w:color="auto"/>
              <w:right w:val="single" w:sz="6" w:space="0" w:color="auto"/>
            </w:tcBorders>
          </w:tcPr>
          <w:p w14:paraId="128BDF44" w14:textId="38985510" w:rsidR="00797AB9" w:rsidRPr="00D575D2" w:rsidRDefault="00220FB2" w:rsidP="00041682">
            <w:pPr>
              <w:jc w:val="center"/>
              <w:rPr>
                <w:sz w:val="20"/>
                <w:szCs w:val="20"/>
              </w:rPr>
            </w:pPr>
            <w:r>
              <w:rPr>
                <w:sz w:val="20"/>
                <w:szCs w:val="20"/>
              </w:rPr>
              <w:t>107</w:t>
            </w:r>
          </w:p>
        </w:tc>
        <w:tc>
          <w:tcPr>
            <w:tcW w:w="950" w:type="dxa"/>
            <w:tcBorders>
              <w:top w:val="single" w:sz="6" w:space="0" w:color="auto"/>
              <w:left w:val="single" w:sz="6" w:space="0" w:color="auto"/>
              <w:bottom w:val="single" w:sz="6" w:space="0" w:color="auto"/>
              <w:right w:val="single" w:sz="6" w:space="0" w:color="auto"/>
            </w:tcBorders>
          </w:tcPr>
          <w:p w14:paraId="1B00EEC0" w14:textId="277EF90A" w:rsidR="00797AB9" w:rsidRPr="00D575D2" w:rsidRDefault="007E0520" w:rsidP="00041682">
            <w:pPr>
              <w:jc w:val="center"/>
              <w:rPr>
                <w:sz w:val="20"/>
                <w:szCs w:val="20"/>
              </w:rPr>
            </w:pPr>
            <w:r>
              <w:rPr>
                <w:sz w:val="20"/>
                <w:szCs w:val="20"/>
              </w:rPr>
              <w:t>6.7</w:t>
            </w:r>
          </w:p>
        </w:tc>
        <w:tc>
          <w:tcPr>
            <w:tcW w:w="961" w:type="dxa"/>
            <w:tcBorders>
              <w:top w:val="single" w:sz="6" w:space="0" w:color="auto"/>
              <w:left w:val="single" w:sz="6" w:space="0" w:color="auto"/>
              <w:bottom w:val="single" w:sz="6" w:space="0" w:color="auto"/>
              <w:right w:val="single" w:sz="12" w:space="0" w:color="auto"/>
            </w:tcBorders>
          </w:tcPr>
          <w:p w14:paraId="0DD3F453" w14:textId="323F3CB1" w:rsidR="00797AB9" w:rsidRPr="00D575D2" w:rsidRDefault="00F77640" w:rsidP="00041682">
            <w:pPr>
              <w:jc w:val="center"/>
              <w:rPr>
                <w:sz w:val="20"/>
                <w:szCs w:val="20"/>
              </w:rPr>
            </w:pPr>
            <w:r>
              <w:rPr>
                <w:sz w:val="20"/>
                <w:szCs w:val="20"/>
              </w:rPr>
              <w:t>13.1</w:t>
            </w:r>
          </w:p>
        </w:tc>
        <w:tc>
          <w:tcPr>
            <w:tcW w:w="959" w:type="dxa"/>
            <w:tcBorders>
              <w:top w:val="single" w:sz="6" w:space="0" w:color="auto"/>
              <w:left w:val="single" w:sz="12" w:space="0" w:color="auto"/>
              <w:bottom w:val="single" w:sz="6" w:space="0" w:color="auto"/>
              <w:right w:val="single" w:sz="6" w:space="0" w:color="auto"/>
            </w:tcBorders>
          </w:tcPr>
          <w:p w14:paraId="1750CCF3" w14:textId="791E007A" w:rsidR="00797AB9" w:rsidRPr="00D575D2" w:rsidRDefault="00393EB6" w:rsidP="00041682">
            <w:pPr>
              <w:jc w:val="center"/>
              <w:rPr>
                <w:sz w:val="20"/>
                <w:szCs w:val="20"/>
              </w:rPr>
            </w:pPr>
            <w:r>
              <w:rPr>
                <w:sz w:val="20"/>
                <w:szCs w:val="20"/>
              </w:rPr>
              <w:t>61</w:t>
            </w:r>
          </w:p>
        </w:tc>
        <w:tc>
          <w:tcPr>
            <w:tcW w:w="961" w:type="dxa"/>
            <w:tcBorders>
              <w:top w:val="single" w:sz="6" w:space="0" w:color="auto"/>
              <w:left w:val="single" w:sz="6" w:space="0" w:color="auto"/>
              <w:bottom w:val="single" w:sz="6" w:space="0" w:color="auto"/>
              <w:right w:val="single" w:sz="6" w:space="0" w:color="auto"/>
            </w:tcBorders>
          </w:tcPr>
          <w:p w14:paraId="11D353FB" w14:textId="7A345BEB" w:rsidR="00797AB9" w:rsidRPr="00D575D2" w:rsidRDefault="00D975BC" w:rsidP="00041682">
            <w:pPr>
              <w:jc w:val="center"/>
              <w:rPr>
                <w:sz w:val="20"/>
                <w:szCs w:val="20"/>
              </w:rPr>
            </w:pPr>
            <w:r>
              <w:rPr>
                <w:sz w:val="20"/>
                <w:szCs w:val="20"/>
              </w:rPr>
              <w:t>5.7</w:t>
            </w:r>
          </w:p>
        </w:tc>
        <w:tc>
          <w:tcPr>
            <w:tcW w:w="945" w:type="dxa"/>
            <w:tcBorders>
              <w:top w:val="single" w:sz="6" w:space="0" w:color="auto"/>
              <w:left w:val="single" w:sz="6" w:space="0" w:color="auto"/>
              <w:bottom w:val="single" w:sz="6" w:space="0" w:color="auto"/>
              <w:right w:val="single" w:sz="12" w:space="0" w:color="auto"/>
            </w:tcBorders>
          </w:tcPr>
          <w:p w14:paraId="73498585" w14:textId="38372A39" w:rsidR="00797AB9" w:rsidRPr="00D575D2" w:rsidRDefault="0066106F" w:rsidP="00041682">
            <w:pPr>
              <w:jc w:val="center"/>
              <w:rPr>
                <w:sz w:val="20"/>
                <w:szCs w:val="20"/>
              </w:rPr>
            </w:pPr>
            <w:r>
              <w:rPr>
                <w:sz w:val="20"/>
                <w:szCs w:val="20"/>
              </w:rPr>
              <w:t>13.4</w:t>
            </w:r>
          </w:p>
        </w:tc>
      </w:tr>
      <w:tr w:rsidR="00797AB9" w:rsidRPr="00E052C1" w14:paraId="4BBD2787"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6A96C6EA" w14:textId="6F1D6788" w:rsidR="00797AB9" w:rsidRDefault="00797AB9" w:rsidP="00041682">
            <w:pPr>
              <w:jc w:val="center"/>
              <w:rPr>
                <w:rFonts w:cstheme="minorHAnsi"/>
                <w:sz w:val="20"/>
                <w:szCs w:val="20"/>
              </w:rPr>
            </w:pPr>
            <w:r>
              <w:rPr>
                <w:rFonts w:cstheme="minorHAnsi"/>
                <w:sz w:val="20"/>
                <w:szCs w:val="20"/>
              </w:rPr>
              <w:t>1900</w:t>
            </w:r>
          </w:p>
        </w:tc>
        <w:tc>
          <w:tcPr>
            <w:tcW w:w="962" w:type="dxa"/>
            <w:tcBorders>
              <w:top w:val="single" w:sz="6" w:space="0" w:color="auto"/>
              <w:left w:val="single" w:sz="12" w:space="0" w:color="auto"/>
              <w:bottom w:val="single" w:sz="6" w:space="0" w:color="auto"/>
              <w:right w:val="single" w:sz="6" w:space="0" w:color="auto"/>
            </w:tcBorders>
          </w:tcPr>
          <w:p w14:paraId="3559EB94" w14:textId="42315939" w:rsidR="00797AB9" w:rsidRPr="00D575D2" w:rsidRDefault="009141AA" w:rsidP="00041682">
            <w:pPr>
              <w:jc w:val="center"/>
              <w:rPr>
                <w:sz w:val="20"/>
                <w:szCs w:val="20"/>
              </w:rPr>
            </w:pPr>
            <w:r>
              <w:rPr>
                <w:sz w:val="20"/>
                <w:szCs w:val="20"/>
              </w:rPr>
              <w:t>241</w:t>
            </w:r>
          </w:p>
        </w:tc>
        <w:tc>
          <w:tcPr>
            <w:tcW w:w="961" w:type="dxa"/>
            <w:tcBorders>
              <w:top w:val="single" w:sz="6" w:space="0" w:color="auto"/>
              <w:left w:val="single" w:sz="6" w:space="0" w:color="auto"/>
              <w:bottom w:val="single" w:sz="6" w:space="0" w:color="auto"/>
              <w:right w:val="single" w:sz="6" w:space="0" w:color="auto"/>
            </w:tcBorders>
          </w:tcPr>
          <w:p w14:paraId="55AF6E2C" w14:textId="775A3BC6" w:rsidR="00797AB9" w:rsidRPr="00D575D2" w:rsidRDefault="00920F6D" w:rsidP="00041682">
            <w:pPr>
              <w:jc w:val="center"/>
              <w:rPr>
                <w:sz w:val="20"/>
                <w:szCs w:val="20"/>
              </w:rPr>
            </w:pPr>
            <w:r>
              <w:rPr>
                <w:sz w:val="20"/>
                <w:szCs w:val="20"/>
              </w:rPr>
              <w:t>15.2</w:t>
            </w:r>
          </w:p>
        </w:tc>
        <w:tc>
          <w:tcPr>
            <w:tcW w:w="961" w:type="dxa"/>
            <w:tcBorders>
              <w:top w:val="single" w:sz="6" w:space="0" w:color="auto"/>
              <w:left w:val="single" w:sz="6" w:space="0" w:color="auto"/>
              <w:bottom w:val="single" w:sz="6" w:space="0" w:color="auto"/>
              <w:right w:val="single" w:sz="12" w:space="0" w:color="auto"/>
            </w:tcBorders>
          </w:tcPr>
          <w:p w14:paraId="46226CEB" w14:textId="1478F1F4" w:rsidR="00797AB9" w:rsidRPr="00D575D2" w:rsidRDefault="0097364C" w:rsidP="00041682">
            <w:pPr>
              <w:jc w:val="center"/>
              <w:rPr>
                <w:sz w:val="20"/>
                <w:szCs w:val="20"/>
              </w:rPr>
            </w:pPr>
            <w:r>
              <w:rPr>
                <w:sz w:val="20"/>
                <w:szCs w:val="20"/>
              </w:rPr>
              <w:t>22.9</w:t>
            </w:r>
          </w:p>
        </w:tc>
        <w:tc>
          <w:tcPr>
            <w:tcW w:w="967" w:type="dxa"/>
            <w:tcBorders>
              <w:top w:val="single" w:sz="6" w:space="0" w:color="auto"/>
              <w:left w:val="single" w:sz="12" w:space="0" w:color="auto"/>
              <w:bottom w:val="single" w:sz="6" w:space="0" w:color="auto"/>
              <w:right w:val="single" w:sz="6" w:space="0" w:color="auto"/>
            </w:tcBorders>
          </w:tcPr>
          <w:p w14:paraId="31B95288" w14:textId="03CFFF12" w:rsidR="00797AB9" w:rsidRPr="00D575D2" w:rsidRDefault="00220FB2" w:rsidP="00041682">
            <w:pPr>
              <w:jc w:val="center"/>
              <w:rPr>
                <w:sz w:val="20"/>
                <w:szCs w:val="20"/>
              </w:rPr>
            </w:pPr>
            <w:r>
              <w:rPr>
                <w:sz w:val="20"/>
                <w:szCs w:val="20"/>
              </w:rPr>
              <w:t>36</w:t>
            </w:r>
          </w:p>
        </w:tc>
        <w:tc>
          <w:tcPr>
            <w:tcW w:w="950" w:type="dxa"/>
            <w:tcBorders>
              <w:top w:val="single" w:sz="6" w:space="0" w:color="auto"/>
              <w:left w:val="single" w:sz="6" w:space="0" w:color="auto"/>
              <w:bottom w:val="single" w:sz="6" w:space="0" w:color="auto"/>
              <w:right w:val="single" w:sz="6" w:space="0" w:color="auto"/>
            </w:tcBorders>
          </w:tcPr>
          <w:p w14:paraId="2D9FF91C" w14:textId="4D24BB4A" w:rsidR="00797AB9" w:rsidRPr="00D575D2" w:rsidRDefault="007E0520" w:rsidP="00041682">
            <w:pPr>
              <w:jc w:val="center"/>
              <w:rPr>
                <w:sz w:val="20"/>
                <w:szCs w:val="20"/>
              </w:rPr>
            </w:pPr>
            <w:r>
              <w:rPr>
                <w:sz w:val="20"/>
                <w:szCs w:val="20"/>
              </w:rPr>
              <w:t>5</w:t>
            </w:r>
          </w:p>
        </w:tc>
        <w:tc>
          <w:tcPr>
            <w:tcW w:w="961" w:type="dxa"/>
            <w:tcBorders>
              <w:top w:val="single" w:sz="6" w:space="0" w:color="auto"/>
              <w:left w:val="single" w:sz="6" w:space="0" w:color="auto"/>
              <w:bottom w:val="single" w:sz="6" w:space="0" w:color="auto"/>
              <w:right w:val="single" w:sz="12" w:space="0" w:color="auto"/>
            </w:tcBorders>
          </w:tcPr>
          <w:p w14:paraId="6D246882" w14:textId="6DB2E1AB" w:rsidR="00797AB9" w:rsidRPr="00D575D2" w:rsidRDefault="00F77640" w:rsidP="00041682">
            <w:pPr>
              <w:jc w:val="center"/>
              <w:rPr>
                <w:sz w:val="20"/>
                <w:szCs w:val="20"/>
              </w:rPr>
            </w:pPr>
            <w:r>
              <w:rPr>
                <w:sz w:val="20"/>
                <w:szCs w:val="20"/>
              </w:rPr>
              <w:t>9.1</w:t>
            </w:r>
          </w:p>
        </w:tc>
        <w:tc>
          <w:tcPr>
            <w:tcW w:w="959" w:type="dxa"/>
            <w:tcBorders>
              <w:top w:val="single" w:sz="6" w:space="0" w:color="auto"/>
              <w:left w:val="single" w:sz="12" w:space="0" w:color="auto"/>
              <w:bottom w:val="single" w:sz="6" w:space="0" w:color="auto"/>
              <w:right w:val="single" w:sz="6" w:space="0" w:color="auto"/>
            </w:tcBorders>
          </w:tcPr>
          <w:p w14:paraId="28CA2C0E" w14:textId="588B30B3" w:rsidR="00797AB9" w:rsidRPr="00D575D2" w:rsidRDefault="00393EB6" w:rsidP="00041682">
            <w:pPr>
              <w:jc w:val="center"/>
              <w:rPr>
                <w:sz w:val="20"/>
                <w:szCs w:val="20"/>
              </w:rPr>
            </w:pPr>
            <w:r>
              <w:rPr>
                <w:sz w:val="20"/>
                <w:szCs w:val="20"/>
              </w:rPr>
              <w:t>34</w:t>
            </w:r>
          </w:p>
        </w:tc>
        <w:tc>
          <w:tcPr>
            <w:tcW w:w="961" w:type="dxa"/>
            <w:tcBorders>
              <w:top w:val="single" w:sz="6" w:space="0" w:color="auto"/>
              <w:left w:val="single" w:sz="6" w:space="0" w:color="auto"/>
              <w:bottom w:val="single" w:sz="6" w:space="0" w:color="auto"/>
              <w:right w:val="single" w:sz="6" w:space="0" w:color="auto"/>
            </w:tcBorders>
          </w:tcPr>
          <w:p w14:paraId="6F08CD0E" w14:textId="4715523E" w:rsidR="00797AB9" w:rsidRPr="00D575D2" w:rsidRDefault="00D975BC" w:rsidP="00041682">
            <w:pPr>
              <w:jc w:val="center"/>
              <w:rPr>
                <w:sz w:val="20"/>
                <w:szCs w:val="20"/>
              </w:rPr>
            </w:pPr>
            <w:r>
              <w:rPr>
                <w:sz w:val="20"/>
                <w:szCs w:val="20"/>
              </w:rPr>
              <w:t>2.9</w:t>
            </w:r>
          </w:p>
        </w:tc>
        <w:tc>
          <w:tcPr>
            <w:tcW w:w="945" w:type="dxa"/>
            <w:tcBorders>
              <w:top w:val="single" w:sz="6" w:space="0" w:color="auto"/>
              <w:left w:val="single" w:sz="6" w:space="0" w:color="auto"/>
              <w:bottom w:val="single" w:sz="6" w:space="0" w:color="auto"/>
              <w:right w:val="single" w:sz="12" w:space="0" w:color="auto"/>
            </w:tcBorders>
          </w:tcPr>
          <w:p w14:paraId="3FAF863A" w14:textId="375BAF3D" w:rsidR="00797AB9" w:rsidRPr="00D575D2" w:rsidRDefault="0066106F" w:rsidP="00041682">
            <w:pPr>
              <w:jc w:val="center"/>
              <w:rPr>
                <w:sz w:val="20"/>
                <w:szCs w:val="20"/>
              </w:rPr>
            </w:pPr>
            <w:r>
              <w:rPr>
                <w:sz w:val="20"/>
                <w:szCs w:val="20"/>
              </w:rPr>
              <w:t>6</w:t>
            </w:r>
          </w:p>
        </w:tc>
      </w:tr>
      <w:tr w:rsidR="0097364C" w:rsidRPr="00E052C1" w14:paraId="622C22CA"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4E1CBF62" w14:textId="20AB8620" w:rsidR="0097364C" w:rsidRDefault="0097364C" w:rsidP="0097364C">
            <w:pPr>
              <w:jc w:val="center"/>
              <w:rPr>
                <w:rFonts w:cstheme="minorHAnsi"/>
                <w:sz w:val="20"/>
                <w:szCs w:val="20"/>
              </w:rPr>
            </w:pPr>
            <w:r>
              <w:rPr>
                <w:rFonts w:cstheme="minorHAnsi"/>
                <w:sz w:val="20"/>
                <w:szCs w:val="20"/>
              </w:rPr>
              <w:t>2000</w:t>
            </w:r>
          </w:p>
        </w:tc>
        <w:tc>
          <w:tcPr>
            <w:tcW w:w="962" w:type="dxa"/>
            <w:tcBorders>
              <w:top w:val="single" w:sz="6" w:space="0" w:color="auto"/>
              <w:left w:val="single" w:sz="12" w:space="0" w:color="auto"/>
              <w:bottom w:val="single" w:sz="6" w:space="0" w:color="auto"/>
              <w:right w:val="single" w:sz="6" w:space="0" w:color="auto"/>
            </w:tcBorders>
          </w:tcPr>
          <w:p w14:paraId="3FE6F56F" w14:textId="606A2833" w:rsidR="0097364C" w:rsidRPr="00D575D2" w:rsidRDefault="0097364C" w:rsidP="0097364C">
            <w:pPr>
              <w:jc w:val="center"/>
              <w:rPr>
                <w:sz w:val="20"/>
                <w:szCs w:val="20"/>
              </w:rPr>
            </w:pPr>
            <w:r>
              <w:rPr>
                <w:sz w:val="20"/>
                <w:szCs w:val="20"/>
              </w:rPr>
              <w:t>166</w:t>
            </w:r>
          </w:p>
        </w:tc>
        <w:tc>
          <w:tcPr>
            <w:tcW w:w="961" w:type="dxa"/>
            <w:tcBorders>
              <w:top w:val="single" w:sz="6" w:space="0" w:color="auto"/>
              <w:left w:val="single" w:sz="6" w:space="0" w:color="auto"/>
              <w:bottom w:val="single" w:sz="6" w:space="0" w:color="auto"/>
              <w:right w:val="single" w:sz="6" w:space="0" w:color="auto"/>
            </w:tcBorders>
          </w:tcPr>
          <w:p w14:paraId="1A626D35" w14:textId="25B2EDFF" w:rsidR="0097364C" w:rsidRPr="00D575D2" w:rsidRDefault="0097364C" w:rsidP="0097364C">
            <w:pPr>
              <w:jc w:val="center"/>
              <w:rPr>
                <w:sz w:val="20"/>
                <w:szCs w:val="20"/>
              </w:rPr>
            </w:pPr>
            <w:r>
              <w:rPr>
                <w:sz w:val="20"/>
                <w:szCs w:val="20"/>
              </w:rPr>
              <w:t>16</w:t>
            </w:r>
          </w:p>
        </w:tc>
        <w:tc>
          <w:tcPr>
            <w:tcW w:w="961" w:type="dxa"/>
            <w:tcBorders>
              <w:top w:val="single" w:sz="6" w:space="0" w:color="auto"/>
              <w:left w:val="single" w:sz="6" w:space="0" w:color="auto"/>
              <w:bottom w:val="single" w:sz="6" w:space="0" w:color="auto"/>
              <w:right w:val="single" w:sz="12" w:space="0" w:color="auto"/>
            </w:tcBorders>
          </w:tcPr>
          <w:p w14:paraId="4D04417A" w14:textId="566DFFEB" w:rsidR="0097364C" w:rsidRPr="00D575D2" w:rsidRDefault="0097364C" w:rsidP="0097364C">
            <w:pPr>
              <w:jc w:val="center"/>
              <w:rPr>
                <w:sz w:val="20"/>
                <w:szCs w:val="20"/>
              </w:rPr>
            </w:pPr>
            <w:r>
              <w:rPr>
                <w:sz w:val="20"/>
                <w:szCs w:val="20"/>
              </w:rPr>
              <w:t>22.7</w:t>
            </w:r>
          </w:p>
        </w:tc>
        <w:tc>
          <w:tcPr>
            <w:tcW w:w="967" w:type="dxa"/>
            <w:tcBorders>
              <w:top w:val="single" w:sz="6" w:space="0" w:color="auto"/>
              <w:left w:val="single" w:sz="12" w:space="0" w:color="auto"/>
              <w:bottom w:val="single" w:sz="6" w:space="0" w:color="auto"/>
              <w:right w:val="single" w:sz="6" w:space="0" w:color="auto"/>
            </w:tcBorders>
          </w:tcPr>
          <w:p w14:paraId="3750BA24" w14:textId="04E90C52" w:rsidR="0097364C" w:rsidRPr="00D575D2" w:rsidRDefault="00220FB2" w:rsidP="0097364C">
            <w:pPr>
              <w:jc w:val="center"/>
              <w:rPr>
                <w:sz w:val="20"/>
                <w:szCs w:val="20"/>
              </w:rPr>
            </w:pPr>
            <w:r>
              <w:rPr>
                <w:sz w:val="20"/>
                <w:szCs w:val="20"/>
              </w:rPr>
              <w:t>17</w:t>
            </w:r>
          </w:p>
        </w:tc>
        <w:tc>
          <w:tcPr>
            <w:tcW w:w="950" w:type="dxa"/>
            <w:tcBorders>
              <w:top w:val="single" w:sz="6" w:space="0" w:color="auto"/>
              <w:left w:val="single" w:sz="6" w:space="0" w:color="auto"/>
              <w:bottom w:val="single" w:sz="6" w:space="0" w:color="auto"/>
              <w:right w:val="single" w:sz="6" w:space="0" w:color="auto"/>
            </w:tcBorders>
          </w:tcPr>
          <w:p w14:paraId="2F01C23C" w14:textId="269E980F" w:rsidR="0097364C" w:rsidRPr="00D575D2" w:rsidRDefault="007E0520" w:rsidP="0097364C">
            <w:pPr>
              <w:jc w:val="center"/>
              <w:rPr>
                <w:sz w:val="20"/>
                <w:szCs w:val="20"/>
              </w:rPr>
            </w:pPr>
            <w:r>
              <w:rPr>
                <w:sz w:val="20"/>
                <w:szCs w:val="20"/>
              </w:rPr>
              <w:t>4.9</w:t>
            </w:r>
          </w:p>
        </w:tc>
        <w:tc>
          <w:tcPr>
            <w:tcW w:w="961" w:type="dxa"/>
            <w:tcBorders>
              <w:top w:val="single" w:sz="6" w:space="0" w:color="auto"/>
              <w:left w:val="single" w:sz="6" w:space="0" w:color="auto"/>
              <w:bottom w:val="single" w:sz="6" w:space="0" w:color="auto"/>
              <w:right w:val="single" w:sz="12" w:space="0" w:color="auto"/>
            </w:tcBorders>
          </w:tcPr>
          <w:p w14:paraId="71853263" w14:textId="596E7799" w:rsidR="0097364C" w:rsidRPr="00D575D2" w:rsidRDefault="00F77640" w:rsidP="0097364C">
            <w:pPr>
              <w:jc w:val="center"/>
              <w:rPr>
                <w:sz w:val="20"/>
                <w:szCs w:val="20"/>
              </w:rPr>
            </w:pPr>
            <w:r>
              <w:rPr>
                <w:sz w:val="20"/>
                <w:szCs w:val="20"/>
              </w:rPr>
              <w:t>7.4</w:t>
            </w:r>
          </w:p>
        </w:tc>
        <w:tc>
          <w:tcPr>
            <w:tcW w:w="959" w:type="dxa"/>
            <w:tcBorders>
              <w:top w:val="single" w:sz="6" w:space="0" w:color="auto"/>
              <w:left w:val="single" w:sz="12" w:space="0" w:color="auto"/>
              <w:bottom w:val="single" w:sz="6" w:space="0" w:color="auto"/>
              <w:right w:val="single" w:sz="6" w:space="0" w:color="auto"/>
            </w:tcBorders>
          </w:tcPr>
          <w:p w14:paraId="1DEB01D1" w14:textId="74DDD68C" w:rsidR="0097364C" w:rsidRPr="00D575D2" w:rsidRDefault="00393EB6" w:rsidP="0097364C">
            <w:pPr>
              <w:jc w:val="center"/>
              <w:rPr>
                <w:sz w:val="20"/>
                <w:szCs w:val="20"/>
              </w:rPr>
            </w:pPr>
            <w:r>
              <w:rPr>
                <w:sz w:val="20"/>
                <w:szCs w:val="20"/>
              </w:rPr>
              <w:t>44</w:t>
            </w:r>
          </w:p>
        </w:tc>
        <w:tc>
          <w:tcPr>
            <w:tcW w:w="961" w:type="dxa"/>
            <w:tcBorders>
              <w:top w:val="single" w:sz="6" w:space="0" w:color="auto"/>
              <w:left w:val="single" w:sz="6" w:space="0" w:color="auto"/>
              <w:bottom w:val="single" w:sz="6" w:space="0" w:color="auto"/>
              <w:right w:val="single" w:sz="6" w:space="0" w:color="auto"/>
            </w:tcBorders>
          </w:tcPr>
          <w:p w14:paraId="5BB18085" w14:textId="1800FF00" w:rsidR="0097364C" w:rsidRPr="00D575D2" w:rsidRDefault="00D975BC" w:rsidP="0097364C">
            <w:pPr>
              <w:jc w:val="center"/>
              <w:rPr>
                <w:sz w:val="20"/>
                <w:szCs w:val="20"/>
              </w:rPr>
            </w:pPr>
            <w:r>
              <w:rPr>
                <w:sz w:val="20"/>
                <w:szCs w:val="20"/>
              </w:rPr>
              <w:t>2</w:t>
            </w:r>
          </w:p>
        </w:tc>
        <w:tc>
          <w:tcPr>
            <w:tcW w:w="945" w:type="dxa"/>
            <w:tcBorders>
              <w:top w:val="single" w:sz="6" w:space="0" w:color="auto"/>
              <w:left w:val="single" w:sz="6" w:space="0" w:color="auto"/>
              <w:bottom w:val="single" w:sz="6" w:space="0" w:color="auto"/>
              <w:right w:val="single" w:sz="12" w:space="0" w:color="auto"/>
            </w:tcBorders>
          </w:tcPr>
          <w:p w14:paraId="439C671A" w14:textId="590D33DB" w:rsidR="0097364C" w:rsidRPr="00D575D2" w:rsidRDefault="0066106F" w:rsidP="0097364C">
            <w:pPr>
              <w:jc w:val="center"/>
              <w:rPr>
                <w:sz w:val="20"/>
                <w:szCs w:val="20"/>
              </w:rPr>
            </w:pPr>
            <w:r>
              <w:rPr>
                <w:sz w:val="20"/>
                <w:szCs w:val="20"/>
              </w:rPr>
              <w:t>5.1</w:t>
            </w:r>
          </w:p>
        </w:tc>
      </w:tr>
      <w:tr w:rsidR="0097364C" w:rsidRPr="00E052C1" w14:paraId="186E1BC3"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78241314" w14:textId="2A1A67C4" w:rsidR="0097364C" w:rsidRDefault="0097364C" w:rsidP="0097364C">
            <w:pPr>
              <w:jc w:val="center"/>
              <w:rPr>
                <w:rFonts w:cstheme="minorHAnsi"/>
                <w:sz w:val="20"/>
                <w:szCs w:val="20"/>
              </w:rPr>
            </w:pPr>
            <w:r>
              <w:rPr>
                <w:rFonts w:cstheme="minorHAnsi"/>
                <w:sz w:val="20"/>
                <w:szCs w:val="20"/>
              </w:rPr>
              <w:t>2100</w:t>
            </w:r>
          </w:p>
        </w:tc>
        <w:tc>
          <w:tcPr>
            <w:tcW w:w="962" w:type="dxa"/>
            <w:tcBorders>
              <w:top w:val="single" w:sz="6" w:space="0" w:color="auto"/>
              <w:left w:val="single" w:sz="12" w:space="0" w:color="auto"/>
              <w:bottom w:val="single" w:sz="6" w:space="0" w:color="auto"/>
              <w:right w:val="single" w:sz="6" w:space="0" w:color="auto"/>
            </w:tcBorders>
          </w:tcPr>
          <w:p w14:paraId="1AFCD529" w14:textId="03AF3871" w:rsidR="0097364C" w:rsidRPr="00D575D2" w:rsidRDefault="0097364C" w:rsidP="0097364C">
            <w:pPr>
              <w:jc w:val="center"/>
              <w:rPr>
                <w:sz w:val="20"/>
                <w:szCs w:val="20"/>
              </w:rPr>
            </w:pPr>
            <w:r>
              <w:rPr>
                <w:sz w:val="20"/>
                <w:szCs w:val="20"/>
              </w:rPr>
              <w:t>127</w:t>
            </w:r>
          </w:p>
        </w:tc>
        <w:tc>
          <w:tcPr>
            <w:tcW w:w="961" w:type="dxa"/>
            <w:tcBorders>
              <w:top w:val="single" w:sz="6" w:space="0" w:color="auto"/>
              <w:left w:val="single" w:sz="6" w:space="0" w:color="auto"/>
              <w:bottom w:val="single" w:sz="6" w:space="0" w:color="auto"/>
              <w:right w:val="single" w:sz="6" w:space="0" w:color="auto"/>
            </w:tcBorders>
          </w:tcPr>
          <w:p w14:paraId="708A5923" w14:textId="1F13A649" w:rsidR="0097364C" w:rsidRPr="00D575D2" w:rsidRDefault="0097364C" w:rsidP="0097364C">
            <w:pPr>
              <w:jc w:val="center"/>
              <w:rPr>
                <w:sz w:val="20"/>
                <w:szCs w:val="20"/>
              </w:rPr>
            </w:pPr>
            <w:r>
              <w:rPr>
                <w:sz w:val="20"/>
                <w:szCs w:val="20"/>
              </w:rPr>
              <w:t>12.1</w:t>
            </w:r>
          </w:p>
        </w:tc>
        <w:tc>
          <w:tcPr>
            <w:tcW w:w="961" w:type="dxa"/>
            <w:tcBorders>
              <w:top w:val="single" w:sz="6" w:space="0" w:color="auto"/>
              <w:left w:val="single" w:sz="6" w:space="0" w:color="auto"/>
              <w:bottom w:val="single" w:sz="6" w:space="0" w:color="auto"/>
              <w:right w:val="single" w:sz="12" w:space="0" w:color="auto"/>
            </w:tcBorders>
          </w:tcPr>
          <w:p w14:paraId="068A8C5A" w14:textId="54FFC2AC" w:rsidR="0097364C" w:rsidRPr="00D575D2" w:rsidRDefault="0097364C" w:rsidP="0097364C">
            <w:pPr>
              <w:jc w:val="center"/>
              <w:rPr>
                <w:sz w:val="20"/>
                <w:szCs w:val="20"/>
              </w:rPr>
            </w:pPr>
            <w:r>
              <w:rPr>
                <w:sz w:val="20"/>
                <w:szCs w:val="20"/>
              </w:rPr>
              <w:t>20</w:t>
            </w:r>
          </w:p>
        </w:tc>
        <w:tc>
          <w:tcPr>
            <w:tcW w:w="967" w:type="dxa"/>
            <w:tcBorders>
              <w:top w:val="single" w:sz="6" w:space="0" w:color="auto"/>
              <w:left w:val="single" w:sz="12" w:space="0" w:color="auto"/>
              <w:bottom w:val="single" w:sz="6" w:space="0" w:color="auto"/>
              <w:right w:val="single" w:sz="6" w:space="0" w:color="auto"/>
            </w:tcBorders>
          </w:tcPr>
          <w:p w14:paraId="0C371D42" w14:textId="07E53C7B" w:rsidR="0097364C" w:rsidRPr="00D575D2" w:rsidRDefault="00220FB2" w:rsidP="0097364C">
            <w:pPr>
              <w:jc w:val="center"/>
              <w:rPr>
                <w:sz w:val="20"/>
                <w:szCs w:val="20"/>
              </w:rPr>
            </w:pPr>
            <w:r>
              <w:rPr>
                <w:sz w:val="20"/>
                <w:szCs w:val="20"/>
              </w:rPr>
              <w:t>27</w:t>
            </w:r>
          </w:p>
        </w:tc>
        <w:tc>
          <w:tcPr>
            <w:tcW w:w="950" w:type="dxa"/>
            <w:tcBorders>
              <w:top w:val="single" w:sz="6" w:space="0" w:color="auto"/>
              <w:left w:val="single" w:sz="6" w:space="0" w:color="auto"/>
              <w:bottom w:val="single" w:sz="6" w:space="0" w:color="auto"/>
              <w:right w:val="single" w:sz="6" w:space="0" w:color="auto"/>
            </w:tcBorders>
          </w:tcPr>
          <w:p w14:paraId="396A282C" w14:textId="384A5A86" w:rsidR="0097364C" w:rsidRPr="00D575D2" w:rsidRDefault="007E0520" w:rsidP="0097364C">
            <w:pPr>
              <w:jc w:val="center"/>
              <w:rPr>
                <w:sz w:val="20"/>
                <w:szCs w:val="20"/>
              </w:rPr>
            </w:pPr>
            <w:r>
              <w:rPr>
                <w:sz w:val="20"/>
                <w:szCs w:val="20"/>
              </w:rPr>
              <w:t>5.1</w:t>
            </w:r>
          </w:p>
        </w:tc>
        <w:tc>
          <w:tcPr>
            <w:tcW w:w="961" w:type="dxa"/>
            <w:tcBorders>
              <w:top w:val="single" w:sz="6" w:space="0" w:color="auto"/>
              <w:left w:val="single" w:sz="6" w:space="0" w:color="auto"/>
              <w:bottom w:val="single" w:sz="6" w:space="0" w:color="auto"/>
              <w:right w:val="single" w:sz="12" w:space="0" w:color="auto"/>
            </w:tcBorders>
          </w:tcPr>
          <w:p w14:paraId="3893E67E" w14:textId="6BD98B96" w:rsidR="0097364C" w:rsidRPr="00D575D2" w:rsidRDefault="00F77640" w:rsidP="0097364C">
            <w:pPr>
              <w:jc w:val="center"/>
              <w:rPr>
                <w:sz w:val="20"/>
                <w:szCs w:val="20"/>
              </w:rPr>
            </w:pPr>
            <w:r>
              <w:rPr>
                <w:sz w:val="20"/>
                <w:szCs w:val="20"/>
              </w:rPr>
              <w:t>7.4</w:t>
            </w:r>
          </w:p>
        </w:tc>
        <w:tc>
          <w:tcPr>
            <w:tcW w:w="959" w:type="dxa"/>
            <w:tcBorders>
              <w:top w:val="single" w:sz="6" w:space="0" w:color="auto"/>
              <w:left w:val="single" w:sz="12" w:space="0" w:color="auto"/>
              <w:bottom w:val="single" w:sz="6" w:space="0" w:color="auto"/>
              <w:right w:val="single" w:sz="6" w:space="0" w:color="auto"/>
            </w:tcBorders>
          </w:tcPr>
          <w:p w14:paraId="1CFE46B1" w14:textId="36109E56" w:rsidR="0097364C" w:rsidRPr="00D575D2" w:rsidRDefault="00393EB6" w:rsidP="0097364C">
            <w:pPr>
              <w:jc w:val="center"/>
              <w:rPr>
                <w:sz w:val="20"/>
                <w:szCs w:val="20"/>
              </w:rPr>
            </w:pPr>
            <w:r>
              <w:rPr>
                <w:sz w:val="20"/>
                <w:szCs w:val="20"/>
              </w:rPr>
              <w:t>56</w:t>
            </w:r>
          </w:p>
        </w:tc>
        <w:tc>
          <w:tcPr>
            <w:tcW w:w="961" w:type="dxa"/>
            <w:tcBorders>
              <w:top w:val="single" w:sz="6" w:space="0" w:color="auto"/>
              <w:left w:val="single" w:sz="6" w:space="0" w:color="auto"/>
              <w:bottom w:val="single" w:sz="6" w:space="0" w:color="auto"/>
              <w:right w:val="single" w:sz="6" w:space="0" w:color="auto"/>
            </w:tcBorders>
          </w:tcPr>
          <w:p w14:paraId="61EAC2C0" w14:textId="373F1882" w:rsidR="0097364C" w:rsidRPr="00D575D2" w:rsidRDefault="00D975BC" w:rsidP="0097364C">
            <w:pPr>
              <w:jc w:val="center"/>
              <w:rPr>
                <w:sz w:val="20"/>
                <w:szCs w:val="20"/>
              </w:rPr>
            </w:pPr>
            <w:r>
              <w:rPr>
                <w:sz w:val="20"/>
                <w:szCs w:val="20"/>
              </w:rPr>
              <w:t>1.3</w:t>
            </w:r>
          </w:p>
        </w:tc>
        <w:tc>
          <w:tcPr>
            <w:tcW w:w="945" w:type="dxa"/>
            <w:tcBorders>
              <w:top w:val="single" w:sz="6" w:space="0" w:color="auto"/>
              <w:left w:val="single" w:sz="6" w:space="0" w:color="auto"/>
              <w:bottom w:val="single" w:sz="6" w:space="0" w:color="auto"/>
              <w:right w:val="single" w:sz="12" w:space="0" w:color="auto"/>
            </w:tcBorders>
          </w:tcPr>
          <w:p w14:paraId="063E2069" w14:textId="673B1DD5" w:rsidR="0097364C" w:rsidRPr="00D575D2" w:rsidRDefault="0066106F" w:rsidP="0097364C">
            <w:pPr>
              <w:jc w:val="center"/>
              <w:rPr>
                <w:sz w:val="20"/>
                <w:szCs w:val="20"/>
              </w:rPr>
            </w:pPr>
            <w:r>
              <w:rPr>
                <w:sz w:val="20"/>
                <w:szCs w:val="20"/>
              </w:rPr>
              <w:t>1.9</w:t>
            </w:r>
          </w:p>
        </w:tc>
      </w:tr>
      <w:tr w:rsidR="0097364C" w:rsidRPr="00E052C1" w14:paraId="1A8EB79E" w14:textId="77777777" w:rsidTr="003F0174">
        <w:trPr>
          <w:trHeight w:val="288"/>
        </w:trPr>
        <w:tc>
          <w:tcPr>
            <w:tcW w:w="733" w:type="dxa"/>
            <w:tcBorders>
              <w:top w:val="single" w:sz="12" w:space="0" w:color="auto"/>
              <w:left w:val="single" w:sz="12" w:space="0" w:color="auto"/>
              <w:bottom w:val="single" w:sz="12" w:space="0" w:color="auto"/>
              <w:right w:val="single" w:sz="12" w:space="0" w:color="auto"/>
            </w:tcBorders>
            <w:vAlign w:val="center"/>
          </w:tcPr>
          <w:p w14:paraId="56D14D79" w14:textId="30D9B039" w:rsidR="0097364C" w:rsidRDefault="0097364C" w:rsidP="0097364C">
            <w:pPr>
              <w:jc w:val="center"/>
              <w:rPr>
                <w:rFonts w:cstheme="minorHAnsi"/>
                <w:sz w:val="20"/>
                <w:szCs w:val="20"/>
              </w:rPr>
            </w:pPr>
            <w:r>
              <w:rPr>
                <w:rFonts w:cstheme="minorHAnsi"/>
                <w:sz w:val="20"/>
                <w:szCs w:val="20"/>
              </w:rPr>
              <w:t>2200</w:t>
            </w:r>
          </w:p>
        </w:tc>
        <w:tc>
          <w:tcPr>
            <w:tcW w:w="962" w:type="dxa"/>
            <w:tcBorders>
              <w:top w:val="single" w:sz="6" w:space="0" w:color="auto"/>
              <w:left w:val="single" w:sz="12" w:space="0" w:color="auto"/>
              <w:bottom w:val="single" w:sz="6" w:space="0" w:color="auto"/>
              <w:right w:val="single" w:sz="6" w:space="0" w:color="auto"/>
            </w:tcBorders>
          </w:tcPr>
          <w:p w14:paraId="3695FB64" w14:textId="10C29BA7" w:rsidR="0097364C" w:rsidRDefault="0097364C" w:rsidP="0097364C">
            <w:pPr>
              <w:jc w:val="center"/>
              <w:rPr>
                <w:sz w:val="20"/>
                <w:szCs w:val="20"/>
              </w:rPr>
            </w:pPr>
            <w:r>
              <w:rPr>
                <w:sz w:val="20"/>
                <w:szCs w:val="20"/>
              </w:rPr>
              <w:t>158</w:t>
            </w:r>
          </w:p>
        </w:tc>
        <w:tc>
          <w:tcPr>
            <w:tcW w:w="961" w:type="dxa"/>
            <w:tcBorders>
              <w:top w:val="single" w:sz="6" w:space="0" w:color="auto"/>
              <w:left w:val="single" w:sz="6" w:space="0" w:color="auto"/>
              <w:bottom w:val="single" w:sz="6" w:space="0" w:color="auto"/>
              <w:right w:val="single" w:sz="6" w:space="0" w:color="auto"/>
            </w:tcBorders>
          </w:tcPr>
          <w:p w14:paraId="32DA07DE" w14:textId="21EC4789" w:rsidR="0097364C" w:rsidRPr="00D575D2" w:rsidRDefault="0097364C" w:rsidP="0097364C">
            <w:pPr>
              <w:jc w:val="center"/>
              <w:rPr>
                <w:sz w:val="20"/>
                <w:szCs w:val="20"/>
              </w:rPr>
            </w:pPr>
            <w:r>
              <w:rPr>
                <w:sz w:val="20"/>
                <w:szCs w:val="20"/>
              </w:rPr>
              <w:t>12.3</w:t>
            </w:r>
          </w:p>
        </w:tc>
        <w:tc>
          <w:tcPr>
            <w:tcW w:w="961" w:type="dxa"/>
            <w:tcBorders>
              <w:top w:val="single" w:sz="6" w:space="0" w:color="auto"/>
              <w:left w:val="single" w:sz="6" w:space="0" w:color="auto"/>
              <w:bottom w:val="single" w:sz="6" w:space="0" w:color="auto"/>
              <w:right w:val="single" w:sz="12" w:space="0" w:color="auto"/>
            </w:tcBorders>
          </w:tcPr>
          <w:p w14:paraId="716C8FA2" w14:textId="72DC1454" w:rsidR="0097364C" w:rsidRPr="00D575D2" w:rsidRDefault="0097364C" w:rsidP="0097364C">
            <w:pPr>
              <w:jc w:val="center"/>
              <w:rPr>
                <w:sz w:val="20"/>
                <w:szCs w:val="20"/>
              </w:rPr>
            </w:pPr>
            <w:r>
              <w:rPr>
                <w:sz w:val="20"/>
                <w:szCs w:val="20"/>
              </w:rPr>
              <w:t>18.1</w:t>
            </w:r>
          </w:p>
        </w:tc>
        <w:tc>
          <w:tcPr>
            <w:tcW w:w="967" w:type="dxa"/>
            <w:tcBorders>
              <w:top w:val="single" w:sz="6" w:space="0" w:color="auto"/>
              <w:left w:val="single" w:sz="12" w:space="0" w:color="auto"/>
              <w:bottom w:val="single" w:sz="6" w:space="0" w:color="auto"/>
              <w:right w:val="single" w:sz="6" w:space="0" w:color="auto"/>
            </w:tcBorders>
          </w:tcPr>
          <w:p w14:paraId="6CCF3EB2" w14:textId="46B103D8" w:rsidR="0097364C" w:rsidRPr="00D575D2" w:rsidRDefault="00220FB2" w:rsidP="0097364C">
            <w:pPr>
              <w:jc w:val="center"/>
              <w:rPr>
                <w:sz w:val="20"/>
                <w:szCs w:val="20"/>
              </w:rPr>
            </w:pPr>
            <w:r>
              <w:rPr>
                <w:sz w:val="20"/>
                <w:szCs w:val="20"/>
              </w:rPr>
              <w:t>24</w:t>
            </w:r>
          </w:p>
        </w:tc>
        <w:tc>
          <w:tcPr>
            <w:tcW w:w="950" w:type="dxa"/>
            <w:tcBorders>
              <w:top w:val="single" w:sz="6" w:space="0" w:color="auto"/>
              <w:left w:val="single" w:sz="6" w:space="0" w:color="auto"/>
              <w:bottom w:val="single" w:sz="6" w:space="0" w:color="auto"/>
              <w:right w:val="single" w:sz="6" w:space="0" w:color="auto"/>
            </w:tcBorders>
          </w:tcPr>
          <w:p w14:paraId="65A534D0" w14:textId="711BEDF1" w:rsidR="0097364C" w:rsidRPr="00D575D2" w:rsidRDefault="007E0520" w:rsidP="0097364C">
            <w:pPr>
              <w:jc w:val="center"/>
              <w:rPr>
                <w:sz w:val="20"/>
                <w:szCs w:val="20"/>
              </w:rPr>
            </w:pPr>
            <w:r>
              <w:rPr>
                <w:sz w:val="20"/>
                <w:szCs w:val="20"/>
              </w:rPr>
              <w:t>3.9</w:t>
            </w:r>
          </w:p>
        </w:tc>
        <w:tc>
          <w:tcPr>
            <w:tcW w:w="961" w:type="dxa"/>
            <w:tcBorders>
              <w:top w:val="single" w:sz="6" w:space="0" w:color="auto"/>
              <w:left w:val="single" w:sz="6" w:space="0" w:color="auto"/>
              <w:bottom w:val="single" w:sz="6" w:space="0" w:color="auto"/>
              <w:right w:val="single" w:sz="12" w:space="0" w:color="auto"/>
            </w:tcBorders>
          </w:tcPr>
          <w:p w14:paraId="0DE7FD09" w14:textId="418BC948" w:rsidR="0097364C" w:rsidRPr="00D575D2" w:rsidRDefault="00F77640" w:rsidP="0097364C">
            <w:pPr>
              <w:jc w:val="center"/>
              <w:rPr>
                <w:sz w:val="20"/>
                <w:szCs w:val="20"/>
              </w:rPr>
            </w:pPr>
            <w:r>
              <w:rPr>
                <w:sz w:val="20"/>
                <w:szCs w:val="20"/>
              </w:rPr>
              <w:t>6.7</w:t>
            </w:r>
          </w:p>
        </w:tc>
        <w:tc>
          <w:tcPr>
            <w:tcW w:w="959" w:type="dxa"/>
            <w:tcBorders>
              <w:top w:val="single" w:sz="6" w:space="0" w:color="auto"/>
              <w:left w:val="single" w:sz="12" w:space="0" w:color="auto"/>
              <w:bottom w:val="single" w:sz="6" w:space="0" w:color="auto"/>
              <w:right w:val="single" w:sz="6" w:space="0" w:color="auto"/>
            </w:tcBorders>
          </w:tcPr>
          <w:p w14:paraId="17E30436" w14:textId="5B7518FA" w:rsidR="0097364C" w:rsidRPr="00D575D2" w:rsidRDefault="00393EB6" w:rsidP="0097364C">
            <w:pPr>
              <w:jc w:val="center"/>
              <w:rPr>
                <w:sz w:val="20"/>
                <w:szCs w:val="20"/>
              </w:rPr>
            </w:pPr>
            <w:r>
              <w:rPr>
                <w:sz w:val="20"/>
                <w:szCs w:val="20"/>
              </w:rPr>
              <w:t>29</w:t>
            </w:r>
          </w:p>
        </w:tc>
        <w:tc>
          <w:tcPr>
            <w:tcW w:w="961" w:type="dxa"/>
            <w:tcBorders>
              <w:top w:val="single" w:sz="6" w:space="0" w:color="auto"/>
              <w:left w:val="single" w:sz="6" w:space="0" w:color="auto"/>
              <w:bottom w:val="single" w:sz="6" w:space="0" w:color="auto"/>
              <w:right w:val="single" w:sz="6" w:space="0" w:color="auto"/>
            </w:tcBorders>
          </w:tcPr>
          <w:p w14:paraId="7B253918" w14:textId="7731D1D1" w:rsidR="0097364C" w:rsidRPr="00D575D2" w:rsidRDefault="00D975BC" w:rsidP="0097364C">
            <w:pPr>
              <w:jc w:val="center"/>
              <w:rPr>
                <w:sz w:val="20"/>
                <w:szCs w:val="20"/>
              </w:rPr>
            </w:pPr>
            <w:r>
              <w:rPr>
                <w:sz w:val="20"/>
                <w:szCs w:val="20"/>
              </w:rPr>
              <w:t>2.3</w:t>
            </w:r>
          </w:p>
        </w:tc>
        <w:tc>
          <w:tcPr>
            <w:tcW w:w="945" w:type="dxa"/>
            <w:tcBorders>
              <w:top w:val="single" w:sz="6" w:space="0" w:color="auto"/>
              <w:left w:val="single" w:sz="6" w:space="0" w:color="auto"/>
              <w:bottom w:val="single" w:sz="6" w:space="0" w:color="auto"/>
              <w:right w:val="single" w:sz="12" w:space="0" w:color="auto"/>
            </w:tcBorders>
          </w:tcPr>
          <w:p w14:paraId="5E0C57BC" w14:textId="0BA4D814" w:rsidR="0097364C" w:rsidRPr="00D575D2" w:rsidRDefault="0066106F" w:rsidP="0097364C">
            <w:pPr>
              <w:jc w:val="center"/>
              <w:rPr>
                <w:sz w:val="20"/>
                <w:szCs w:val="20"/>
              </w:rPr>
            </w:pPr>
            <w:r>
              <w:rPr>
                <w:sz w:val="20"/>
                <w:szCs w:val="20"/>
              </w:rPr>
              <w:t>5.5</w:t>
            </w:r>
          </w:p>
        </w:tc>
      </w:tr>
    </w:tbl>
    <w:p w14:paraId="62EFA295" w14:textId="672F7CE0" w:rsidR="00D1450F" w:rsidRPr="00E052C1" w:rsidRDefault="00D006F5" w:rsidP="00D1450F">
      <w:pPr>
        <w:pStyle w:val="Caption"/>
      </w:pPr>
      <w:r>
        <w:t xml:space="preserve">Table </w:t>
      </w:r>
      <w:fldSimple w:instr=" STYLEREF 1 \s ">
        <w:r w:rsidR="00DA5904">
          <w:rPr>
            <w:noProof/>
          </w:rPr>
          <w:t>7</w:t>
        </w:r>
      </w:fldSimple>
      <w:r w:rsidR="00DE53AD">
        <w:noBreakHyphen/>
      </w:r>
      <w:fldSimple w:instr=" SEQ Table \* ARABIC \s 1 ">
        <w:r w:rsidR="00DA5904">
          <w:rPr>
            <w:noProof/>
          </w:rPr>
          <w:t>2</w:t>
        </w:r>
      </w:fldSimple>
      <w:r>
        <w:t xml:space="preserve">. </w:t>
      </w:r>
      <w:r>
        <w:rPr>
          <w:rStyle w:val="normaltextrun1"/>
          <w:rFonts w:ascii="Calibri" w:hAnsi="Calibri" w:cs="Calibri"/>
        </w:rPr>
        <w:t>Hourly PM</w:t>
      </w:r>
      <w:r>
        <w:rPr>
          <w:rStyle w:val="normaltextrun1"/>
          <w:rFonts w:ascii="Calibri" w:hAnsi="Calibri" w:cs="Calibri"/>
          <w:sz w:val="14"/>
          <w:szCs w:val="14"/>
        </w:rPr>
        <w:t>10</w:t>
      </w:r>
      <w:r>
        <w:rPr>
          <w:rStyle w:val="normaltextrun1"/>
          <w:rFonts w:ascii="Calibri" w:hAnsi="Calibri" w:cs="Calibri"/>
        </w:rPr>
        <w:t>, wind speed and wind gust data during the peak hours of the event.</w:t>
      </w:r>
    </w:p>
    <w:p w14:paraId="1E3D1442" w14:textId="2EE4B64E" w:rsidR="00D1450F" w:rsidRDefault="00D1450F" w:rsidP="00D1450F">
      <w:pPr>
        <w:pStyle w:val="HTMLPreformatted"/>
        <w:rPr>
          <w:rFonts w:asciiTheme="minorHAnsi" w:hAnsiTheme="minorHAnsi" w:cstheme="minorHAnsi"/>
          <w:sz w:val="24"/>
        </w:rPr>
      </w:pPr>
    </w:p>
    <w:p w14:paraId="283EF18F" w14:textId="04724844" w:rsidR="00D1450F" w:rsidRDefault="00D1450F" w:rsidP="00D1450F">
      <w:pPr>
        <w:pStyle w:val="HTMLPreformatted"/>
        <w:rPr>
          <w:rFonts w:asciiTheme="minorHAnsi" w:hAnsiTheme="minorHAnsi" w:cstheme="minorHAnsi"/>
          <w:sz w:val="22"/>
          <w:szCs w:val="22"/>
        </w:rPr>
      </w:pPr>
      <w:r w:rsidRPr="00F54125">
        <w:rPr>
          <w:rFonts w:asciiTheme="minorHAnsi" w:hAnsiTheme="minorHAnsi" w:cstheme="minorHAnsi"/>
          <w:sz w:val="22"/>
          <w:szCs w:val="22"/>
        </w:rPr>
        <w:t xml:space="preserve">Meteorologists forecasted the high wind blowing dust event to occur this day, as the spring windy season begins in March for most of the southwestern United States. Forecasts predicted strong winds as the storm approached the area with the area of </w:t>
      </w:r>
      <w:r w:rsidR="005C76F8" w:rsidRPr="00F54125">
        <w:rPr>
          <w:rFonts w:asciiTheme="minorHAnsi" w:hAnsiTheme="minorHAnsi" w:cstheme="minorHAnsi"/>
          <w:sz w:val="22"/>
          <w:szCs w:val="22"/>
        </w:rPr>
        <w:t>low-pressure</w:t>
      </w:r>
      <w:r w:rsidRPr="00F54125">
        <w:rPr>
          <w:rFonts w:asciiTheme="minorHAnsi" w:hAnsiTheme="minorHAnsi" w:cstheme="minorHAnsi"/>
          <w:sz w:val="22"/>
          <w:szCs w:val="22"/>
        </w:rPr>
        <w:t xml:space="preserve"> tracking from </w:t>
      </w:r>
      <w:r w:rsidR="008B3C2E">
        <w:rPr>
          <w:rFonts w:asciiTheme="minorHAnsi" w:hAnsiTheme="minorHAnsi" w:cstheme="minorHAnsi"/>
          <w:sz w:val="22"/>
          <w:szCs w:val="22"/>
        </w:rPr>
        <w:t>west</w:t>
      </w:r>
      <w:r w:rsidR="00D566B3" w:rsidRPr="00F54125">
        <w:rPr>
          <w:rFonts w:asciiTheme="minorHAnsi" w:hAnsiTheme="minorHAnsi" w:cstheme="minorHAnsi"/>
          <w:sz w:val="22"/>
          <w:szCs w:val="22"/>
        </w:rPr>
        <w:t xml:space="preserve"> </w:t>
      </w:r>
      <w:r w:rsidRPr="00F54125">
        <w:rPr>
          <w:rFonts w:asciiTheme="minorHAnsi" w:hAnsiTheme="minorHAnsi" w:cstheme="minorHAnsi"/>
          <w:sz w:val="22"/>
          <w:szCs w:val="22"/>
        </w:rPr>
        <w:t xml:space="preserve">to </w:t>
      </w:r>
      <w:r w:rsidR="008B3C2E">
        <w:rPr>
          <w:rFonts w:asciiTheme="minorHAnsi" w:hAnsiTheme="minorHAnsi" w:cstheme="minorHAnsi"/>
          <w:sz w:val="22"/>
          <w:szCs w:val="22"/>
        </w:rPr>
        <w:t>east</w:t>
      </w:r>
      <w:r w:rsidR="00D566B3" w:rsidRPr="00F54125">
        <w:rPr>
          <w:rFonts w:asciiTheme="minorHAnsi" w:hAnsiTheme="minorHAnsi" w:cstheme="minorHAnsi"/>
          <w:sz w:val="22"/>
          <w:szCs w:val="22"/>
        </w:rPr>
        <w:t xml:space="preserve"> </w:t>
      </w:r>
      <w:r w:rsidRPr="00F54125">
        <w:rPr>
          <w:rFonts w:asciiTheme="minorHAnsi" w:hAnsiTheme="minorHAnsi" w:cstheme="minorHAnsi"/>
          <w:sz w:val="22"/>
          <w:szCs w:val="22"/>
        </w:rPr>
        <w:t xml:space="preserve">moving across New Mexico in the </w:t>
      </w:r>
      <w:r w:rsidR="00D566B3">
        <w:rPr>
          <w:rFonts w:asciiTheme="minorHAnsi" w:hAnsiTheme="minorHAnsi" w:cstheme="minorHAnsi"/>
          <w:sz w:val="22"/>
          <w:szCs w:val="22"/>
        </w:rPr>
        <w:t>early morning hours</w:t>
      </w:r>
      <w:r w:rsidRPr="00F54125">
        <w:rPr>
          <w:rFonts w:asciiTheme="minorHAnsi" w:hAnsiTheme="minorHAnsi" w:cstheme="minorHAnsi"/>
          <w:sz w:val="22"/>
          <w:szCs w:val="22"/>
        </w:rPr>
        <w:t xml:space="preserve">. The </w:t>
      </w:r>
      <w:r w:rsidR="002A1618" w:rsidRPr="00F54125">
        <w:rPr>
          <w:rFonts w:asciiTheme="minorHAnsi" w:hAnsiTheme="minorHAnsi" w:cstheme="minorHAnsi"/>
          <w:sz w:val="22"/>
          <w:szCs w:val="22"/>
        </w:rPr>
        <w:t>system’s</w:t>
      </w:r>
      <w:r w:rsidRPr="00F54125">
        <w:rPr>
          <w:rFonts w:asciiTheme="minorHAnsi" w:hAnsiTheme="minorHAnsi" w:cstheme="minorHAnsi"/>
          <w:sz w:val="22"/>
          <w:szCs w:val="22"/>
        </w:rPr>
        <w:t xml:space="preserve"> movement across the area timed well with daytime heating and mixing generating a deep </w:t>
      </w:r>
      <w:r w:rsidR="002A1618">
        <w:rPr>
          <w:rFonts w:asciiTheme="minorHAnsi" w:hAnsiTheme="minorHAnsi" w:cstheme="minorHAnsi"/>
          <w:sz w:val="22"/>
          <w:szCs w:val="22"/>
        </w:rPr>
        <w:t xml:space="preserve">lee-side </w:t>
      </w:r>
      <w:r w:rsidRPr="00F54125">
        <w:rPr>
          <w:rFonts w:asciiTheme="minorHAnsi" w:hAnsiTheme="minorHAnsi" w:cstheme="minorHAnsi"/>
          <w:sz w:val="22"/>
          <w:szCs w:val="22"/>
        </w:rPr>
        <w:t xml:space="preserve">trough to the </w:t>
      </w:r>
      <w:r w:rsidR="00DB5B22">
        <w:rPr>
          <w:rFonts w:asciiTheme="minorHAnsi" w:hAnsiTheme="minorHAnsi" w:cstheme="minorHAnsi"/>
          <w:sz w:val="22"/>
          <w:szCs w:val="22"/>
        </w:rPr>
        <w:t>west</w:t>
      </w:r>
      <w:r w:rsidR="00DB5B22" w:rsidRPr="00F54125">
        <w:rPr>
          <w:rFonts w:asciiTheme="minorHAnsi" w:hAnsiTheme="minorHAnsi" w:cstheme="minorHAnsi"/>
          <w:sz w:val="22"/>
          <w:szCs w:val="22"/>
        </w:rPr>
        <w:t xml:space="preserve"> </w:t>
      </w:r>
      <w:r w:rsidRPr="00F54125">
        <w:rPr>
          <w:rFonts w:asciiTheme="minorHAnsi" w:hAnsiTheme="minorHAnsi" w:cstheme="minorHAnsi"/>
          <w:sz w:val="22"/>
          <w:szCs w:val="22"/>
        </w:rPr>
        <w:t xml:space="preserve">as strong winds </w:t>
      </w:r>
      <w:r w:rsidR="00D566B3">
        <w:rPr>
          <w:rFonts w:asciiTheme="minorHAnsi" w:hAnsiTheme="minorHAnsi" w:cstheme="minorHAnsi"/>
          <w:sz w:val="22"/>
          <w:szCs w:val="22"/>
        </w:rPr>
        <w:t>continued</w:t>
      </w:r>
      <w:r w:rsidR="00D566B3" w:rsidRPr="00F54125">
        <w:rPr>
          <w:rFonts w:asciiTheme="minorHAnsi" w:hAnsiTheme="minorHAnsi" w:cstheme="minorHAnsi"/>
          <w:sz w:val="22"/>
          <w:szCs w:val="22"/>
        </w:rPr>
        <w:t xml:space="preserve"> </w:t>
      </w:r>
      <w:r w:rsidR="00D566B3">
        <w:rPr>
          <w:rFonts w:asciiTheme="minorHAnsi" w:hAnsiTheme="minorHAnsi" w:cstheme="minorHAnsi"/>
          <w:sz w:val="22"/>
          <w:szCs w:val="22"/>
        </w:rPr>
        <w:t>throughout</w:t>
      </w:r>
      <w:r w:rsidRPr="00F54125">
        <w:rPr>
          <w:rFonts w:asciiTheme="minorHAnsi" w:hAnsiTheme="minorHAnsi" w:cstheme="minorHAnsi"/>
          <w:sz w:val="22"/>
          <w:szCs w:val="22"/>
        </w:rPr>
        <w:t xml:space="preserve"> the area. Many outlets also forecasted a high probability of blowing and entrained dust throughout the area, especially in the desert areas of New </w:t>
      </w:r>
      <w:proofErr w:type="gramStart"/>
      <w:r w:rsidRPr="00F54125">
        <w:rPr>
          <w:rFonts w:asciiTheme="minorHAnsi" w:hAnsiTheme="minorHAnsi" w:cstheme="minorHAnsi"/>
          <w:sz w:val="22"/>
          <w:szCs w:val="22"/>
        </w:rPr>
        <w:t>Mexico .</w:t>
      </w:r>
      <w:proofErr w:type="gramEnd"/>
    </w:p>
    <w:p w14:paraId="74579104" w14:textId="77777777" w:rsidR="008F3E6C" w:rsidRPr="00F54125" w:rsidRDefault="008F3E6C" w:rsidP="00D1450F">
      <w:pPr>
        <w:pStyle w:val="HTMLPreformatted"/>
        <w:rPr>
          <w:rFonts w:asciiTheme="minorHAnsi" w:hAnsiTheme="minorHAnsi" w:cstheme="minorHAnsi"/>
          <w:sz w:val="22"/>
          <w:szCs w:val="22"/>
        </w:rPr>
      </w:pPr>
    </w:p>
    <w:p w14:paraId="71C95240" w14:textId="77777777" w:rsidR="00D1450F" w:rsidRPr="00E052C1" w:rsidRDefault="00D1450F" w:rsidP="00D1450F">
      <w:pPr>
        <w:rPr>
          <w:rFonts w:cstheme="minorHAnsi"/>
        </w:rPr>
      </w:pPr>
    </w:p>
    <w:p w14:paraId="536568CB" w14:textId="77777777" w:rsidR="00D1450F" w:rsidRPr="00E052C1" w:rsidRDefault="00D1450F" w:rsidP="00D1450F">
      <w:pPr>
        <w:pStyle w:val="Heading2"/>
      </w:pPr>
      <w:bookmarkStart w:id="495" w:name="_Toc177545489"/>
      <w:r w:rsidRPr="00E052C1">
        <w:t>Not Reasonably Controllable or Preventable (</w:t>
      </w:r>
      <w:proofErr w:type="spellStart"/>
      <w:r w:rsidRPr="00E052C1">
        <w:t>nRCP</w:t>
      </w:r>
      <w:proofErr w:type="spellEnd"/>
      <w:r w:rsidRPr="00E052C1">
        <w:t>)</w:t>
      </w:r>
      <w:bookmarkEnd w:id="495"/>
    </w:p>
    <w:p w14:paraId="74722436" w14:textId="77777777" w:rsidR="00D1450F" w:rsidRPr="00E052C1" w:rsidRDefault="00D1450F" w:rsidP="00D1450F">
      <w:pPr>
        <w:rPr>
          <w:rFonts w:cstheme="minorHAnsi"/>
        </w:rPr>
      </w:pPr>
    </w:p>
    <w:p w14:paraId="59E41E1B" w14:textId="77777777" w:rsidR="00D1450F" w:rsidRPr="00E052C1" w:rsidRDefault="00D1450F" w:rsidP="00D1450F">
      <w:pPr>
        <w:pStyle w:val="Heading3"/>
      </w:pPr>
      <w:bookmarkStart w:id="496" w:name="_Toc177545490"/>
      <w:r w:rsidRPr="00E052C1">
        <w:t>Not Reasonably Preventable</w:t>
      </w:r>
      <w:bookmarkEnd w:id="496"/>
    </w:p>
    <w:p w14:paraId="1F63E0A1" w14:textId="77777777" w:rsidR="00D1450F" w:rsidRPr="00E052C1" w:rsidRDefault="00D1450F" w:rsidP="00D1450F">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55AD4CC4" w14:textId="77777777" w:rsidR="00D1450F" w:rsidRPr="00E052C1" w:rsidRDefault="00D1450F" w:rsidP="00D1450F">
      <w:pPr>
        <w:rPr>
          <w:rFonts w:cstheme="minorHAnsi"/>
        </w:rPr>
      </w:pPr>
    </w:p>
    <w:p w14:paraId="7466D198" w14:textId="77777777" w:rsidR="00D1450F" w:rsidRPr="00E052C1" w:rsidRDefault="00D1450F" w:rsidP="00D1450F">
      <w:pPr>
        <w:pStyle w:val="Heading3"/>
      </w:pPr>
      <w:bookmarkStart w:id="497" w:name="_Toc177545491"/>
      <w:r w:rsidRPr="00E052C1">
        <w:t>Not Reasonably Controllable</w:t>
      </w:r>
      <w:bookmarkEnd w:id="497"/>
      <w:r w:rsidRPr="00E052C1">
        <w:t xml:space="preserve"> </w:t>
      </w:r>
    </w:p>
    <w:p w14:paraId="27839E9E" w14:textId="77777777" w:rsidR="00D1450F" w:rsidRPr="00E052C1" w:rsidRDefault="00D1450F" w:rsidP="00D1450F">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7F68EA89" w14:textId="77777777" w:rsidR="00D1450F" w:rsidRDefault="00D1450F" w:rsidP="00D1450F">
      <w:pPr>
        <w:pStyle w:val="Heading4"/>
        <w:rPr>
          <w:rFonts w:asciiTheme="minorHAnsi" w:hAnsiTheme="minorHAnsi" w:cstheme="minorHAnsi"/>
        </w:rPr>
      </w:pPr>
      <w:bookmarkStart w:id="498" w:name="_Toc335232749"/>
    </w:p>
    <w:p w14:paraId="76FA937C"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Sustained Wind Speeds</w:t>
      </w:r>
      <w:bookmarkEnd w:id="498"/>
    </w:p>
    <w:p w14:paraId="05F8F6DC" w14:textId="1305EC71" w:rsidR="00D1450F" w:rsidRPr="00E209B2" w:rsidRDefault="00D1450F" w:rsidP="00D1450F">
      <w:r w:rsidRPr="0060740C">
        <w:t xml:space="preserve">EPA has indicated 11.2 m/s (25 mph) as the wind speed threshold at which natural or controlled anthropogenic sources will emit dust. The </w:t>
      </w:r>
      <w:r w:rsidR="000E4C5B">
        <w:t>San Juan Substation</w:t>
      </w:r>
      <w:r w:rsidR="00170295">
        <w:t>, Navajo Lake, Bloomfield</w:t>
      </w:r>
      <w:r w:rsidR="00910607">
        <w:t xml:space="preserve">, West Mesa, </w:t>
      </w:r>
      <w:r w:rsidR="00910607">
        <w:lastRenderedPageBreak/>
        <w:t>Holman, and Deming</w:t>
      </w:r>
      <w:r w:rsidR="000A44FD">
        <w:t xml:space="preserve"> </w:t>
      </w:r>
      <w:r w:rsidRPr="00E209B2">
        <w:t>monitoring site</w:t>
      </w:r>
      <w:r w:rsidR="00910607">
        <w:t>s</w:t>
      </w:r>
      <w:r w:rsidRPr="0060740C">
        <w:t xml:space="preserve"> recorded wind speeds</w:t>
      </w:r>
      <w:r w:rsidRPr="00E209B2">
        <w:t xml:space="preserve"> above</w:t>
      </w:r>
      <w:r w:rsidRPr="0060740C">
        <w:t xml:space="preserve"> this threshold for </w:t>
      </w:r>
      <w:r w:rsidR="002653DC">
        <w:t>ten</w:t>
      </w:r>
      <w:r w:rsidR="00352E2A" w:rsidRPr="00E209B2">
        <w:t xml:space="preserve"> </w:t>
      </w:r>
      <w:r w:rsidRPr="00E209B2">
        <w:t xml:space="preserve">hours </w:t>
      </w:r>
      <w:r w:rsidR="00A02A91">
        <w:t xml:space="preserve">beginning at the </w:t>
      </w:r>
      <w:r w:rsidR="002653DC">
        <w:t>13</w:t>
      </w:r>
      <w:r w:rsidR="00A02A91">
        <w:t xml:space="preserve">00 hour </w:t>
      </w:r>
      <w:r w:rsidR="00186912">
        <w:t xml:space="preserve">and lasted through the </w:t>
      </w:r>
      <w:r w:rsidR="002653DC">
        <w:t>23</w:t>
      </w:r>
      <w:r w:rsidR="00186912">
        <w:t>00</w:t>
      </w:r>
      <w:r w:rsidR="00352E2A">
        <w:t xml:space="preserve"> </w:t>
      </w:r>
      <w:r w:rsidRPr="0060740C">
        <w:t>hour</w:t>
      </w:r>
      <w:r w:rsidR="006F2792">
        <w:t xml:space="preserve"> </w:t>
      </w:r>
      <w:r w:rsidRPr="0060740C">
        <w:t xml:space="preserve">(Figure </w:t>
      </w:r>
      <w:r w:rsidR="00E44F6C">
        <w:t>7-4</w:t>
      </w:r>
      <w:r w:rsidR="00910607">
        <w:t>).</w:t>
      </w:r>
    </w:p>
    <w:p w14:paraId="3B22FE4F" w14:textId="77777777" w:rsidR="00D1450F" w:rsidRPr="00E052C1" w:rsidRDefault="00D1450F" w:rsidP="00D1450F">
      <w:pPr>
        <w:rPr>
          <w:rFonts w:cstheme="minorHAnsi"/>
        </w:rPr>
      </w:pPr>
    </w:p>
    <w:p w14:paraId="4882F2DE" w14:textId="040A3DDF" w:rsidR="00D1450F" w:rsidRDefault="00B838D4" w:rsidP="00D1450F">
      <w:pPr>
        <w:rPr>
          <w:rFonts w:cstheme="minorHAnsi"/>
        </w:rPr>
      </w:pPr>
      <w:r>
        <w:rPr>
          <w:rFonts w:cstheme="minorHAnsi"/>
          <w:noProof/>
        </w:rPr>
        <w:drawing>
          <wp:inline distT="0" distB="0" distL="0" distR="0" wp14:anchorId="579B4AE7" wp14:editId="5A8C0C1A">
            <wp:extent cx="5914108" cy="3486150"/>
            <wp:effectExtent l="0" t="0" r="0" b="0"/>
            <wp:docPr id="12709744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19991" cy="3489618"/>
                    </a:xfrm>
                    <a:prstGeom prst="rect">
                      <a:avLst/>
                    </a:prstGeom>
                    <a:noFill/>
                  </pic:spPr>
                </pic:pic>
              </a:graphicData>
            </a:graphic>
          </wp:inline>
        </w:drawing>
      </w:r>
    </w:p>
    <w:p w14:paraId="62AC0424" w14:textId="32FA7616" w:rsidR="00D1450F" w:rsidRPr="00E052C1"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3</w:t>
        </w:r>
      </w:fldSimple>
      <w:r w:rsidRPr="00E052C1">
        <w:t>. Wind speeds at NMED monitoring sites in Doña Ana</w:t>
      </w:r>
      <w:r w:rsidR="00C7153A">
        <w:t xml:space="preserve">, </w:t>
      </w:r>
      <w:r w:rsidRPr="00E052C1">
        <w:t>Luna</w:t>
      </w:r>
      <w:r w:rsidR="00C7153A">
        <w:t>, and San Juan</w:t>
      </w:r>
      <w:r w:rsidRPr="00E052C1">
        <w:t xml:space="preserve"> Counties.</w:t>
      </w:r>
    </w:p>
    <w:p w14:paraId="7C27BC94" w14:textId="77777777" w:rsidR="00D1450F" w:rsidRDefault="00D1450F" w:rsidP="00D1450F">
      <w:pPr>
        <w:rPr>
          <w:rFonts w:cstheme="minorHAnsi"/>
        </w:rPr>
      </w:pPr>
    </w:p>
    <w:p w14:paraId="1B7A825D"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Level of Controls Analysis</w:t>
      </w:r>
    </w:p>
    <w:p w14:paraId="45E7E25B" w14:textId="77777777" w:rsidR="00D1450F" w:rsidRPr="00E209B2" w:rsidRDefault="00D1450F" w:rsidP="00D1450F">
      <w:r w:rsidRPr="0060740C">
        <w:t>Based on the sustained winds speeds monitored in the area during the event</w:t>
      </w:r>
      <w:r w:rsidRPr="00E209B2">
        <w:t xml:space="preserve"> a basic controls</w:t>
      </w:r>
      <w:r w:rsidRPr="00F54125">
        <w:t xml:space="preserve"> </w:t>
      </w:r>
      <w:r w:rsidRPr="0060740C">
        <w:t>analysis will be provided.</w:t>
      </w:r>
    </w:p>
    <w:p w14:paraId="6BE39C37" w14:textId="77777777" w:rsidR="00D1450F" w:rsidRDefault="00D1450F" w:rsidP="00D1450F">
      <w:pPr>
        <w:rPr>
          <w:rFonts w:cstheme="minorHAnsi"/>
        </w:rPr>
      </w:pPr>
    </w:p>
    <w:p w14:paraId="15ECDE0C" w14:textId="77777777" w:rsidR="00D1450F" w:rsidRPr="00E052C1" w:rsidRDefault="00D1450F" w:rsidP="00D1450F">
      <w:pPr>
        <w:pStyle w:val="Heading3"/>
      </w:pPr>
      <w:bookmarkStart w:id="499" w:name="_Toc177545492"/>
      <w:r w:rsidRPr="00E209B2">
        <w:t>Basic Controls</w:t>
      </w:r>
      <w:r>
        <w:t xml:space="preserve"> Analysis</w:t>
      </w:r>
      <w:bookmarkEnd w:id="499"/>
    </w:p>
    <w:p w14:paraId="3B0F33C6"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5141FC5C" w14:textId="77777777" w:rsidR="00D1450F" w:rsidRPr="00E052C1" w:rsidRDefault="00D1450F" w:rsidP="00D1450F">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6B7B2F8F" w14:textId="77777777" w:rsidR="00D1450F" w:rsidRPr="00E052C1" w:rsidRDefault="00D1450F" w:rsidP="00D1450F">
      <w:pPr>
        <w:rPr>
          <w:rFonts w:cstheme="minorHAnsi"/>
        </w:rPr>
      </w:pPr>
    </w:p>
    <w:p w14:paraId="6FDC6E7E" w14:textId="77777777" w:rsidR="00D1450F" w:rsidRPr="00E052C1" w:rsidRDefault="00D1450F" w:rsidP="00D1450F">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7687C730" w14:textId="77777777" w:rsidR="00D1450F" w:rsidRDefault="00D1450F" w:rsidP="00D1450F">
      <w:pPr>
        <w:rPr>
          <w:rFonts w:cstheme="minorHAnsi"/>
        </w:rPr>
      </w:pPr>
    </w:p>
    <w:p w14:paraId="4446ECF1" w14:textId="46EB9C79" w:rsidR="004268A2" w:rsidRPr="001A7210" w:rsidRDefault="004268A2" w:rsidP="004268A2">
      <w:r>
        <w:lastRenderedPageBreak/>
        <w:t>Given the newly EPA designated status of the San Juan Substation monitoring site as a State and Local Air Monitoring Station (SLAMS) in 2023 from a Special Purpose Monitor and a general lack of exceedances of the PM</w:t>
      </w:r>
      <w:r w:rsidRPr="000A7C90">
        <w:rPr>
          <w:vertAlign w:val="subscript"/>
        </w:rPr>
        <w:t>10</w:t>
      </w:r>
      <w:r>
        <w:t xml:space="preserve"> NAAQS within the past </w:t>
      </w:r>
      <w:r w:rsidR="003E6E57">
        <w:t>five</w:t>
      </w:r>
      <w:r>
        <w:t xml:space="preserve"> years of historical data the need for BACM through a Dust Mitigation Plan is currently not required for San Juan County.  Bernalillo, Do</w:t>
      </w:r>
      <w:r>
        <w:rPr>
          <w:rFonts w:cstheme="minorHAnsi"/>
        </w:rPr>
        <w:t>ñ</w:t>
      </w:r>
      <w:r>
        <w:t>a Ana, and Luna Counties are the only EPA required counties in New Mexico to implement a Dust Mitigation Plan based on historical PM</w:t>
      </w:r>
      <w:r w:rsidRPr="00BC59F8">
        <w:rPr>
          <w:vertAlign w:val="subscript"/>
        </w:rPr>
        <w:t>10</w:t>
      </w:r>
      <w:r>
        <w:t xml:space="preserve"> NAAQS exceedances. Do</w:t>
      </w:r>
      <w:r>
        <w:rPr>
          <w:rFonts w:cstheme="minorHAnsi"/>
        </w:rPr>
        <w:t>ñ</w:t>
      </w:r>
      <w:r>
        <w:t xml:space="preserve">a Ana, Luna, and San Juan Counties are under the jurisdiction of NMED. </w:t>
      </w:r>
    </w:p>
    <w:p w14:paraId="57325493" w14:textId="77777777" w:rsidR="004268A2" w:rsidRPr="004268A2" w:rsidRDefault="004268A2" w:rsidP="004268A2"/>
    <w:p w14:paraId="51F18089"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38DCEA9A" w14:textId="1D491504" w:rsidR="00D1450F" w:rsidRPr="00E052C1" w:rsidRDefault="00D1450F" w:rsidP="00D1450F">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 Desert in </w:t>
      </w:r>
      <w:r w:rsidR="008F3E88" w:rsidRPr="00CE4041">
        <w:rPr>
          <w:rFonts w:cstheme="minorHAnsi"/>
          <w:szCs w:val="24"/>
        </w:rPr>
        <w:t>Doña Ana</w:t>
      </w:r>
      <w:r w:rsidR="008F3E88">
        <w:rPr>
          <w:rFonts w:cstheme="minorHAnsi"/>
          <w:szCs w:val="24"/>
        </w:rPr>
        <w:t>, Grant,</w:t>
      </w:r>
      <w:r w:rsidR="008F3E88" w:rsidRPr="00CE4041">
        <w:rPr>
          <w:rFonts w:cstheme="minorHAnsi"/>
          <w:szCs w:val="24"/>
        </w:rPr>
        <w:t xml:space="preserve"> </w:t>
      </w:r>
      <w:r w:rsidR="008F3E88">
        <w:rPr>
          <w:rFonts w:cstheme="minorHAnsi"/>
          <w:szCs w:val="24"/>
        </w:rPr>
        <w:t xml:space="preserve">Hidalgo, </w:t>
      </w:r>
      <w:r w:rsidR="008F3E88" w:rsidRPr="00CE4041">
        <w:rPr>
          <w:rFonts w:cstheme="minorHAnsi"/>
          <w:szCs w:val="24"/>
        </w:rPr>
        <w:t>and Luna</w:t>
      </w:r>
      <w:r w:rsidRPr="007B75AD">
        <w:rPr>
          <w:rFonts w:cstheme="minorHAnsi"/>
          <w:szCs w:val="24"/>
        </w:rPr>
        <w:t xml:space="preserve"> Counties</w:t>
      </w:r>
      <w:r w:rsidRPr="00E052C1">
        <w:rPr>
          <w:rFonts w:cstheme="minorHAnsi"/>
          <w:szCs w:val="24"/>
        </w:rPr>
        <w:t xml:space="preserve"> are the most likely sources, under NMED’s jurisdiction, contributing to the high wind blowing dust event. Other area sources located in</w:t>
      </w:r>
      <w:r w:rsidRPr="007B75AD">
        <w:rPr>
          <w:rFonts w:cstheme="minorHAnsi"/>
          <w:szCs w:val="24"/>
        </w:rPr>
        <w:t xml:space="preserve"> </w:t>
      </w:r>
      <w:r w:rsidR="007F0D68">
        <w:rPr>
          <w:rFonts w:cstheme="minorHAnsi"/>
          <w:szCs w:val="24"/>
        </w:rPr>
        <w:t>Arizona</w:t>
      </w:r>
      <w:r w:rsidRPr="007B75AD">
        <w:rPr>
          <w:rFonts w:cstheme="minorHAnsi"/>
          <w:szCs w:val="24"/>
        </w:rPr>
        <w:t xml:space="preserve"> </w:t>
      </w:r>
      <w:r w:rsidRPr="00E052C1">
        <w:rPr>
          <w:rFonts w:cstheme="minorHAnsi"/>
          <w:szCs w:val="24"/>
        </w:rPr>
        <w:t>likely contributed to the exceedance</w:t>
      </w:r>
      <w:r w:rsidRPr="007B75AD">
        <w:rPr>
          <w:rFonts w:cstheme="minorHAnsi"/>
          <w:szCs w:val="24"/>
        </w:rPr>
        <w:t>s</w:t>
      </w:r>
      <w:r w:rsidRPr="00E052C1">
        <w:rPr>
          <w:rFonts w:cstheme="minorHAnsi"/>
          <w:szCs w:val="24"/>
        </w:rPr>
        <w:t xml:space="preserve"> on this day. </w:t>
      </w:r>
      <w:r w:rsidRPr="007B75AD">
        <w:rPr>
          <w:rFonts w:cstheme="minorHAnsi"/>
          <w:szCs w:val="24"/>
        </w:rPr>
        <w:t>Controlling dust from the natural desert terrain is cost prohibitive and falls outside NMED’s jurisdiction when it is transported from int</w:t>
      </w:r>
      <w:r w:rsidR="004E42CB">
        <w:rPr>
          <w:rFonts w:cstheme="minorHAnsi"/>
          <w:szCs w:val="24"/>
        </w:rPr>
        <w:t>er</w:t>
      </w:r>
      <w:r w:rsidRPr="007B75AD">
        <w:rPr>
          <w:rFonts w:cstheme="minorHAnsi"/>
          <w:szCs w:val="24"/>
        </w:rPr>
        <w:t>state and international sources.</w:t>
      </w:r>
    </w:p>
    <w:p w14:paraId="0E20DFD4" w14:textId="77777777" w:rsidR="00D1450F" w:rsidRPr="00E052C1" w:rsidRDefault="00D1450F" w:rsidP="00D1450F">
      <w:pPr>
        <w:rPr>
          <w:rFonts w:cstheme="minorHAnsi"/>
        </w:rPr>
      </w:pPr>
    </w:p>
    <w:p w14:paraId="1E377F3D" w14:textId="77777777" w:rsidR="00D1450F" w:rsidRPr="00E052C1" w:rsidRDefault="00D1450F" w:rsidP="00D1450F">
      <w:pPr>
        <w:pStyle w:val="Heading2"/>
      </w:pPr>
      <w:bookmarkStart w:id="500" w:name="_Toc177545493"/>
      <w:r w:rsidRPr="00E052C1">
        <w:t>Clear Causal Relationship (CCR)</w:t>
      </w:r>
      <w:bookmarkEnd w:id="500"/>
    </w:p>
    <w:p w14:paraId="52191BFA" w14:textId="77777777" w:rsidR="00D1450F" w:rsidRPr="00E052C1" w:rsidRDefault="00D1450F" w:rsidP="00D1450F">
      <w:pPr>
        <w:rPr>
          <w:rFonts w:cstheme="minorHAnsi"/>
        </w:rPr>
      </w:pPr>
    </w:p>
    <w:p w14:paraId="28533757" w14:textId="77777777" w:rsidR="00D1450F" w:rsidRPr="00E052C1" w:rsidRDefault="00D1450F" w:rsidP="00D1450F">
      <w:pPr>
        <w:pStyle w:val="Heading3"/>
      </w:pPr>
      <w:bookmarkStart w:id="501" w:name="_Toc177545494"/>
      <w:r w:rsidRPr="00E052C1">
        <w:t>Occurrence and Geographic Extent of the Event</w:t>
      </w:r>
      <w:bookmarkEnd w:id="501"/>
    </w:p>
    <w:p w14:paraId="1B7EBF34"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Satellite Imagery</w:t>
      </w:r>
    </w:p>
    <w:p w14:paraId="6879E303" w14:textId="2CE7F33E" w:rsidR="00D1450F" w:rsidRDefault="00D1450F" w:rsidP="00D145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7B75AD">
        <w:rPr>
          <w:rFonts w:cstheme="minorHAnsi"/>
        </w:rPr>
        <w:t xml:space="preserve">The event was captured on </w:t>
      </w:r>
      <w:r w:rsidR="000951EC">
        <w:rPr>
          <w:rFonts w:cstheme="minorHAnsi"/>
        </w:rPr>
        <w:t>the GOES-</w:t>
      </w:r>
      <w:r w:rsidR="00314ADA">
        <w:rPr>
          <w:rFonts w:cstheme="minorHAnsi"/>
        </w:rPr>
        <w:t xml:space="preserve">16 East </w:t>
      </w:r>
      <w:r w:rsidR="00C14C00">
        <w:rPr>
          <w:rFonts w:cstheme="minorHAnsi"/>
        </w:rPr>
        <w:t xml:space="preserve">geostationary </w:t>
      </w:r>
      <w:r w:rsidR="00314ADA">
        <w:rPr>
          <w:rFonts w:cstheme="minorHAnsi"/>
        </w:rPr>
        <w:t xml:space="preserve">satellite </w:t>
      </w:r>
      <w:proofErr w:type="spellStart"/>
      <w:r w:rsidR="00314ADA">
        <w:rPr>
          <w:rFonts w:cstheme="minorHAnsi"/>
        </w:rPr>
        <w:t>GeoColor</w:t>
      </w:r>
      <w:proofErr w:type="spellEnd"/>
      <w:r w:rsidR="00314ADA">
        <w:rPr>
          <w:rFonts w:cstheme="minorHAnsi"/>
        </w:rPr>
        <w:t xml:space="preserve"> </w:t>
      </w:r>
      <w:r w:rsidR="00C14C00" w:rsidRPr="007B75AD">
        <w:rPr>
          <w:rFonts w:cstheme="minorHAnsi"/>
        </w:rPr>
        <w:t xml:space="preserve">imagery </w:t>
      </w:r>
      <w:r w:rsidR="00314ADA">
        <w:rPr>
          <w:rFonts w:cstheme="minorHAnsi"/>
        </w:rPr>
        <w:t>product</w:t>
      </w:r>
      <w:r w:rsidRPr="007B75AD">
        <w:rPr>
          <w:rFonts w:cstheme="minorHAnsi"/>
        </w:rPr>
        <w:t xml:space="preserve"> with </w:t>
      </w:r>
      <w:r w:rsidR="00BE3359">
        <w:rPr>
          <w:rFonts w:cstheme="minorHAnsi"/>
        </w:rPr>
        <w:t>th</w:t>
      </w:r>
      <w:r w:rsidR="00AF4651">
        <w:rPr>
          <w:rFonts w:cstheme="minorHAnsi"/>
        </w:rPr>
        <w:t xml:space="preserve">ick </w:t>
      </w:r>
      <w:r w:rsidRPr="007B75AD">
        <w:rPr>
          <w:rFonts w:cstheme="minorHAnsi"/>
        </w:rPr>
        <w:t xml:space="preserve">dust plumes </w:t>
      </w:r>
      <w:r w:rsidR="00D47889">
        <w:rPr>
          <w:rFonts w:cstheme="minorHAnsi"/>
        </w:rPr>
        <w:t>engulfing</w:t>
      </w:r>
      <w:r w:rsidRPr="007B75AD">
        <w:rPr>
          <w:rFonts w:cstheme="minorHAnsi"/>
        </w:rPr>
        <w:t xml:space="preserve"> </w:t>
      </w:r>
      <w:r w:rsidR="005537A1">
        <w:rPr>
          <w:rFonts w:cstheme="minorHAnsi"/>
        </w:rPr>
        <w:t xml:space="preserve">the </w:t>
      </w:r>
      <w:r w:rsidR="00C55366">
        <w:rPr>
          <w:rFonts w:cstheme="minorHAnsi"/>
        </w:rPr>
        <w:t>San Juan Substa</w:t>
      </w:r>
      <w:r w:rsidR="00FA27E6">
        <w:rPr>
          <w:rFonts w:cstheme="minorHAnsi"/>
        </w:rPr>
        <w:t>t</w:t>
      </w:r>
      <w:r w:rsidR="00C55366">
        <w:rPr>
          <w:rFonts w:cstheme="minorHAnsi"/>
        </w:rPr>
        <w:t>ion</w:t>
      </w:r>
      <w:r w:rsidR="005537A1">
        <w:rPr>
          <w:rFonts w:cstheme="minorHAnsi"/>
        </w:rPr>
        <w:t xml:space="preserve"> monitoring site</w:t>
      </w:r>
      <w:r w:rsidRPr="007B75AD">
        <w:rPr>
          <w:rFonts w:cstheme="minorHAnsi"/>
        </w:rPr>
        <w:t xml:space="preserve">. This area is largely rural with the largest area sources of PM originating from agricultural activities as well as the vast desert areas and </w:t>
      </w:r>
      <w:r w:rsidR="00D658E9">
        <w:rPr>
          <w:rFonts w:cstheme="minorHAnsi"/>
        </w:rPr>
        <w:t>badlands</w:t>
      </w:r>
      <w:r w:rsidRPr="007B75AD">
        <w:rPr>
          <w:rFonts w:cstheme="minorHAnsi"/>
        </w:rPr>
        <w:t xml:space="preserve"> in northern </w:t>
      </w:r>
      <w:r w:rsidR="00FA27E6">
        <w:rPr>
          <w:rFonts w:cstheme="minorHAnsi"/>
        </w:rPr>
        <w:t xml:space="preserve">New </w:t>
      </w:r>
      <w:r w:rsidRPr="007B75AD">
        <w:rPr>
          <w:rFonts w:cstheme="minorHAnsi"/>
        </w:rPr>
        <w:t>Mexico</w:t>
      </w:r>
      <w:r w:rsidR="00FA27E6">
        <w:rPr>
          <w:rFonts w:cstheme="minorHAnsi"/>
        </w:rPr>
        <w:t xml:space="preserve"> and Arizona </w:t>
      </w:r>
      <w:r w:rsidRPr="007B75AD">
        <w:rPr>
          <w:rFonts w:cstheme="minorHAnsi"/>
        </w:rPr>
        <w:t xml:space="preserve">(Figure </w:t>
      </w:r>
      <w:r w:rsidR="00640246">
        <w:rPr>
          <w:rFonts w:cstheme="minorHAnsi"/>
        </w:rPr>
        <w:t>7-5</w:t>
      </w:r>
      <w:r w:rsidRPr="007B75AD">
        <w:rPr>
          <w:rFonts w:cstheme="minorHAnsi"/>
        </w:rPr>
        <w:t xml:space="preserve">). The dust plumes of interest appear to be limited to </w:t>
      </w:r>
      <w:r w:rsidR="00947D5D">
        <w:rPr>
          <w:rFonts w:cstheme="minorHAnsi"/>
        </w:rPr>
        <w:t>Arizona and New Mexico</w:t>
      </w:r>
      <w:r w:rsidRPr="007B75AD">
        <w:rPr>
          <w:rFonts w:cstheme="minorHAnsi"/>
        </w:rPr>
        <w:t xml:space="preserve">, orientated in a </w:t>
      </w:r>
      <w:r w:rsidR="004B6597">
        <w:rPr>
          <w:rFonts w:cstheme="minorHAnsi"/>
        </w:rPr>
        <w:t>northeast</w:t>
      </w:r>
      <w:r w:rsidRPr="007B75AD">
        <w:rPr>
          <w:rFonts w:cstheme="minorHAnsi"/>
        </w:rPr>
        <w:t xml:space="preserve"> to </w:t>
      </w:r>
      <w:r w:rsidR="00166A3D">
        <w:rPr>
          <w:rFonts w:cstheme="minorHAnsi"/>
        </w:rPr>
        <w:t>south</w:t>
      </w:r>
      <w:r w:rsidR="004B6597">
        <w:rPr>
          <w:rFonts w:cstheme="minorHAnsi"/>
        </w:rPr>
        <w:t>we</w:t>
      </w:r>
      <w:r w:rsidR="00166A3D" w:rsidRPr="007B75AD">
        <w:rPr>
          <w:rFonts w:cstheme="minorHAnsi"/>
        </w:rPr>
        <w:t xml:space="preserve">st </w:t>
      </w:r>
      <w:r w:rsidR="006F2792">
        <w:rPr>
          <w:rFonts w:cstheme="minorHAnsi"/>
        </w:rPr>
        <w:t>direction</w:t>
      </w:r>
      <w:r w:rsidR="006F2792" w:rsidRPr="007B75AD">
        <w:rPr>
          <w:rFonts w:cstheme="minorHAnsi"/>
        </w:rPr>
        <w:t xml:space="preserve"> </w:t>
      </w:r>
      <w:r w:rsidRPr="007B75AD">
        <w:rPr>
          <w:rFonts w:cstheme="minorHAnsi"/>
        </w:rPr>
        <w:t>and traveling toward</w:t>
      </w:r>
      <w:r w:rsidR="003A2CB2">
        <w:rPr>
          <w:rFonts w:cstheme="minorHAnsi"/>
        </w:rPr>
        <w:t xml:space="preserve"> </w:t>
      </w:r>
      <w:r w:rsidRPr="007B75AD">
        <w:rPr>
          <w:rFonts w:cstheme="minorHAnsi"/>
        </w:rPr>
        <w:t xml:space="preserve">NMED’s monitoring site at the time of the satellite </w:t>
      </w:r>
      <w:r w:rsidR="00166A3D">
        <w:rPr>
          <w:rFonts w:cstheme="minorHAnsi"/>
        </w:rPr>
        <w:t>observation</w:t>
      </w:r>
      <w:r w:rsidR="00166A3D" w:rsidRPr="007B75AD">
        <w:rPr>
          <w:rFonts w:cstheme="minorHAnsi"/>
        </w:rPr>
        <w:t xml:space="preserve"> </w:t>
      </w:r>
      <w:r w:rsidR="00030EEA">
        <w:rPr>
          <w:rFonts w:cstheme="minorHAnsi"/>
        </w:rPr>
        <w:t>(</w:t>
      </w:r>
      <w:proofErr w:type="gramStart"/>
      <w:r w:rsidR="00DE1F18">
        <w:rPr>
          <w:rFonts w:cstheme="minorHAnsi"/>
        </w:rPr>
        <w:t>1811</w:t>
      </w:r>
      <w:r w:rsidR="00166A3D" w:rsidRPr="007B75AD">
        <w:rPr>
          <w:rFonts w:cstheme="minorHAnsi"/>
        </w:rPr>
        <w:t xml:space="preserve"> </w:t>
      </w:r>
      <w:r w:rsidRPr="007B75AD">
        <w:rPr>
          <w:rFonts w:cstheme="minorHAnsi"/>
        </w:rPr>
        <w:t>hour</w:t>
      </w:r>
      <w:proofErr w:type="gramEnd"/>
      <w:r w:rsidRPr="007B75AD">
        <w:rPr>
          <w:rFonts w:cstheme="minorHAnsi"/>
        </w:rPr>
        <w:t xml:space="preserve"> M</w:t>
      </w:r>
      <w:r w:rsidR="00DE1F18">
        <w:rPr>
          <w:rFonts w:cstheme="minorHAnsi"/>
        </w:rPr>
        <w:t>D</w:t>
      </w:r>
      <w:r w:rsidRPr="007B75AD">
        <w:rPr>
          <w:rFonts w:cstheme="minorHAnsi"/>
        </w:rPr>
        <w:t>T) that captured the imagery</w:t>
      </w:r>
      <w:r w:rsidR="00C53C15">
        <w:rPr>
          <w:rFonts w:cstheme="minorHAnsi"/>
        </w:rPr>
        <w:t>.</w:t>
      </w:r>
    </w:p>
    <w:p w14:paraId="020EE4FE" w14:textId="77777777" w:rsidR="009F503B" w:rsidRPr="009F503B" w:rsidRDefault="009F503B" w:rsidP="008020C1"/>
    <w:p w14:paraId="2706E1FA" w14:textId="4583D31D" w:rsidR="00D1450F" w:rsidRPr="00E052C1" w:rsidRDefault="002D7333" w:rsidP="003F0174">
      <w:pPr>
        <w:jc w:val="center"/>
        <w:rPr>
          <w:rFonts w:cstheme="minorHAnsi"/>
        </w:rPr>
      </w:pPr>
      <w:r>
        <w:rPr>
          <w:rFonts w:cstheme="minorHAnsi"/>
          <w:noProof/>
        </w:rPr>
        <w:lastRenderedPageBreak/>
        <w:drawing>
          <wp:inline distT="0" distB="0" distL="0" distR="0" wp14:anchorId="6D46CDFC" wp14:editId="301A41AA">
            <wp:extent cx="4034653" cy="4219575"/>
            <wp:effectExtent l="0" t="0" r="4445" b="0"/>
            <wp:docPr id="2023282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82299" name="Picture 2023282299"/>
                    <pic:cNvPicPr/>
                  </pic:nvPicPr>
                  <pic:blipFill>
                    <a:blip r:embed="rId87">
                      <a:extLst>
                        <a:ext uri="{28A0092B-C50C-407E-A947-70E740481C1C}">
                          <a14:useLocalDpi xmlns:a14="http://schemas.microsoft.com/office/drawing/2010/main" val="0"/>
                        </a:ext>
                      </a:extLst>
                    </a:blip>
                    <a:stretch>
                      <a:fillRect/>
                    </a:stretch>
                  </pic:blipFill>
                  <pic:spPr>
                    <a:xfrm>
                      <a:off x="0" y="0"/>
                      <a:ext cx="4043242" cy="4228558"/>
                    </a:xfrm>
                    <a:prstGeom prst="rect">
                      <a:avLst/>
                    </a:prstGeom>
                  </pic:spPr>
                </pic:pic>
              </a:graphicData>
            </a:graphic>
          </wp:inline>
        </w:drawing>
      </w:r>
      <w:r w:rsidR="00D1450F" w:rsidRPr="00E052C1">
        <w:rPr>
          <w:rFonts w:cstheme="minorHAnsi"/>
          <w:noProof/>
        </w:rPr>
        <mc:AlternateContent>
          <mc:Choice Requires="wps">
            <w:drawing>
              <wp:anchor distT="0" distB="0" distL="114300" distR="114300" simplePos="0" relativeHeight="251658241" behindDoc="0" locked="0" layoutInCell="1" allowOverlap="1" wp14:anchorId="0FA8997F" wp14:editId="69DFCC06">
                <wp:simplePos x="0" y="0"/>
                <wp:positionH relativeFrom="column">
                  <wp:posOffset>1266436</wp:posOffset>
                </wp:positionH>
                <wp:positionV relativeFrom="paragraph">
                  <wp:posOffset>2090464</wp:posOffset>
                </wp:positionV>
                <wp:extent cx="1421394" cy="258024"/>
                <wp:effectExtent l="0" t="0" r="0" b="0"/>
                <wp:wrapNone/>
                <wp:docPr id="584" name="Text Box 584" descr="P2223TB3bA#y1"/>
                <wp:cNvGraphicFramePr/>
                <a:graphic xmlns:a="http://schemas.openxmlformats.org/drawingml/2006/main">
                  <a:graphicData uri="http://schemas.microsoft.com/office/word/2010/wordprocessingShape">
                    <wps:wsp>
                      <wps:cNvSpPr txBox="1"/>
                      <wps:spPr>
                        <a:xfrm>
                          <a:off x="0" y="0"/>
                          <a:ext cx="1421394" cy="258024"/>
                        </a:xfrm>
                        <a:prstGeom prst="rect">
                          <a:avLst/>
                        </a:prstGeom>
                        <a:noFill/>
                        <a:ln w="6350" cap="flat" cmpd="sng" algn="ctr">
                          <a:solidFill>
                            <a:prstClr val="black">
                              <a:alpha val="0"/>
                            </a:prstClr>
                          </a:solidFill>
                          <a:prstDash val="solid"/>
                          <a:round/>
                          <a:headEnd type="none" w="med" len="med"/>
                          <a:tailEnd type="none" w="med" len="med"/>
                        </a:ln>
                      </wps:spPr>
                      <wps:txbx>
                        <w:txbxContent>
                          <w:p w14:paraId="618BB797" w14:textId="77777777" w:rsidR="002713B7" w:rsidRPr="003120F6" w:rsidRDefault="002713B7" w:rsidP="00D1450F">
                            <w:pPr>
                              <w:rPr>
                                <w:rFonts w:cstheme="minorHAnsi"/>
                                <w:b/>
                                <w:color w:val="FFFFFF" w:themeColor="background1"/>
                                <w14:textOutline w14:w="317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A8997F" id="Text Box 584" o:spid="_x0000_s1027" type="#_x0000_t202" alt="P2223TB3bA#y1" style="position:absolute;left:0;text-align:left;margin-left:99.7pt;margin-top:164.6pt;width:111.9pt;height:20.3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oAjfgIAABAFAAAOAAAAZHJzL2Uyb0RvYy54bWysVMFOGzEQvVfqP1i+l01CoBCxQSmUqhIC&#10;pFBxnnjtrFXb49pOsunXM/YmAUEPVdWLd+yZfZ5588YXl501bC1D1OhqPjwacCadwEa7Zc1/PN58&#10;OuMsJnANGHSy5lsZ+eX044eLjZ/IEbZoGhkYgbg42fiatyn5SVVF0UoL8Qi9dORUGCwk2oZl1QTY&#10;ELo11WgwOK02GBofUMgY6fS6d/JpwVdKinSvVJSJmZpTbqmsoayLvFbTC5gsA/hWi10a8A9ZWNCO&#10;Lj1AXUMCtgr6HZTVImBElY4E2gqV0kKWGqia4eBNNfMWvCy1EDnRH2iK/w9W3K3n/iGw1H3BjhqY&#10;Cdn4OIl0mOvpVLD5S5ky8hOF2wNtsktM5J/Go+Hx+ZgzQb7RydlgNM4w1cvfPsT0TaJl2ah5oLYU&#10;tmB9G1Mfug/Jlzm80caU1hjHNjU/PT6hmwWQQJSBRKb1Tc2jW3IGZknKEykUxIhGN/nvjJMxr0xg&#10;a6DuLwyIn/2txrfQHxYBUKK7yJL0O4hriG0fXly9ZgKuXFNSbCU0X13D0taTwB3JnOecrWw4M5Jy&#10;y1aJTKDN30RSQsZRLi+NyFbqFh3TVPahSQtsttS7gL2soxc3mkq+hZgeIJCOiTSazXRPizJISeHO&#10;4qzF8PtP5zme5EVeqoLmglj+tYJANZnvjoR3PhyP8yCVzfjk84g24bVn8drjVvYKifwhvQJeFDPH&#10;J7M3VUD7RCM8y7eSC5ygu2tOPe7Nq9RPKz0BQs5mJYhGx0O6dXMvMvS+1Y/dEwS/01gidd7hfoJg&#10;8kZqfWwvttkqodJFh5nnntUd/TR2RRS7JyLP9et9iXp5yKbPAAAA//8DAFBLAwQUAAYACAAAACEA&#10;T7IoQ+IAAAALAQAADwAAAGRycy9kb3ducmV2LnhtbEyPQU/DMAyF70j8h8hIXBBL6aZpLU0nmDQO&#10;oB0YA65p47XVGqdKsq3w6zEnuPnZT8/fK5aj7cUJfegcKbibJCCQamc6ahTs3ta3CxAhajK6d4QK&#10;vjDAsry8KHRu3Jle8bSNjeAQCrlW0MY45FKGukWrw8QNSHzbO291ZOkbabw+c7jtZZokc2l1R/yh&#10;1QOuWqwP26NV8HTz8vlefWyed/57dXjcD2E9mqDU9dX4cA8i4hj/zPCLz+hQMlPljmSC6Fln2Yyt&#10;CqZploJgxyyd8lDxZp4tQJaF/N+h/AEAAP//AwBQSwECLQAUAAYACAAAACEAtoM4kv4AAADhAQAA&#10;EwAAAAAAAAAAAAAAAAAAAAAAW0NvbnRlbnRfVHlwZXNdLnhtbFBLAQItABQABgAIAAAAIQA4/SH/&#10;1gAAAJQBAAALAAAAAAAAAAAAAAAAAC8BAABfcmVscy8ucmVsc1BLAQItABQABgAIAAAAIQCW3oAj&#10;fgIAABAFAAAOAAAAAAAAAAAAAAAAAC4CAABkcnMvZTJvRG9jLnhtbFBLAQItABQABgAIAAAAIQBP&#10;sihD4gAAAAsBAAAPAAAAAAAAAAAAAAAAANgEAABkcnMvZG93bnJldi54bWxQSwUGAAAAAAQABADz&#10;AAAA5wUAAAAA&#10;" filled="f" strokeweight=".5pt">
                <v:stroke opacity="0" joinstyle="round"/>
                <v:textbox>
                  <w:txbxContent>
                    <w:p w14:paraId="618BB797" w14:textId="77777777" w:rsidR="002713B7" w:rsidRPr="003120F6" w:rsidRDefault="002713B7" w:rsidP="00D1450F">
                      <w:pPr>
                        <w:rPr>
                          <w:rFonts w:cstheme="minorHAnsi"/>
                          <w:b/>
                          <w:color w:val="FFFFFF" w:themeColor="background1"/>
                          <w14:textOutline w14:w="3175" w14:cap="rnd" w14:cmpd="sng" w14:algn="ctr">
                            <w14:solidFill>
                              <w14:schemeClr w14:val="bg1"/>
                            </w14:solidFill>
                            <w14:prstDash w14:val="solid"/>
                            <w14:bevel/>
                          </w14:textOutline>
                        </w:rPr>
                      </w:pPr>
                    </w:p>
                  </w:txbxContent>
                </v:textbox>
              </v:shape>
            </w:pict>
          </mc:Fallback>
        </mc:AlternateContent>
      </w:r>
    </w:p>
    <w:p w14:paraId="4E17FF46" w14:textId="2E3F05FF" w:rsidR="00D1450F" w:rsidRPr="00E052C1"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4</w:t>
        </w:r>
      </w:fldSimple>
      <w:r w:rsidRPr="00E052C1">
        <w:t xml:space="preserve">. </w:t>
      </w:r>
      <w:proofErr w:type="spellStart"/>
      <w:r w:rsidR="007D2562">
        <w:t>GeoColor</w:t>
      </w:r>
      <w:proofErr w:type="spellEnd"/>
      <w:r w:rsidR="0022755D" w:rsidRPr="00E052C1">
        <w:t xml:space="preserve"> </w:t>
      </w:r>
      <w:r>
        <w:t xml:space="preserve">product </w:t>
      </w:r>
      <w:r w:rsidRPr="00E052C1">
        <w:t xml:space="preserve">imagery from the </w:t>
      </w:r>
      <w:r w:rsidR="0022755D">
        <w:t>GOES</w:t>
      </w:r>
      <w:r w:rsidR="006F2792">
        <w:t>-16</w:t>
      </w:r>
      <w:r w:rsidRPr="00E052C1">
        <w:t xml:space="preserve"> </w:t>
      </w:r>
      <w:r w:rsidR="0027124C">
        <w:t xml:space="preserve">East </w:t>
      </w:r>
      <w:r w:rsidR="006F2792">
        <w:t>geostationary s</w:t>
      </w:r>
      <w:r w:rsidRPr="00E052C1">
        <w:t>atellite showing</w:t>
      </w:r>
      <w:r w:rsidR="002D7333">
        <w:t xml:space="preserve"> north</w:t>
      </w:r>
      <w:r w:rsidRPr="00E052C1">
        <w:t>western New Mexico, north</w:t>
      </w:r>
      <w:r w:rsidR="00DD4A25">
        <w:t>eastern</w:t>
      </w:r>
      <w:r w:rsidRPr="00E052C1">
        <w:t xml:space="preserve"> </w:t>
      </w:r>
      <w:r w:rsidR="009324BD">
        <w:t>Arizona</w:t>
      </w:r>
      <w:r w:rsidRPr="00E052C1">
        <w:t xml:space="preserve"> and </w:t>
      </w:r>
      <w:r w:rsidR="005772AE">
        <w:t>southeastern Utah, a</w:t>
      </w:r>
      <w:r w:rsidR="006D6A07">
        <w:t>nd southwestern Colorado (Four Corners Region)</w:t>
      </w:r>
      <w:r w:rsidRPr="00E052C1">
        <w:t xml:space="preserve">. Imagery obtained from NASA’s </w:t>
      </w:r>
      <w:proofErr w:type="spellStart"/>
      <w:r w:rsidR="00967F7B">
        <w:t>AerosolWatch</w:t>
      </w:r>
      <w:proofErr w:type="spellEnd"/>
      <w:r w:rsidRPr="00E052C1">
        <w:t xml:space="preserve"> website.</w:t>
      </w:r>
    </w:p>
    <w:p w14:paraId="09A8F6E7" w14:textId="77777777" w:rsidR="00D1450F" w:rsidRPr="00E052C1" w:rsidRDefault="00D1450F" w:rsidP="00D1450F">
      <w:pPr>
        <w:rPr>
          <w:rFonts w:cstheme="minorHAnsi"/>
        </w:rPr>
      </w:pPr>
    </w:p>
    <w:p w14:paraId="3214A08F"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3DA74B86" w14:textId="5E61D34E" w:rsidR="0022516E" w:rsidRDefault="0022516E" w:rsidP="0022516E">
      <w:pPr>
        <w:rPr>
          <w:rFonts w:cstheme="minorHAnsi"/>
        </w:rPr>
      </w:pPr>
      <w:r w:rsidRPr="00AD51C5">
        <w:rPr>
          <w:rFonts w:cstheme="minorHAnsi"/>
        </w:rPr>
        <w:t xml:space="preserve">The National Weather Service (NWS) issued a </w:t>
      </w:r>
      <w:r w:rsidRPr="00380A9F">
        <w:rPr>
          <w:rFonts w:cstheme="minorHAnsi"/>
        </w:rPr>
        <w:t>High Wind Warning</w:t>
      </w:r>
      <w:r w:rsidRPr="00AD51C5">
        <w:rPr>
          <w:rFonts w:cstheme="minorHAnsi"/>
        </w:rPr>
        <w:t xml:space="preserve"> for this date. </w:t>
      </w:r>
      <w:r w:rsidRPr="008F3ABA">
        <w:rPr>
          <w:rFonts w:cstheme="minorHAnsi"/>
        </w:rPr>
        <w:t xml:space="preserve">A </w:t>
      </w:r>
      <w:r>
        <w:rPr>
          <w:rFonts w:cstheme="minorHAnsi"/>
        </w:rPr>
        <w:t xml:space="preserve">High </w:t>
      </w:r>
      <w:r w:rsidRPr="008F3ABA">
        <w:rPr>
          <w:rFonts w:cstheme="minorHAnsi"/>
        </w:rPr>
        <w:t xml:space="preserve">Wind </w:t>
      </w:r>
      <w:r>
        <w:rPr>
          <w:rFonts w:cstheme="minorHAnsi"/>
        </w:rPr>
        <w:t>Warning</w:t>
      </w:r>
      <w:r w:rsidRPr="008F3ABA">
        <w:rPr>
          <w:rFonts w:cstheme="minorHAnsi"/>
        </w:rPr>
        <w:t xml:space="preserve"> is issued by NWS when sustained winds of 30 to 39 mph are expected for 1 hour or longer.</w:t>
      </w:r>
      <w:r w:rsidRPr="00AD51C5">
        <w:rPr>
          <w:rFonts w:cstheme="minorHAnsi"/>
        </w:rPr>
        <w:t xml:space="preserve"> </w:t>
      </w:r>
      <w:r>
        <w:rPr>
          <w:rFonts w:cstheme="minorHAnsi"/>
        </w:rPr>
        <w:t xml:space="preserve">A High </w:t>
      </w:r>
      <w:r w:rsidRPr="008F3ABA">
        <w:rPr>
          <w:rFonts w:cstheme="minorHAnsi"/>
        </w:rPr>
        <w:t xml:space="preserve">Wind </w:t>
      </w:r>
      <w:r>
        <w:rPr>
          <w:rFonts w:cstheme="minorHAnsi"/>
        </w:rPr>
        <w:t>Warning</w:t>
      </w:r>
      <w:r w:rsidRPr="00AD51C5">
        <w:rPr>
          <w:rFonts w:cstheme="minorHAnsi"/>
        </w:rPr>
        <w:t xml:space="preserve"> </w:t>
      </w:r>
      <w:r>
        <w:rPr>
          <w:rFonts w:cstheme="minorHAnsi"/>
        </w:rPr>
        <w:t>was</w:t>
      </w:r>
      <w:r w:rsidRPr="00AD51C5">
        <w:rPr>
          <w:rFonts w:cstheme="minorHAnsi"/>
        </w:rPr>
        <w:t xml:space="preserve"> </w:t>
      </w:r>
      <w:r>
        <w:rPr>
          <w:rFonts w:cstheme="minorHAnsi"/>
        </w:rPr>
        <w:t>issued</w:t>
      </w:r>
      <w:r w:rsidRPr="00AD51C5">
        <w:rPr>
          <w:rFonts w:cstheme="minorHAnsi"/>
        </w:rPr>
        <w:t xml:space="preserve"> for </w:t>
      </w:r>
      <w:r>
        <w:rPr>
          <w:rFonts w:cstheme="minorHAnsi"/>
        </w:rPr>
        <w:t>north</w:t>
      </w:r>
      <w:r w:rsidRPr="00AD51C5">
        <w:rPr>
          <w:rFonts w:cstheme="minorHAnsi"/>
        </w:rPr>
        <w:t>western</w:t>
      </w:r>
      <w:r w:rsidR="00A242F8">
        <w:rPr>
          <w:rFonts w:cstheme="minorHAnsi"/>
        </w:rPr>
        <w:t xml:space="preserve"> (NWS </w:t>
      </w:r>
      <w:r w:rsidR="00CB68EB">
        <w:rPr>
          <w:rFonts w:cstheme="minorHAnsi"/>
        </w:rPr>
        <w:t>Forecast Zone 202)</w:t>
      </w:r>
      <w:r w:rsidRPr="00AD51C5">
        <w:rPr>
          <w:rFonts w:cstheme="minorHAnsi"/>
        </w:rPr>
        <w:t xml:space="preserve"> New Mexico to warn the public of the high wind event. An excerpt from the </w:t>
      </w:r>
      <w:r>
        <w:rPr>
          <w:rFonts w:cstheme="minorHAnsi"/>
        </w:rPr>
        <w:t xml:space="preserve">High </w:t>
      </w:r>
      <w:r w:rsidRPr="008F3ABA">
        <w:rPr>
          <w:rFonts w:cstheme="minorHAnsi"/>
        </w:rPr>
        <w:t xml:space="preserve">Wind </w:t>
      </w:r>
      <w:r>
        <w:rPr>
          <w:rFonts w:cstheme="minorHAnsi"/>
        </w:rPr>
        <w:t xml:space="preserve">Warning </w:t>
      </w:r>
      <w:r w:rsidRPr="00AD51C5">
        <w:rPr>
          <w:rFonts w:cstheme="minorHAnsi"/>
        </w:rPr>
        <w:t>can be found below:</w:t>
      </w:r>
    </w:p>
    <w:p w14:paraId="0BD59FC3" w14:textId="77777777" w:rsidR="000E2164" w:rsidRPr="000E2164" w:rsidRDefault="000E2164" w:rsidP="008020C1"/>
    <w:p w14:paraId="2FBB9D53" w14:textId="4779B013" w:rsidR="00D1450F" w:rsidRDefault="00103CA4" w:rsidP="008020C1">
      <w:pPr>
        <w:rPr>
          <w:rStyle w:val="normaltextrun1"/>
          <w:rFonts w:cstheme="minorHAnsi"/>
        </w:rPr>
      </w:pPr>
      <w:r w:rsidRPr="000834EE">
        <w:rPr>
          <w:rStyle w:val="normaltextrun1"/>
          <w:rFonts w:cstheme="minorHAnsi"/>
        </w:rPr>
        <w:t>“</w:t>
      </w:r>
      <w:r w:rsidR="00614BE5">
        <w:t>High Wind Warning from 11 AM</w:t>
      </w:r>
      <w:r w:rsidR="00BB425C">
        <w:t xml:space="preserve"> this morning to midnight MDT tonight</w:t>
      </w:r>
      <w:r w:rsidR="0033190B">
        <w:t>…</w:t>
      </w:r>
      <w:r w:rsidR="005505F7" w:rsidRPr="005505F7">
        <w:t xml:space="preserve"> </w:t>
      </w:r>
      <w:r w:rsidR="005505F7" w:rsidRPr="00C71C51">
        <w:t>WIDESPREAD DAMAGING WIND EVENT TODAY INTO TONIGHT AND TUESDAY</w:t>
      </w:r>
      <w:r w:rsidR="0098312F">
        <w:t>…</w:t>
      </w:r>
      <w:r w:rsidRPr="000834EE">
        <w:rPr>
          <w:rStyle w:val="normaltextrun1"/>
          <w:rFonts w:cstheme="minorHAnsi"/>
        </w:rPr>
        <w:t>”</w:t>
      </w:r>
    </w:p>
    <w:p w14:paraId="0295BC35" w14:textId="5EFAE0DE" w:rsidR="00331420" w:rsidRDefault="00331420" w:rsidP="008020C1"/>
    <w:p w14:paraId="513F50AC" w14:textId="64729CDE" w:rsidR="00D1450F" w:rsidRPr="00E052C1" w:rsidRDefault="00D1450F" w:rsidP="00D1450F">
      <w:pPr>
        <w:pStyle w:val="Heading3"/>
      </w:pPr>
      <w:bookmarkStart w:id="502" w:name="_Toc177545495"/>
      <w:r w:rsidRPr="00E052C1">
        <w:t>Spatial and Transport Analysis</w:t>
      </w:r>
      <w:bookmarkEnd w:id="502"/>
    </w:p>
    <w:p w14:paraId="0506C35C" w14:textId="77777777" w:rsidR="00D1450F" w:rsidRPr="00E052C1" w:rsidRDefault="00D1450F" w:rsidP="00D1450F">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6F8150F9" w14:textId="28AC701A" w:rsidR="00D1450F" w:rsidRDefault="00D1450F" w:rsidP="00D1450F">
      <w:r w:rsidRPr="007B75AD">
        <w:t>A back-trajectory analysis using the HYSPLIT (</w:t>
      </w:r>
      <w:r w:rsidRPr="007B75AD">
        <w:rPr>
          <w:rFonts w:ascii="Calibri" w:eastAsia="Calibri" w:hAnsi="Calibri" w:cs="Calibri"/>
          <w:szCs w:val="24"/>
        </w:rPr>
        <w:t>NOAA Air Resources Laboratory HYSPLIT transport and dispersion model (Draxler et al., 2015; Rolph et al., 2017)</w:t>
      </w:r>
      <w:r w:rsidRPr="007B75AD">
        <w:t xml:space="preserve"> shows that the air masses traveled from </w:t>
      </w:r>
      <w:r w:rsidR="002A087E">
        <w:t>northeas</w:t>
      </w:r>
      <w:r w:rsidR="00EE2400">
        <w:t>t</w:t>
      </w:r>
      <w:r w:rsidR="00415C02">
        <w:t>ern</w:t>
      </w:r>
      <w:r w:rsidR="00EE2400">
        <w:t xml:space="preserve"> Arizona</w:t>
      </w:r>
      <w:r w:rsidRPr="007B75AD">
        <w:t xml:space="preserve"> into the </w:t>
      </w:r>
      <w:r w:rsidR="002A087E">
        <w:t>northern</w:t>
      </w:r>
      <w:r w:rsidRPr="007B75AD">
        <w:t xml:space="preserve"> New Mexico </w:t>
      </w:r>
      <w:r w:rsidR="002A087E">
        <w:t xml:space="preserve">Four Corners </w:t>
      </w:r>
      <w:r w:rsidRPr="007B75AD">
        <w:t>area and on to the NMED monitoring sites. The model was run using GDAS meteorological data for the six hours preceding the start of elevated PM</w:t>
      </w:r>
      <w:r w:rsidRPr="007B75AD">
        <w:rPr>
          <w:vertAlign w:val="subscript"/>
        </w:rPr>
        <w:t>10</w:t>
      </w:r>
      <w:r w:rsidRPr="007B75AD">
        <w:t xml:space="preserve"> concentrations during the event (Figure </w:t>
      </w:r>
      <w:r w:rsidR="00640246">
        <w:t>7-</w:t>
      </w:r>
      <w:r w:rsidR="00C31AD9">
        <w:t>6</w:t>
      </w:r>
      <w:r w:rsidRPr="007B75AD">
        <w:t>). This analysis supports the hypothesis that dust plumes originated in M</w:t>
      </w:r>
      <w:r w:rsidR="00EE2400">
        <w:t>exico</w:t>
      </w:r>
      <w:r w:rsidRPr="007B75AD">
        <w:t xml:space="preserve"> </w:t>
      </w:r>
      <w:r w:rsidR="00EE2400">
        <w:t xml:space="preserve">and Arizona </w:t>
      </w:r>
      <w:r w:rsidRPr="007B75AD">
        <w:t>before being transported to downwind monitoring sites.</w:t>
      </w:r>
    </w:p>
    <w:p w14:paraId="49B49157" w14:textId="77777777" w:rsidR="00ED2A48" w:rsidRPr="00ED2A48" w:rsidRDefault="00ED2A48" w:rsidP="003F0174">
      <w:pPr>
        <w:pStyle w:val="Caption"/>
      </w:pPr>
    </w:p>
    <w:p w14:paraId="4F0C5545" w14:textId="77AB82F7" w:rsidR="00D1450F" w:rsidRPr="00E052C1" w:rsidRDefault="008D52ED" w:rsidP="000834EE">
      <w:r>
        <w:rPr>
          <w:noProof/>
        </w:rPr>
        <w:lastRenderedPageBreak/>
        <w:drawing>
          <wp:inline distT="0" distB="0" distL="0" distR="0" wp14:anchorId="09CC30C0" wp14:editId="5FDDAD97">
            <wp:extent cx="5943600" cy="3476625"/>
            <wp:effectExtent l="0" t="0" r="0" b="9525"/>
            <wp:docPr id="1646010758" name="Picture 6"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10758" name="Picture 6" descr="A picture containing text, outdoor&#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3476625"/>
                    </a:xfrm>
                    <a:prstGeom prst="rect">
                      <a:avLst/>
                    </a:prstGeom>
                  </pic:spPr>
                </pic:pic>
              </a:graphicData>
            </a:graphic>
          </wp:inline>
        </w:drawing>
      </w:r>
    </w:p>
    <w:p w14:paraId="273018CD" w14:textId="302357EC" w:rsidR="00D1450F"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5</w:t>
        </w:r>
      </w:fldSimple>
      <w:r w:rsidRPr="00E052C1">
        <w:t xml:space="preserve">. </w:t>
      </w:r>
      <w:proofErr w:type="spellStart"/>
      <w:r w:rsidRPr="00E052C1">
        <w:t>HYSPLiT</w:t>
      </w:r>
      <w:proofErr w:type="spellEnd"/>
      <w:r w:rsidRPr="00E052C1">
        <w:t xml:space="preserve"> back-trajectory analyses using the Ensemble mode</w:t>
      </w:r>
      <w:r>
        <w:t xml:space="preserve"> for the </w:t>
      </w:r>
      <w:r w:rsidR="00D10388">
        <w:t>San Juan Substation</w:t>
      </w:r>
      <w:r w:rsidR="00727650">
        <w:t xml:space="preserve"> </w:t>
      </w:r>
      <w:r>
        <w:t>monitoring site.</w:t>
      </w:r>
      <w:r w:rsidRPr="00E052C1">
        <w:t xml:space="preserve"> </w:t>
      </w:r>
    </w:p>
    <w:p w14:paraId="4520C630" w14:textId="77777777" w:rsidR="009F503B" w:rsidRPr="009F503B" w:rsidRDefault="009F503B" w:rsidP="000F2574"/>
    <w:p w14:paraId="62733C91" w14:textId="77777777" w:rsidR="00D1450F" w:rsidRDefault="00D1450F" w:rsidP="00D1450F">
      <w:pPr>
        <w:pStyle w:val="Heading4"/>
        <w:rPr>
          <w:rFonts w:asciiTheme="minorHAnsi" w:hAnsiTheme="minorHAnsi" w:cstheme="minorHAnsi"/>
        </w:rPr>
      </w:pPr>
      <w:r>
        <w:rPr>
          <w:rFonts w:asciiTheme="minorHAnsi" w:hAnsiTheme="minorHAnsi" w:cstheme="minorHAnsi"/>
        </w:rPr>
        <w:t>Wind Direction and Elevated PM</w:t>
      </w:r>
      <w:r>
        <w:rPr>
          <w:rFonts w:asciiTheme="minorHAnsi" w:hAnsiTheme="minorHAnsi" w:cstheme="minorHAnsi"/>
          <w:vertAlign w:val="subscript"/>
        </w:rPr>
        <w:t>10</w:t>
      </w:r>
      <w:r>
        <w:rPr>
          <w:rFonts w:asciiTheme="minorHAnsi" w:hAnsiTheme="minorHAnsi" w:cstheme="minorHAnsi"/>
        </w:rPr>
        <w:t xml:space="preserve"> Concentrations</w:t>
      </w:r>
    </w:p>
    <w:p w14:paraId="79E77EDC" w14:textId="65F16D03" w:rsidR="00D1450F" w:rsidRDefault="00ED2A48" w:rsidP="00F54125">
      <w:pPr>
        <w:rPr>
          <w:rStyle w:val="eop"/>
          <w:rFonts w:ascii="Calibri" w:eastAsiaTheme="majorEastAsia" w:hAnsi="Calibri" w:cs="Calibri"/>
        </w:rPr>
      </w:pPr>
      <w:r>
        <w:rPr>
          <w:rStyle w:val="normaltextrun1"/>
          <w:rFonts w:ascii="Calibri" w:eastAsiaTheme="majorEastAsia" w:hAnsi="Calibri" w:cs="Calibri"/>
        </w:rPr>
        <w:t>A p</w:t>
      </w:r>
      <w:r w:rsidR="00D1450F">
        <w:rPr>
          <w:rStyle w:val="normaltextrun1"/>
          <w:rFonts w:ascii="Calibri" w:eastAsiaTheme="majorEastAsia" w:hAnsi="Calibri" w:cs="Calibri"/>
        </w:rPr>
        <w:t xml:space="preserve">ollution rose (Figure </w:t>
      </w:r>
      <w:r w:rsidR="00F54125">
        <w:rPr>
          <w:rStyle w:val="normaltextrun1"/>
          <w:rFonts w:ascii="Calibri" w:eastAsiaTheme="majorEastAsia" w:hAnsi="Calibri" w:cs="Calibri"/>
        </w:rPr>
        <w:t>7-</w:t>
      </w:r>
      <w:r w:rsidR="00C31AD9">
        <w:rPr>
          <w:rStyle w:val="normaltextrun1"/>
          <w:rFonts w:ascii="Calibri" w:eastAsiaTheme="majorEastAsia" w:hAnsi="Calibri" w:cs="Calibri"/>
        </w:rPr>
        <w:t>7</w:t>
      </w:r>
      <w:r w:rsidR="00D1450F">
        <w:rPr>
          <w:rStyle w:val="normaltextrun1"/>
          <w:rFonts w:ascii="Calibri" w:eastAsiaTheme="majorEastAsia" w:hAnsi="Calibri" w:cs="Calibri"/>
        </w:rPr>
        <w:t>) w</w:t>
      </w:r>
      <w:r>
        <w:rPr>
          <w:rStyle w:val="normaltextrun1"/>
          <w:rFonts w:ascii="Calibri" w:eastAsiaTheme="majorEastAsia" w:hAnsi="Calibri" w:cs="Calibri"/>
        </w:rPr>
        <w:t>as</w:t>
      </w:r>
      <w:r w:rsidR="00D1450F">
        <w:rPr>
          <w:rStyle w:val="normaltextrun1"/>
          <w:rFonts w:ascii="Calibri" w:eastAsiaTheme="majorEastAsia" w:hAnsi="Calibri" w:cs="Calibri"/>
        </w:rPr>
        <w:t xml:space="preserve"> created for the hours of the event when PM</w:t>
      </w:r>
      <w:r w:rsidR="00D1450F">
        <w:rPr>
          <w:rStyle w:val="normaltextrun1"/>
          <w:rFonts w:ascii="Calibri" w:eastAsiaTheme="majorEastAsia" w:hAnsi="Calibri" w:cs="Calibri"/>
          <w:sz w:val="19"/>
          <w:szCs w:val="19"/>
          <w:vertAlign w:val="subscript"/>
        </w:rPr>
        <w:t>10</w:t>
      </w:r>
      <w:r w:rsidR="00D1450F">
        <w:rPr>
          <w:rStyle w:val="normaltextrun1"/>
          <w:rFonts w:ascii="Calibri" w:eastAsiaTheme="majorEastAsia" w:hAnsi="Calibri" w:cs="Calibri"/>
        </w:rPr>
        <w:t xml:space="preserve"> concentrations exceeded 150 µg/m</w:t>
      </w:r>
      <w:r w:rsidR="00D1450F">
        <w:rPr>
          <w:rStyle w:val="normaltextrun1"/>
          <w:rFonts w:ascii="Calibri" w:eastAsiaTheme="majorEastAsia" w:hAnsi="Calibri" w:cs="Calibri"/>
          <w:sz w:val="19"/>
          <w:szCs w:val="19"/>
          <w:vertAlign w:val="superscript"/>
        </w:rPr>
        <w:t>3</w:t>
      </w:r>
      <w:r w:rsidR="00D1450F">
        <w:rPr>
          <w:rStyle w:val="normaltextrun1"/>
          <w:rFonts w:ascii="Calibri" w:eastAsiaTheme="majorEastAsia" w:hAnsi="Calibri" w:cs="Calibri"/>
        </w:rPr>
        <w:t xml:space="preserve"> (</w:t>
      </w:r>
      <w:r w:rsidR="00D02236">
        <w:rPr>
          <w:rStyle w:val="normaltextrun1"/>
          <w:rFonts w:ascii="Calibri" w:eastAsiaTheme="majorEastAsia" w:hAnsi="Calibri" w:cs="Calibri"/>
        </w:rPr>
        <w:t>12</w:t>
      </w:r>
      <w:r w:rsidR="00217151">
        <w:rPr>
          <w:rStyle w:val="normaltextrun1"/>
          <w:rFonts w:ascii="Calibri" w:eastAsiaTheme="majorEastAsia" w:hAnsi="Calibri" w:cs="Calibri"/>
        </w:rPr>
        <w:t>00</w:t>
      </w:r>
      <w:r w:rsidR="00D1450F">
        <w:rPr>
          <w:rStyle w:val="normaltextrun1"/>
          <w:rFonts w:ascii="Calibri" w:eastAsiaTheme="majorEastAsia" w:hAnsi="Calibri" w:cs="Calibri"/>
        </w:rPr>
        <w:t>-</w:t>
      </w:r>
      <w:r w:rsidR="00D02236">
        <w:rPr>
          <w:rStyle w:val="normaltextrun1"/>
          <w:rFonts w:ascii="Calibri" w:eastAsiaTheme="majorEastAsia" w:hAnsi="Calibri" w:cs="Calibri"/>
        </w:rPr>
        <w:t>22</w:t>
      </w:r>
      <w:r w:rsidR="00CB7A14">
        <w:rPr>
          <w:rStyle w:val="normaltextrun1"/>
          <w:rFonts w:ascii="Calibri" w:eastAsiaTheme="majorEastAsia" w:hAnsi="Calibri" w:cs="Calibri"/>
        </w:rPr>
        <w:t xml:space="preserve">00 </w:t>
      </w:r>
      <w:r w:rsidR="00D1450F">
        <w:rPr>
          <w:rStyle w:val="normaltextrun1"/>
          <w:rFonts w:ascii="Calibri" w:eastAsiaTheme="majorEastAsia" w:hAnsi="Calibri" w:cs="Calibri"/>
        </w:rPr>
        <w:t xml:space="preserve">hour).  During the event, winds </w:t>
      </w:r>
      <w:r w:rsidR="00590FB3">
        <w:rPr>
          <w:rStyle w:val="normaltextrun1"/>
          <w:rFonts w:ascii="Calibri" w:eastAsiaTheme="majorEastAsia" w:hAnsi="Calibri" w:cs="Calibri"/>
        </w:rPr>
        <w:t xml:space="preserve">primarily </w:t>
      </w:r>
      <w:r w:rsidR="00D1450F">
        <w:rPr>
          <w:rStyle w:val="normaltextrun1"/>
          <w:rFonts w:ascii="Calibri" w:eastAsiaTheme="majorEastAsia" w:hAnsi="Calibri" w:cs="Calibri"/>
        </w:rPr>
        <w:t xml:space="preserve">blew from the </w:t>
      </w:r>
      <w:r w:rsidR="00FE0813">
        <w:rPr>
          <w:rStyle w:val="normaltextrun1"/>
          <w:rFonts w:ascii="Calibri" w:eastAsiaTheme="majorEastAsia" w:hAnsi="Calibri" w:cs="Calibri"/>
        </w:rPr>
        <w:t>southwest</w:t>
      </w:r>
      <w:r w:rsidR="000A0B06">
        <w:rPr>
          <w:rStyle w:val="normaltextrun1"/>
          <w:rFonts w:ascii="Calibri" w:eastAsiaTheme="majorEastAsia" w:hAnsi="Calibri" w:cs="Calibri"/>
        </w:rPr>
        <w:t xml:space="preserve"> </w:t>
      </w:r>
      <w:r w:rsidR="001C27FF">
        <w:rPr>
          <w:rStyle w:val="normaltextrun1"/>
          <w:rFonts w:ascii="Calibri" w:eastAsiaTheme="majorEastAsia" w:hAnsi="Calibri" w:cs="Calibri"/>
        </w:rPr>
        <w:t xml:space="preserve">approximately </w:t>
      </w:r>
      <w:r w:rsidR="00590FB3">
        <w:rPr>
          <w:rStyle w:val="normaltextrun1"/>
          <w:rFonts w:ascii="Calibri" w:eastAsiaTheme="majorEastAsia" w:hAnsi="Calibri" w:cs="Calibri"/>
        </w:rPr>
        <w:t>10</w:t>
      </w:r>
      <w:r w:rsidR="001C27FF">
        <w:rPr>
          <w:rStyle w:val="normaltextrun1"/>
          <w:rFonts w:ascii="Calibri" w:eastAsiaTheme="majorEastAsia" w:hAnsi="Calibri" w:cs="Calibri"/>
        </w:rPr>
        <w:t>0</w:t>
      </w:r>
      <w:r w:rsidR="00D1450F">
        <w:rPr>
          <w:rStyle w:val="normaltextrun1"/>
          <w:rFonts w:ascii="Calibri" w:eastAsiaTheme="majorEastAsia" w:hAnsi="Calibri" w:cs="Calibri"/>
        </w:rPr>
        <w:t>%</w:t>
      </w:r>
      <w:r w:rsidR="00590FB3">
        <w:rPr>
          <w:rStyle w:val="normaltextrun1"/>
          <w:rFonts w:ascii="Calibri" w:eastAsiaTheme="majorEastAsia" w:hAnsi="Calibri" w:cs="Calibri"/>
        </w:rPr>
        <w:t xml:space="preserve"> of time </w:t>
      </w:r>
      <w:r w:rsidR="00D1450F">
        <w:rPr>
          <w:rStyle w:val="normaltextrun1"/>
          <w:rFonts w:ascii="Calibri" w:eastAsiaTheme="majorEastAsia" w:hAnsi="Calibri" w:cs="Calibri"/>
        </w:rPr>
        <w:t>coinciding with peak PM</w:t>
      </w:r>
      <w:r w:rsidR="00D1450F">
        <w:rPr>
          <w:rStyle w:val="normaltextrun1"/>
          <w:rFonts w:ascii="Calibri" w:eastAsiaTheme="majorEastAsia" w:hAnsi="Calibri" w:cs="Calibri"/>
          <w:sz w:val="19"/>
          <w:szCs w:val="19"/>
          <w:vertAlign w:val="subscript"/>
        </w:rPr>
        <w:t>10</w:t>
      </w:r>
      <w:r w:rsidR="00D1450F">
        <w:rPr>
          <w:rStyle w:val="normaltextrun1"/>
          <w:rFonts w:ascii="Calibri" w:eastAsiaTheme="majorEastAsia" w:hAnsi="Calibri" w:cs="Calibri"/>
        </w:rPr>
        <w:t xml:space="preserve"> concentrations.</w:t>
      </w:r>
      <w:r w:rsidR="00D1450F">
        <w:rPr>
          <w:rStyle w:val="eop"/>
          <w:rFonts w:ascii="Calibri" w:eastAsiaTheme="majorEastAsia" w:hAnsi="Calibri" w:cs="Calibri"/>
        </w:rPr>
        <w:t> </w:t>
      </w:r>
    </w:p>
    <w:p w14:paraId="0C8B3B00" w14:textId="48C16DED" w:rsidR="00B265B7" w:rsidRDefault="00B265B7" w:rsidP="00D1450F">
      <w:pPr>
        <w:rPr>
          <w:rFonts w:cstheme="minorHAnsi"/>
          <w:sz w:val="18"/>
          <w:szCs w:val="18"/>
        </w:rPr>
      </w:pPr>
    </w:p>
    <w:p w14:paraId="3FA2EAF3" w14:textId="1794CAB5" w:rsidR="00B265B7" w:rsidRDefault="00D10388" w:rsidP="003F0174">
      <w:pPr>
        <w:jc w:val="center"/>
        <w:rPr>
          <w:rFonts w:cstheme="minorHAnsi"/>
          <w:sz w:val="18"/>
          <w:szCs w:val="18"/>
        </w:rPr>
      </w:pPr>
      <w:r>
        <w:rPr>
          <w:rFonts w:cstheme="minorHAnsi"/>
          <w:noProof/>
          <w:sz w:val="18"/>
          <w:szCs w:val="18"/>
        </w:rPr>
        <w:drawing>
          <wp:inline distT="0" distB="0" distL="0" distR="0" wp14:anchorId="4231487D" wp14:editId="3A13928E">
            <wp:extent cx="4410075" cy="3279757"/>
            <wp:effectExtent l="0" t="0" r="0" b="0"/>
            <wp:docPr id="2100743964" name="Picture 7" descr="Chart, rad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43964" name="Picture 7" descr="Chart, radar chart"/>
                    <pic:cNvPicPr/>
                  </pic:nvPicPr>
                  <pic:blipFill>
                    <a:blip r:embed="rId89">
                      <a:extLst>
                        <a:ext uri="{28A0092B-C50C-407E-A947-70E740481C1C}">
                          <a14:useLocalDpi xmlns:a14="http://schemas.microsoft.com/office/drawing/2010/main" val="0"/>
                        </a:ext>
                      </a:extLst>
                    </a:blip>
                    <a:stretch>
                      <a:fillRect/>
                    </a:stretch>
                  </pic:blipFill>
                  <pic:spPr>
                    <a:xfrm>
                      <a:off x="0" y="0"/>
                      <a:ext cx="4438775" cy="3301101"/>
                    </a:xfrm>
                    <a:prstGeom prst="rect">
                      <a:avLst/>
                    </a:prstGeom>
                  </pic:spPr>
                </pic:pic>
              </a:graphicData>
            </a:graphic>
          </wp:inline>
        </w:drawing>
      </w:r>
    </w:p>
    <w:p w14:paraId="4646862A" w14:textId="64A3A345" w:rsidR="00B265B7" w:rsidRDefault="00B265B7" w:rsidP="003F0174">
      <w:pPr>
        <w:rPr>
          <w:rFonts w:eastAsia="Times New Roman" w:cstheme="minorHAnsi"/>
          <w:sz w:val="18"/>
          <w:szCs w:val="18"/>
        </w:rPr>
      </w:pPr>
      <w:r w:rsidRPr="004C5AC1">
        <w:rPr>
          <w:sz w:val="18"/>
          <w:szCs w:val="18"/>
        </w:rPr>
        <w:t xml:space="preserve">Figure </w:t>
      </w:r>
      <w:r w:rsidR="0061071E">
        <w:rPr>
          <w:sz w:val="18"/>
          <w:szCs w:val="18"/>
        </w:rPr>
        <w:fldChar w:fldCharType="begin"/>
      </w:r>
      <w:r w:rsidR="0061071E">
        <w:rPr>
          <w:sz w:val="18"/>
          <w:szCs w:val="18"/>
        </w:rPr>
        <w:instrText xml:space="preserve"> STYLEREF 1 \s </w:instrText>
      </w:r>
      <w:r w:rsidR="0061071E">
        <w:rPr>
          <w:sz w:val="18"/>
          <w:szCs w:val="18"/>
        </w:rPr>
        <w:fldChar w:fldCharType="separate"/>
      </w:r>
      <w:r w:rsidR="0061071E">
        <w:rPr>
          <w:noProof/>
          <w:sz w:val="18"/>
          <w:szCs w:val="18"/>
        </w:rPr>
        <w:t>7</w:t>
      </w:r>
      <w:r w:rsidR="0061071E">
        <w:rPr>
          <w:sz w:val="18"/>
          <w:szCs w:val="18"/>
        </w:rPr>
        <w:fldChar w:fldCharType="end"/>
      </w:r>
      <w:r w:rsidR="0061071E">
        <w:rPr>
          <w:sz w:val="18"/>
          <w:szCs w:val="18"/>
        </w:rPr>
        <w:noBreakHyphen/>
      </w:r>
      <w:r w:rsidR="0061071E">
        <w:rPr>
          <w:sz w:val="18"/>
          <w:szCs w:val="18"/>
        </w:rPr>
        <w:fldChar w:fldCharType="begin"/>
      </w:r>
      <w:r w:rsidR="0061071E">
        <w:rPr>
          <w:sz w:val="18"/>
          <w:szCs w:val="18"/>
        </w:rPr>
        <w:instrText xml:space="preserve"> SEQ Figure \* ARABIC \s 1 </w:instrText>
      </w:r>
      <w:r w:rsidR="0061071E">
        <w:rPr>
          <w:sz w:val="18"/>
          <w:szCs w:val="18"/>
        </w:rPr>
        <w:fldChar w:fldCharType="separate"/>
      </w:r>
      <w:r w:rsidR="0061071E">
        <w:rPr>
          <w:noProof/>
          <w:sz w:val="18"/>
          <w:szCs w:val="18"/>
        </w:rPr>
        <w:t>6</w:t>
      </w:r>
      <w:r w:rsidR="0061071E">
        <w:rPr>
          <w:sz w:val="18"/>
          <w:szCs w:val="18"/>
        </w:rPr>
        <w:fldChar w:fldCharType="end"/>
      </w:r>
      <w:r w:rsidRPr="004C5AC1">
        <w:rPr>
          <w:sz w:val="18"/>
          <w:szCs w:val="18"/>
        </w:rPr>
        <w:t xml:space="preserve">. </w:t>
      </w:r>
      <w:r>
        <w:rPr>
          <w:sz w:val="18"/>
          <w:szCs w:val="18"/>
        </w:rPr>
        <w:t xml:space="preserve">Pollution rose for the </w:t>
      </w:r>
      <w:r w:rsidR="00FE0813">
        <w:rPr>
          <w:sz w:val="18"/>
          <w:szCs w:val="18"/>
        </w:rPr>
        <w:t>San Juan Substation</w:t>
      </w:r>
      <w:r w:rsidRPr="004C5AC1">
        <w:rPr>
          <w:sz w:val="18"/>
          <w:szCs w:val="18"/>
        </w:rPr>
        <w:t xml:space="preserve"> monitoring site.</w:t>
      </w:r>
    </w:p>
    <w:p w14:paraId="511CDEC8" w14:textId="5B9B701A" w:rsidR="00B265B7" w:rsidRDefault="00B265B7" w:rsidP="00B265B7">
      <w:pPr>
        <w:rPr>
          <w:sz w:val="18"/>
          <w:szCs w:val="18"/>
        </w:rPr>
      </w:pPr>
    </w:p>
    <w:p w14:paraId="7BAAF411" w14:textId="77777777" w:rsidR="00D1450F" w:rsidRPr="00E052C1" w:rsidRDefault="00D1450F" w:rsidP="00D1450F">
      <w:pPr>
        <w:pStyle w:val="Heading3"/>
      </w:pPr>
      <w:bookmarkStart w:id="503" w:name="_Toc177545496"/>
      <w:r w:rsidRPr="00E052C1">
        <w:lastRenderedPageBreak/>
        <w:t>Temporal Relationship of High Wind and Elevated PM</w:t>
      </w:r>
      <w:r w:rsidRPr="00E052C1">
        <w:rPr>
          <w:vertAlign w:val="subscript"/>
        </w:rPr>
        <w:t>10</w:t>
      </w:r>
      <w:r w:rsidRPr="00E052C1">
        <w:t xml:space="preserve"> Concentrations</w:t>
      </w:r>
      <w:bookmarkEnd w:id="503"/>
    </w:p>
    <w:p w14:paraId="686221EA" w14:textId="348B14A1" w:rsidR="00D1450F" w:rsidRDefault="00D1450F" w:rsidP="00D1450F">
      <w:pPr>
        <w:rPr>
          <w:rFonts w:cstheme="minorHAnsi"/>
          <w:bCs/>
          <w:szCs w:val="24"/>
        </w:rPr>
      </w:pPr>
      <w:r w:rsidRPr="00E052C1">
        <w:rPr>
          <w:rFonts w:cstheme="minorHAnsi"/>
          <w:bCs/>
          <w:szCs w:val="24"/>
        </w:rPr>
        <w:t xml:space="preserve">The high wind blowing dust event generated strong </w:t>
      </w:r>
      <w:r w:rsidR="00BA7647">
        <w:rPr>
          <w:rFonts w:cstheme="minorHAnsi"/>
          <w:bCs/>
          <w:szCs w:val="24"/>
        </w:rPr>
        <w:t>southwesterly</w:t>
      </w:r>
      <w:r w:rsidR="00656FCB" w:rsidRPr="00E052C1">
        <w:rPr>
          <w:rFonts w:cstheme="minorHAnsi"/>
          <w:bCs/>
          <w:szCs w:val="24"/>
        </w:rPr>
        <w:t xml:space="preserve"> </w:t>
      </w:r>
      <w:r w:rsidRPr="00E052C1">
        <w:rPr>
          <w:rFonts w:cstheme="minorHAnsi"/>
          <w:bCs/>
          <w:szCs w:val="24"/>
        </w:rPr>
        <w:t xml:space="preserve">winds beginning at the </w:t>
      </w:r>
      <w:r w:rsidR="007E12FD">
        <w:rPr>
          <w:rFonts w:cstheme="minorHAnsi"/>
          <w:bCs/>
          <w:szCs w:val="24"/>
        </w:rPr>
        <w:t>12</w:t>
      </w:r>
      <w:r w:rsidR="00656FCB" w:rsidRPr="00083536">
        <w:rPr>
          <w:rFonts w:cstheme="minorHAnsi"/>
          <w:bCs/>
          <w:szCs w:val="24"/>
        </w:rPr>
        <w:t>00</w:t>
      </w:r>
      <w:r w:rsidR="00656FCB" w:rsidRPr="00E052C1">
        <w:rPr>
          <w:rFonts w:cstheme="minorHAnsi"/>
          <w:bCs/>
          <w:szCs w:val="24"/>
        </w:rPr>
        <w:t xml:space="preserve"> </w:t>
      </w:r>
      <w:r w:rsidRPr="00E052C1">
        <w:rPr>
          <w:rFonts w:cstheme="minorHAnsi"/>
          <w:bCs/>
          <w:szCs w:val="24"/>
        </w:rPr>
        <w:t>hour and last</w:t>
      </w:r>
      <w:r w:rsidR="00BE65ED">
        <w:rPr>
          <w:rFonts w:cstheme="minorHAnsi"/>
          <w:bCs/>
          <w:szCs w:val="24"/>
        </w:rPr>
        <w:t>ed</w:t>
      </w:r>
      <w:r w:rsidRPr="00E052C1">
        <w:rPr>
          <w:rFonts w:cstheme="minorHAnsi"/>
          <w:bCs/>
          <w:szCs w:val="24"/>
        </w:rPr>
        <w:t xml:space="preserve"> through the </w:t>
      </w:r>
      <w:r w:rsidR="007E12FD">
        <w:rPr>
          <w:rFonts w:cstheme="minorHAnsi"/>
          <w:bCs/>
          <w:szCs w:val="24"/>
        </w:rPr>
        <w:t>23</w:t>
      </w:r>
      <w:r w:rsidR="00656FCB" w:rsidRPr="00083536">
        <w:rPr>
          <w:rFonts w:cstheme="minorHAnsi"/>
          <w:bCs/>
          <w:szCs w:val="24"/>
        </w:rPr>
        <w:t>00</w:t>
      </w:r>
      <w:r w:rsidR="00656FCB" w:rsidRPr="00E052C1">
        <w:rPr>
          <w:rFonts w:cstheme="minorHAnsi"/>
          <w:bCs/>
          <w:szCs w:val="24"/>
        </w:rPr>
        <w:t xml:space="preserve"> </w:t>
      </w:r>
      <w:r w:rsidRPr="00E052C1">
        <w:rPr>
          <w:rFonts w:cstheme="minorHAnsi"/>
          <w:bCs/>
          <w:szCs w:val="24"/>
        </w:rPr>
        <w:t>hour.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DC1194">
        <w:rPr>
          <w:rFonts w:cstheme="minorHAnsi"/>
          <w:bCs/>
          <w:szCs w:val="24"/>
        </w:rPr>
        <w:t>68</w:t>
      </w:r>
      <w:r w:rsidR="00C25E0B" w:rsidRPr="00E052C1">
        <w:rPr>
          <w:rFonts w:cstheme="minorHAnsi"/>
        </w:rPr>
        <w:t xml:space="preserve"> </w:t>
      </w:r>
      <w:r w:rsidRPr="00E052C1">
        <w:rPr>
          <w:rFonts w:cstheme="minorHAnsi"/>
        </w:rPr>
        <w:t>to</w:t>
      </w:r>
      <w:r w:rsidRPr="00E052C1">
        <w:rPr>
          <w:rFonts w:cstheme="minorHAnsi"/>
          <w:bCs/>
          <w:szCs w:val="24"/>
        </w:rPr>
        <w:t xml:space="preserve"> </w:t>
      </w:r>
      <w:r w:rsidR="00E71734">
        <w:rPr>
          <w:rFonts w:cstheme="minorHAnsi"/>
          <w:bCs/>
          <w:szCs w:val="24"/>
        </w:rPr>
        <w:t>12</w:t>
      </w:r>
      <w:r w:rsidR="00DC1194">
        <w:rPr>
          <w:rFonts w:cstheme="minorHAnsi"/>
          <w:bCs/>
          <w:szCs w:val="24"/>
        </w:rPr>
        <w:t>11</w:t>
      </w:r>
      <w:r w:rsidR="00C25E0B" w:rsidRPr="00E052C1">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CB7A14">
        <w:rPr>
          <w:rFonts w:cstheme="minorHAnsi"/>
          <w:bCs/>
          <w:szCs w:val="24"/>
        </w:rPr>
        <w:t xml:space="preserve">were recorded </w:t>
      </w:r>
      <w:r w:rsidRPr="00E052C1">
        <w:rPr>
          <w:rFonts w:cstheme="minorHAnsi"/>
          <w:bCs/>
          <w:szCs w:val="24"/>
        </w:rPr>
        <w:t xml:space="preserve">at </w:t>
      </w:r>
      <w:r w:rsidR="00C8449B">
        <w:rPr>
          <w:rFonts w:cstheme="minorHAnsi"/>
          <w:bCs/>
          <w:szCs w:val="24"/>
        </w:rPr>
        <w:t xml:space="preserve">the </w:t>
      </w:r>
      <w:r w:rsidR="00DC1194">
        <w:rPr>
          <w:rFonts w:cstheme="minorHAnsi"/>
          <w:bCs/>
          <w:szCs w:val="24"/>
        </w:rPr>
        <w:t>West Mesa</w:t>
      </w:r>
      <w:r w:rsidR="00C25E0B">
        <w:rPr>
          <w:rFonts w:cstheme="minorHAnsi"/>
          <w:bCs/>
          <w:szCs w:val="24"/>
        </w:rPr>
        <w:t xml:space="preserve"> </w:t>
      </w:r>
      <w:r w:rsidR="00C8449B">
        <w:rPr>
          <w:rFonts w:cstheme="minorHAnsi"/>
          <w:bCs/>
          <w:szCs w:val="24"/>
        </w:rPr>
        <w:t xml:space="preserve">and </w:t>
      </w:r>
      <w:r w:rsidR="00DC1194">
        <w:rPr>
          <w:rFonts w:cstheme="minorHAnsi"/>
          <w:bCs/>
          <w:szCs w:val="24"/>
        </w:rPr>
        <w:t>San Juan Substation</w:t>
      </w:r>
      <w:r w:rsidR="00C25E0B" w:rsidRPr="00E052C1">
        <w:rPr>
          <w:rFonts w:cstheme="minorHAnsi"/>
          <w:bCs/>
          <w:szCs w:val="24"/>
        </w:rPr>
        <w:t xml:space="preserve"> </w:t>
      </w:r>
      <w:r w:rsidRPr="00E052C1">
        <w:rPr>
          <w:rFonts w:cstheme="minorHAnsi"/>
          <w:bCs/>
          <w:szCs w:val="24"/>
        </w:rPr>
        <w:t>monitoring sites</w:t>
      </w:r>
      <w:r w:rsidR="00C8449B">
        <w:rPr>
          <w:rFonts w:cstheme="minorHAnsi"/>
          <w:bCs/>
          <w:szCs w:val="24"/>
        </w:rPr>
        <w:t>, respectively</w:t>
      </w:r>
      <w:r w:rsidRPr="00E052C1">
        <w:rPr>
          <w:rFonts w:cstheme="minorHAnsi"/>
          <w:bCs/>
          <w:szCs w:val="24"/>
        </w:rPr>
        <w:t xml:space="preserve"> (Figure </w:t>
      </w:r>
      <w:r w:rsidR="001C27FF">
        <w:rPr>
          <w:rFonts w:cstheme="minorHAnsi"/>
          <w:bCs/>
          <w:szCs w:val="24"/>
        </w:rPr>
        <w:t>7-</w:t>
      </w:r>
      <w:r w:rsidR="00DC1194">
        <w:rPr>
          <w:rFonts w:cstheme="minorHAnsi"/>
          <w:bCs/>
          <w:szCs w:val="24"/>
        </w:rPr>
        <w:t>8</w:t>
      </w:r>
      <w:r w:rsidRPr="00E052C1">
        <w:rPr>
          <w:rFonts w:cstheme="minorHAnsi"/>
          <w:bCs/>
          <w:szCs w:val="24"/>
        </w:rPr>
        <w:t xml:space="preserve">). </w:t>
      </w:r>
      <w:r w:rsidRPr="00083536">
        <w:rPr>
          <w:rFonts w:cstheme="minorHAnsi"/>
          <w:bCs/>
          <w:szCs w:val="24"/>
        </w:rPr>
        <w:t>Although not all NMED monitoring sites recorded an exceedance of the NAAQS</w:t>
      </w:r>
      <w:r w:rsidRPr="00B529A1">
        <w:rPr>
          <w:rFonts w:cstheme="minorHAnsi"/>
          <w:bCs/>
          <w:szCs w:val="24"/>
        </w:rPr>
        <w:t>,</w:t>
      </w:r>
      <w:r w:rsidRPr="00E052C1">
        <w:rPr>
          <w:rFonts w:cstheme="minorHAnsi"/>
          <w:bCs/>
          <w:szCs w:val="24"/>
        </w:rPr>
        <w:t xml:space="preserve">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w:t>
      </w:r>
      <w:r w:rsidR="00C8449B">
        <w:rPr>
          <w:rFonts w:cstheme="minorHAnsi"/>
          <w:bCs/>
          <w:szCs w:val="24"/>
        </w:rPr>
        <w:t>ranged from</w:t>
      </w:r>
      <w:r w:rsidR="00C8449B" w:rsidRPr="00E052C1">
        <w:rPr>
          <w:rFonts w:cstheme="minorHAnsi"/>
          <w:bCs/>
          <w:szCs w:val="24"/>
        </w:rPr>
        <w:t xml:space="preserve"> </w:t>
      </w:r>
      <w:r w:rsidR="00EF23B9">
        <w:rPr>
          <w:rFonts w:cstheme="minorHAnsi"/>
          <w:bCs/>
          <w:szCs w:val="24"/>
        </w:rPr>
        <w:t>8.2</w:t>
      </w:r>
      <w:r w:rsidRPr="007B75AD">
        <w:rPr>
          <w:rFonts w:cstheme="minorHAnsi"/>
          <w:bCs/>
          <w:szCs w:val="24"/>
        </w:rPr>
        <w:t xml:space="preserve"> to</w:t>
      </w:r>
      <w:r>
        <w:rPr>
          <w:rFonts w:cstheme="minorHAnsi"/>
          <w:bCs/>
          <w:szCs w:val="24"/>
        </w:rPr>
        <w:t xml:space="preserve"> </w:t>
      </w:r>
      <w:r w:rsidR="002D5F83">
        <w:rPr>
          <w:rFonts w:cstheme="minorHAnsi"/>
          <w:bCs/>
          <w:szCs w:val="24"/>
        </w:rPr>
        <w:t>17</w:t>
      </w:r>
      <w:r w:rsidR="00D32064">
        <w:rPr>
          <w:rFonts w:cstheme="minorHAnsi"/>
          <w:bCs/>
          <w:szCs w:val="24"/>
        </w:rPr>
        <w:t>.</w:t>
      </w:r>
      <w:r w:rsidR="002D5F83">
        <w:rPr>
          <w:rFonts w:cstheme="minorHAnsi"/>
          <w:bCs/>
          <w:szCs w:val="24"/>
        </w:rPr>
        <w:t>8</w:t>
      </w:r>
      <w:r w:rsidRPr="00E052C1">
        <w:rPr>
          <w:rFonts w:cstheme="minorHAnsi"/>
          <w:bCs/>
          <w:szCs w:val="24"/>
        </w:rPr>
        <w:t xml:space="preserve"> m/s were recorded at </w:t>
      </w:r>
      <w:r w:rsidR="00C8449B">
        <w:rPr>
          <w:rFonts w:cstheme="minorHAnsi"/>
          <w:bCs/>
          <w:szCs w:val="24"/>
        </w:rPr>
        <w:t xml:space="preserve">the </w:t>
      </w:r>
      <w:r w:rsidR="007F79E9">
        <w:rPr>
          <w:rFonts w:cstheme="minorHAnsi"/>
          <w:bCs/>
          <w:szCs w:val="24"/>
        </w:rPr>
        <w:t>Anthony</w:t>
      </w:r>
      <w:r w:rsidR="004F6016" w:rsidRPr="00083536">
        <w:rPr>
          <w:rFonts w:cstheme="minorHAnsi"/>
          <w:bCs/>
          <w:szCs w:val="24"/>
        </w:rPr>
        <w:t xml:space="preserve"> </w:t>
      </w:r>
      <w:r w:rsidRPr="00083536">
        <w:rPr>
          <w:rFonts w:cstheme="minorHAnsi"/>
          <w:bCs/>
          <w:szCs w:val="24"/>
        </w:rPr>
        <w:t xml:space="preserve">and </w:t>
      </w:r>
      <w:r w:rsidR="007F79E9">
        <w:rPr>
          <w:rFonts w:cstheme="minorHAnsi"/>
          <w:bCs/>
          <w:szCs w:val="24"/>
        </w:rPr>
        <w:t>San Juan Substation</w:t>
      </w:r>
      <w:r w:rsidRPr="00083536">
        <w:rPr>
          <w:rFonts w:cstheme="minorHAnsi"/>
          <w:bCs/>
          <w:szCs w:val="24"/>
        </w:rPr>
        <w:t xml:space="preserve"> monitoring sites</w:t>
      </w:r>
      <w:r w:rsidR="0013758C">
        <w:rPr>
          <w:rFonts w:cstheme="minorHAnsi"/>
          <w:bCs/>
          <w:szCs w:val="24"/>
        </w:rPr>
        <w:t>, respectively</w:t>
      </w:r>
      <w:r w:rsidR="009B67E5">
        <w:rPr>
          <w:rFonts w:cstheme="minorHAnsi"/>
          <w:bCs/>
          <w:szCs w:val="24"/>
        </w:rPr>
        <w:t>,</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 in Figure </w:t>
      </w:r>
      <w:r w:rsidR="001C27FF">
        <w:rPr>
          <w:rFonts w:cstheme="minorHAnsi"/>
          <w:bCs/>
          <w:szCs w:val="24"/>
        </w:rPr>
        <w:t>7-</w:t>
      </w:r>
      <w:r w:rsidR="007F79E9">
        <w:rPr>
          <w:rFonts w:cstheme="minorHAnsi"/>
          <w:bCs/>
          <w:szCs w:val="24"/>
        </w:rPr>
        <w:t>9</w:t>
      </w:r>
      <w:r w:rsidR="00ED2A48">
        <w:rPr>
          <w:rFonts w:cstheme="minorHAnsi"/>
          <w:bCs/>
          <w:szCs w:val="24"/>
        </w:rPr>
        <w:t xml:space="preserve"> </w:t>
      </w:r>
      <w:r w:rsidRPr="00E052C1">
        <w:rPr>
          <w:rFonts w:cstheme="minorHAnsi"/>
          <w:bCs/>
          <w:szCs w:val="24"/>
        </w:rPr>
        <w:t>demonstrates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3AFC0B0E" w14:textId="77777777" w:rsidR="0088735B" w:rsidRPr="0088735B" w:rsidRDefault="0088735B" w:rsidP="003F0174">
      <w:pPr>
        <w:pStyle w:val="Caption"/>
      </w:pPr>
    </w:p>
    <w:p w14:paraId="681E2CCA" w14:textId="7F0C01CC" w:rsidR="004D2C92" w:rsidRPr="004D2C92" w:rsidRDefault="00B00021" w:rsidP="003F0174">
      <w:pPr>
        <w:pStyle w:val="Caption"/>
      </w:pPr>
      <w:r>
        <w:rPr>
          <w:noProof/>
        </w:rPr>
        <w:drawing>
          <wp:inline distT="0" distB="0" distL="0" distR="0" wp14:anchorId="087B8272" wp14:editId="0206DEB0">
            <wp:extent cx="5923915" cy="3524250"/>
            <wp:effectExtent l="0" t="0" r="635" b="0"/>
            <wp:docPr id="13792685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3530672"/>
                    </a:xfrm>
                    <a:prstGeom prst="rect">
                      <a:avLst/>
                    </a:prstGeom>
                    <a:noFill/>
                  </pic:spPr>
                </pic:pic>
              </a:graphicData>
            </a:graphic>
          </wp:inline>
        </w:drawing>
      </w:r>
    </w:p>
    <w:p w14:paraId="22F310E1" w14:textId="41978160" w:rsidR="00D1450F" w:rsidRPr="00E052C1"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7</w:t>
        </w:r>
      </w:fldSimple>
      <w:r w:rsidRPr="00E052C1">
        <w:t>. NMED monitoring network hourly PM</w:t>
      </w:r>
      <w:r w:rsidRPr="00E052C1">
        <w:rPr>
          <w:vertAlign w:val="subscript"/>
        </w:rPr>
        <w:t>10</w:t>
      </w:r>
      <w:r w:rsidRPr="00E052C1">
        <w:t xml:space="preserve"> data for the high wind blowing dust event.</w:t>
      </w:r>
    </w:p>
    <w:p w14:paraId="2DC16CB4" w14:textId="3D607EE3" w:rsidR="00B265B7" w:rsidRDefault="00B265B7" w:rsidP="00B265B7">
      <w:pPr>
        <w:pStyle w:val="Caption"/>
      </w:pPr>
    </w:p>
    <w:p w14:paraId="5BB8C506" w14:textId="07FD13FD" w:rsidR="00B265B7" w:rsidRDefault="00C07BFE" w:rsidP="00B265B7">
      <w:pPr>
        <w:pStyle w:val="Caption"/>
      </w:pPr>
      <w:r>
        <w:rPr>
          <w:noProof/>
        </w:rPr>
        <w:lastRenderedPageBreak/>
        <w:drawing>
          <wp:inline distT="0" distB="0" distL="0" distR="0" wp14:anchorId="3AE9DF98" wp14:editId="387B2FE2">
            <wp:extent cx="5923851" cy="3543300"/>
            <wp:effectExtent l="0" t="0" r="1270" b="0"/>
            <wp:docPr id="1209661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3057" cy="3548806"/>
                    </a:xfrm>
                    <a:prstGeom prst="rect">
                      <a:avLst/>
                    </a:prstGeom>
                    <a:noFill/>
                  </pic:spPr>
                </pic:pic>
              </a:graphicData>
            </a:graphic>
          </wp:inline>
        </w:drawing>
      </w:r>
    </w:p>
    <w:p w14:paraId="0A4111D5" w14:textId="38C1E6AC" w:rsidR="00B265B7" w:rsidRDefault="00B265B7" w:rsidP="00B265B7">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8</w:t>
        </w:r>
      </w:fldSimple>
      <w:r w:rsidRPr="00E052C1">
        <w:t xml:space="preserve">. </w:t>
      </w:r>
      <w:r w:rsidR="00B00021">
        <w:t>San Juan Substation</w:t>
      </w:r>
      <w:r>
        <w:t xml:space="preserve"> monitoring site</w:t>
      </w:r>
      <w:r w:rsidRPr="00E052C1">
        <w:t xml:space="preserve"> hourly PM</w:t>
      </w:r>
      <w:r w:rsidRPr="00E052C1">
        <w:rPr>
          <w:vertAlign w:val="subscript"/>
        </w:rPr>
        <w:t>10</w:t>
      </w:r>
      <w:r w:rsidRPr="00E052C1">
        <w:t xml:space="preserve"> and wind speed data for the high wind blowing dust event.</w:t>
      </w:r>
    </w:p>
    <w:p w14:paraId="3778F603" w14:textId="77777777" w:rsidR="00712A84" w:rsidRPr="00712A84" w:rsidRDefault="00712A84" w:rsidP="00712A84"/>
    <w:p w14:paraId="77BFF6BF" w14:textId="77777777" w:rsidR="00D1450F" w:rsidRPr="00EF2BD7" w:rsidRDefault="00D1450F" w:rsidP="00D1450F">
      <w:pPr>
        <w:pStyle w:val="Heading3"/>
      </w:pPr>
      <w:bookmarkStart w:id="504" w:name="_Toc177545497"/>
      <w:r w:rsidRPr="00EF2BD7">
        <w:t>Historical Concentrations Analysis</w:t>
      </w:r>
      <w:bookmarkEnd w:id="504"/>
    </w:p>
    <w:p w14:paraId="1A69F533" w14:textId="3F3F248E"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Annual and Seasonal 24-</w:t>
      </w:r>
      <w:r w:rsidR="0065400F">
        <w:rPr>
          <w:rFonts w:asciiTheme="minorHAnsi" w:hAnsiTheme="minorHAnsi" w:cstheme="minorHAnsi"/>
        </w:rPr>
        <w:t>H</w:t>
      </w:r>
      <w:r w:rsidRPr="00E052C1">
        <w:rPr>
          <w:rFonts w:asciiTheme="minorHAnsi" w:hAnsiTheme="minorHAnsi" w:cstheme="minorHAnsi"/>
        </w:rPr>
        <w:t>our Average Fluctuations</w:t>
      </w:r>
    </w:p>
    <w:p w14:paraId="6DF06A16" w14:textId="4417E6C0" w:rsidR="00D1450F" w:rsidRDefault="00D1450F" w:rsidP="00D1450F">
      <w:pPr>
        <w:rPr>
          <w:rFonts w:cstheme="minorHAnsi"/>
          <w:szCs w:val="24"/>
        </w:rPr>
      </w:pPr>
      <w:bookmarkStart w:id="505" w:name="_Hlk14938200"/>
      <w:r w:rsidRPr="00E052C1">
        <w:rPr>
          <w:rFonts w:cstheme="minorHAnsi"/>
          <w:szCs w:val="24"/>
        </w:rPr>
        <w:t xml:space="preserve">From </w:t>
      </w:r>
      <w:r w:rsidRPr="000B5F3C">
        <w:rPr>
          <w:rFonts w:cstheme="minorHAnsi"/>
          <w:szCs w:val="24"/>
        </w:rPr>
        <w:t>201</w:t>
      </w:r>
      <w:r w:rsidR="002E6065">
        <w:rPr>
          <w:rFonts w:cstheme="minorHAnsi"/>
          <w:szCs w:val="24"/>
        </w:rPr>
        <w:t>8</w:t>
      </w:r>
      <w:r w:rsidRPr="000B5F3C">
        <w:rPr>
          <w:rFonts w:cstheme="minorHAnsi"/>
          <w:szCs w:val="24"/>
        </w:rPr>
        <w:t>-</w:t>
      </w:r>
      <w:r w:rsidR="00BD53BE" w:rsidRPr="000B5F3C">
        <w:rPr>
          <w:rFonts w:cstheme="minorHAnsi"/>
          <w:szCs w:val="24"/>
        </w:rPr>
        <w:t>20</w:t>
      </w:r>
      <w:r w:rsidR="00BD53BE">
        <w:rPr>
          <w:rFonts w:cstheme="minorHAnsi"/>
          <w:szCs w:val="24"/>
        </w:rPr>
        <w:t>2</w:t>
      </w:r>
      <w:r w:rsidR="002E6065">
        <w:rPr>
          <w:rFonts w:cstheme="minorHAnsi"/>
          <w:szCs w:val="24"/>
        </w:rPr>
        <w:t>2</w:t>
      </w:r>
      <w:r w:rsidRPr="00E052C1">
        <w:rPr>
          <w:rFonts w:cstheme="minorHAnsi"/>
          <w:szCs w:val="24"/>
        </w:rPr>
        <w:t xml:space="preserve">, </w:t>
      </w:r>
      <w:r w:rsidR="007315D5">
        <w:rPr>
          <w:rFonts w:cstheme="minorHAnsi"/>
          <w:szCs w:val="24"/>
        </w:rPr>
        <w:t xml:space="preserve">the </w:t>
      </w:r>
      <w:r w:rsidR="00B523F5">
        <w:rPr>
          <w:rFonts w:cstheme="minorHAnsi"/>
          <w:szCs w:val="24"/>
        </w:rPr>
        <w:t>San Juan Substation</w:t>
      </w:r>
      <w:r w:rsidR="007315D5">
        <w:rPr>
          <w:rFonts w:cstheme="minorHAnsi"/>
          <w:szCs w:val="24"/>
        </w:rPr>
        <w:t xml:space="preserve"> </w:t>
      </w:r>
      <w:r w:rsidRPr="000B5F3C">
        <w:rPr>
          <w:rFonts w:cstheme="minorHAnsi"/>
          <w:szCs w:val="24"/>
        </w:rPr>
        <w:t>monitoring site</w:t>
      </w:r>
      <w:r w:rsidRPr="00E052C1">
        <w:rPr>
          <w:rFonts w:cstheme="minorHAnsi"/>
          <w:szCs w:val="24"/>
        </w:rPr>
        <w:t xml:space="preserve"> recorded </w:t>
      </w:r>
      <w:r w:rsidR="002B192F">
        <w:rPr>
          <w:rFonts w:cstheme="minorHAnsi"/>
          <w:szCs w:val="24"/>
        </w:rPr>
        <w:t>9</w:t>
      </w:r>
      <w:r w:rsidR="00C8449B">
        <w:rPr>
          <w:rFonts w:cstheme="minorHAnsi"/>
          <w:szCs w:val="24"/>
        </w:rPr>
        <w:t xml:space="preserve"> </w:t>
      </w:r>
      <w:r w:rsidR="00500EDD" w:rsidRPr="00E052C1">
        <w:rPr>
          <w:rFonts w:cstheme="minorHAnsi"/>
          <w:szCs w:val="24"/>
        </w:rPr>
        <w:t>exceedances of the PM</w:t>
      </w:r>
      <w:r w:rsidR="00500EDD" w:rsidRPr="00E052C1">
        <w:rPr>
          <w:rFonts w:cstheme="minorHAnsi"/>
          <w:szCs w:val="24"/>
          <w:vertAlign w:val="subscript"/>
        </w:rPr>
        <w:t>10</w:t>
      </w:r>
      <w:r w:rsidR="00500EDD" w:rsidRPr="00E052C1">
        <w:rPr>
          <w:rFonts w:cstheme="minorHAnsi"/>
          <w:szCs w:val="24"/>
        </w:rPr>
        <w:t xml:space="preserve"> NAAQS (</w:t>
      </w:r>
      <w:r w:rsidR="007315D5">
        <w:rPr>
          <w:rFonts w:cstheme="minorHAnsi"/>
          <w:szCs w:val="24"/>
        </w:rPr>
        <w:t xml:space="preserve">Figure </w:t>
      </w:r>
      <w:r w:rsidR="00B523F5">
        <w:rPr>
          <w:rFonts w:cstheme="minorHAnsi"/>
          <w:szCs w:val="24"/>
        </w:rPr>
        <w:t>10</w:t>
      </w:r>
      <w:r w:rsidR="007315D5">
        <w:rPr>
          <w:rFonts w:cstheme="minorHAnsi"/>
          <w:szCs w:val="24"/>
        </w:rPr>
        <w:t>-</w:t>
      </w:r>
      <w:r w:rsidR="00280D7E">
        <w:rPr>
          <w:rFonts w:cstheme="minorHAnsi"/>
          <w:szCs w:val="24"/>
        </w:rPr>
        <w:t>7</w:t>
      </w:r>
      <w:r w:rsidR="007315D5">
        <w:rPr>
          <w:rFonts w:cstheme="minorHAnsi"/>
          <w:szCs w:val="24"/>
        </w:rPr>
        <w:t xml:space="preserve"> in </w:t>
      </w:r>
      <w:r w:rsidR="0088735B">
        <w:rPr>
          <w:rFonts w:cstheme="minorHAnsi"/>
          <w:szCs w:val="24"/>
        </w:rPr>
        <w:t xml:space="preserve">Appendix </w:t>
      </w:r>
      <w:r w:rsidR="00CD3CC2">
        <w:rPr>
          <w:rFonts w:cstheme="minorHAnsi"/>
          <w:szCs w:val="24"/>
        </w:rPr>
        <w:t>B</w:t>
      </w:r>
      <w:r w:rsidR="00500EDD" w:rsidRPr="00E052C1">
        <w:rPr>
          <w:rFonts w:cstheme="minorHAnsi"/>
          <w:szCs w:val="24"/>
        </w:rPr>
        <w:t>). The maximum 24-hour average PM</w:t>
      </w:r>
      <w:r w:rsidR="00500EDD" w:rsidRPr="00E052C1">
        <w:rPr>
          <w:rFonts w:cstheme="minorHAnsi"/>
          <w:szCs w:val="24"/>
          <w:vertAlign w:val="subscript"/>
        </w:rPr>
        <w:t>10</w:t>
      </w:r>
      <w:r w:rsidR="00500EDD" w:rsidRPr="00E052C1">
        <w:rPr>
          <w:rFonts w:cstheme="minorHAnsi"/>
          <w:szCs w:val="24"/>
        </w:rPr>
        <w:t xml:space="preserve"> concentration at th</w:t>
      </w:r>
      <w:r w:rsidR="00DE7DE6">
        <w:rPr>
          <w:rFonts w:cstheme="minorHAnsi"/>
          <w:szCs w:val="24"/>
        </w:rPr>
        <w:t>i</w:t>
      </w:r>
      <w:r w:rsidR="00500EDD" w:rsidRPr="00E052C1">
        <w:rPr>
          <w:rFonts w:cstheme="minorHAnsi"/>
          <w:szCs w:val="24"/>
        </w:rPr>
        <w:t>s site w</w:t>
      </w:r>
      <w:r w:rsidR="00DE7DE6">
        <w:rPr>
          <w:rFonts w:cstheme="minorHAnsi"/>
          <w:szCs w:val="24"/>
        </w:rPr>
        <w:t>as</w:t>
      </w:r>
      <w:r w:rsidR="00500EDD" w:rsidRPr="00E052C1">
        <w:rPr>
          <w:rFonts w:cstheme="minorHAnsi"/>
          <w:szCs w:val="24"/>
        </w:rPr>
        <w:t xml:space="preserve"> </w:t>
      </w:r>
      <w:r w:rsidR="002B192F">
        <w:rPr>
          <w:rFonts w:cstheme="minorHAnsi"/>
          <w:szCs w:val="24"/>
        </w:rPr>
        <w:t>368</w:t>
      </w:r>
      <w:r w:rsidR="00500EDD" w:rsidRPr="00E052C1">
        <w:rPr>
          <w:rFonts w:cstheme="minorHAnsi"/>
          <w:szCs w:val="24"/>
        </w:rPr>
        <w:t xml:space="preserve"> µg/m</w:t>
      </w:r>
      <w:r w:rsidR="00500EDD" w:rsidRPr="00E052C1">
        <w:rPr>
          <w:rFonts w:cstheme="minorHAnsi"/>
          <w:szCs w:val="24"/>
          <w:vertAlign w:val="superscript"/>
        </w:rPr>
        <w:t>3</w:t>
      </w:r>
      <w:r w:rsidR="00500EDD">
        <w:rPr>
          <w:rFonts w:cstheme="minorHAnsi"/>
          <w:szCs w:val="24"/>
        </w:rPr>
        <w:t>,</w:t>
      </w:r>
      <w:r w:rsidR="00500EDD" w:rsidRPr="00E052C1">
        <w:rPr>
          <w:rFonts w:cstheme="minorHAnsi"/>
          <w:szCs w:val="24"/>
        </w:rPr>
        <w:t xml:space="preserve"> recorded in</w:t>
      </w:r>
      <w:r w:rsidR="00500EDD">
        <w:rPr>
          <w:rFonts w:cstheme="minorHAnsi"/>
          <w:szCs w:val="24"/>
        </w:rPr>
        <w:t xml:space="preserve"> </w:t>
      </w:r>
      <w:r w:rsidR="002B192F">
        <w:rPr>
          <w:rFonts w:cstheme="minorHAnsi"/>
          <w:szCs w:val="24"/>
        </w:rPr>
        <w:t>2022</w:t>
      </w:r>
      <w:r w:rsidRPr="00E052C1">
        <w:rPr>
          <w:rFonts w:cstheme="minorHAnsi"/>
          <w:szCs w:val="24"/>
        </w:rPr>
        <w:t xml:space="preserve">. High wind blowing dust events in </w:t>
      </w:r>
      <w:r w:rsidR="002B192F">
        <w:rPr>
          <w:rFonts w:cstheme="minorHAnsi"/>
          <w:szCs w:val="24"/>
        </w:rPr>
        <w:t>northern</w:t>
      </w:r>
      <w:r w:rsidRPr="00E052C1">
        <w:rPr>
          <w:rFonts w:cstheme="minorHAnsi"/>
          <w:szCs w:val="24"/>
        </w:rPr>
        <w:t xml:space="preserve">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w:t>
      </w:r>
    </w:p>
    <w:bookmarkEnd w:id="505"/>
    <w:p w14:paraId="357668F4" w14:textId="77777777" w:rsidR="00D346D5" w:rsidRDefault="00D346D5" w:rsidP="00D346D5">
      <w:pPr>
        <w:pStyle w:val="Caption"/>
      </w:pPr>
    </w:p>
    <w:p w14:paraId="7BC7D4F2"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Spatial and Temporal Variability</w:t>
      </w:r>
    </w:p>
    <w:p w14:paraId="3C414558" w14:textId="00B6FE70" w:rsidR="00D1450F" w:rsidRDefault="00D1450F" w:rsidP="00D1450F">
      <w:pPr>
        <w:rPr>
          <w:rFonts w:cstheme="minorHAnsi"/>
        </w:rPr>
      </w:pPr>
      <w:r w:rsidRPr="00E052C1">
        <w:rPr>
          <w:rFonts w:cstheme="minorHAnsi"/>
        </w:rPr>
        <w:t xml:space="preserve">As demonstrated in Figure </w:t>
      </w:r>
      <w:r w:rsidR="00A46C7D">
        <w:rPr>
          <w:rFonts w:cstheme="minorHAnsi"/>
        </w:rPr>
        <w:t>7-</w:t>
      </w:r>
      <w:r w:rsidR="0017451B">
        <w:rPr>
          <w:rFonts w:cstheme="minorHAnsi"/>
        </w:rPr>
        <w:t>1</w:t>
      </w:r>
      <w:r w:rsidR="004C12FA">
        <w:rPr>
          <w:rFonts w:cstheme="minorHAnsi"/>
        </w:rPr>
        <w:t>0</w:t>
      </w:r>
      <w:r w:rsidRPr="00E052C1">
        <w:rPr>
          <w:rFonts w:cstheme="minorHAnsi"/>
        </w:rPr>
        <w:t>, all NMED monitoring sites recorded elevated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Daily averages for the days surrounding the event did not surpass </w:t>
      </w:r>
      <w:r w:rsidR="00295B65">
        <w:rPr>
          <w:rFonts w:cstheme="minorHAnsi"/>
        </w:rPr>
        <w:t>79</w:t>
      </w:r>
      <w:r w:rsidR="004860F0" w:rsidRPr="00E052C1">
        <w:rPr>
          <w:rFonts w:cstheme="minorHAnsi"/>
        </w:rPr>
        <w:t xml:space="preserve"> </w:t>
      </w:r>
      <w:r w:rsidRPr="00E052C1">
        <w:rPr>
          <w:rFonts w:cstheme="minorHAnsi"/>
        </w:rPr>
        <w:t>µg/m</w:t>
      </w:r>
      <w:r w:rsidRPr="00E052C1">
        <w:rPr>
          <w:rFonts w:cstheme="minorHAnsi"/>
          <w:vertAlign w:val="superscript"/>
        </w:rPr>
        <w:t>3</w:t>
      </w:r>
      <w:r w:rsidRPr="00E052C1">
        <w:rPr>
          <w:rFonts w:cstheme="minorHAnsi"/>
        </w:rPr>
        <w:t xml:space="preserve">, </w:t>
      </w:r>
      <w:r w:rsidR="00F11471">
        <w:rPr>
          <w:rFonts w:cstheme="minorHAnsi"/>
        </w:rPr>
        <w:t xml:space="preserve">except for the </w:t>
      </w:r>
      <w:r w:rsidR="00295B65">
        <w:rPr>
          <w:rFonts w:cstheme="minorHAnsi"/>
        </w:rPr>
        <w:t>following</w:t>
      </w:r>
      <w:r w:rsidR="00F11471">
        <w:rPr>
          <w:rFonts w:cstheme="minorHAnsi"/>
        </w:rPr>
        <w:t xml:space="preserve"> </w:t>
      </w:r>
      <w:r w:rsidR="00D02982">
        <w:rPr>
          <w:rFonts w:cstheme="minorHAnsi"/>
        </w:rPr>
        <w:t>April</w:t>
      </w:r>
      <w:r w:rsidR="00F11471">
        <w:rPr>
          <w:rFonts w:cstheme="minorHAnsi"/>
        </w:rPr>
        <w:t xml:space="preserve"> 4, 2022 event date</w:t>
      </w:r>
      <w:r w:rsidR="00156C80">
        <w:rPr>
          <w:rFonts w:cstheme="minorHAnsi"/>
        </w:rPr>
        <w:t xml:space="preserve">, </w:t>
      </w:r>
      <w:r w:rsidRPr="00E052C1">
        <w:rPr>
          <w:rFonts w:cstheme="minorHAnsi"/>
        </w:rPr>
        <w:t>demonstrating the influence high winds have on PM</w:t>
      </w:r>
      <w:r w:rsidRPr="00E052C1">
        <w:rPr>
          <w:rFonts w:cstheme="minorHAnsi"/>
          <w:vertAlign w:val="subscript"/>
        </w:rPr>
        <w:t>10</w:t>
      </w:r>
      <w:r w:rsidRPr="00E052C1">
        <w:rPr>
          <w:rFonts w:cstheme="minorHAnsi"/>
        </w:rPr>
        <w:t xml:space="preserve"> concentrations in the area.</w:t>
      </w:r>
    </w:p>
    <w:p w14:paraId="2F0E1D82" w14:textId="77777777" w:rsidR="00D1450F" w:rsidRPr="00E052C1" w:rsidRDefault="00D1450F" w:rsidP="00D1450F">
      <w:pPr>
        <w:rPr>
          <w:rFonts w:cstheme="minorHAnsi"/>
        </w:rPr>
      </w:pPr>
    </w:p>
    <w:p w14:paraId="4B8EC437" w14:textId="3B9E5257" w:rsidR="00D1450F" w:rsidRPr="00E052C1" w:rsidRDefault="00740C42" w:rsidP="00D1450F">
      <w:pPr>
        <w:rPr>
          <w:rFonts w:cstheme="minorHAnsi"/>
        </w:rPr>
      </w:pPr>
      <w:r>
        <w:rPr>
          <w:rFonts w:cstheme="minorHAnsi"/>
          <w:noProof/>
        </w:rPr>
        <w:lastRenderedPageBreak/>
        <w:drawing>
          <wp:inline distT="0" distB="0" distL="0" distR="0" wp14:anchorId="65F9F0A0" wp14:editId="268D7A74">
            <wp:extent cx="5925185" cy="3305175"/>
            <wp:effectExtent l="0" t="0" r="0" b="9525"/>
            <wp:docPr id="11616646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2843" cy="3309447"/>
                    </a:xfrm>
                    <a:prstGeom prst="rect">
                      <a:avLst/>
                    </a:prstGeom>
                    <a:noFill/>
                  </pic:spPr>
                </pic:pic>
              </a:graphicData>
            </a:graphic>
          </wp:inline>
        </w:drawing>
      </w:r>
    </w:p>
    <w:p w14:paraId="3F0A5077" w14:textId="290C3D87" w:rsidR="00D1450F" w:rsidRPr="00E052C1" w:rsidRDefault="00D1450F" w:rsidP="00D1450F">
      <w:pPr>
        <w:pStyle w:val="Caption"/>
      </w:pPr>
      <w:r w:rsidRPr="00E052C1">
        <w:t xml:space="preserve">Figure </w:t>
      </w:r>
      <w:fldSimple w:instr=" STYLEREF 1 \s ">
        <w:r w:rsidR="0061071E">
          <w:rPr>
            <w:noProof/>
          </w:rPr>
          <w:t>7</w:t>
        </w:r>
      </w:fldSimple>
      <w:r w:rsidR="0061071E">
        <w:noBreakHyphen/>
      </w:r>
      <w:fldSimple w:instr=" SEQ Figure \* ARABIC \s 1 ">
        <w:r w:rsidR="0061071E">
          <w:rPr>
            <w:noProof/>
          </w:rPr>
          <w:t>9</w:t>
        </w:r>
      </w:fldSimple>
      <w:r w:rsidRPr="00E052C1">
        <w:t>. 24-Hour PM</w:t>
      </w:r>
      <w:r w:rsidRPr="00E052C1">
        <w:rPr>
          <w:vertAlign w:val="subscript"/>
        </w:rPr>
        <w:t>10</w:t>
      </w:r>
      <w:r w:rsidRPr="00E052C1">
        <w:t xml:space="preserve"> averages recorded at NMED monitoring sites for the event day and three days before and after.</w:t>
      </w:r>
    </w:p>
    <w:p w14:paraId="09BDC0F2" w14:textId="77777777" w:rsidR="00D1450F" w:rsidRPr="00E052C1" w:rsidRDefault="00D1450F" w:rsidP="00D1450F">
      <w:pPr>
        <w:rPr>
          <w:rFonts w:cstheme="minorHAnsi"/>
          <w:szCs w:val="24"/>
        </w:rPr>
      </w:pPr>
    </w:p>
    <w:p w14:paraId="4F9FC3FA" w14:textId="77777777" w:rsidR="00D1450F" w:rsidRPr="00E052C1" w:rsidRDefault="00D1450F" w:rsidP="00D1450F">
      <w:pPr>
        <w:pStyle w:val="Heading4"/>
        <w:rPr>
          <w:rFonts w:asciiTheme="minorHAnsi" w:hAnsiTheme="minorHAnsi" w:cstheme="minorHAnsi"/>
        </w:rPr>
      </w:pPr>
      <w:r w:rsidRPr="00E052C1">
        <w:rPr>
          <w:rFonts w:asciiTheme="minorHAnsi" w:hAnsiTheme="minorHAnsi" w:cstheme="minorHAnsi"/>
        </w:rPr>
        <w:t>Percentile Ranking</w:t>
      </w:r>
    </w:p>
    <w:p w14:paraId="3F2E3346" w14:textId="50B367DD" w:rsidR="00D1450F" w:rsidRPr="008234B0" w:rsidRDefault="00D1450F" w:rsidP="00D1450F">
      <w:r w:rsidRPr="0060740C">
        <w:t xml:space="preserve">Table </w:t>
      </w:r>
      <w:r w:rsidR="00E1686D">
        <w:t>10</w:t>
      </w:r>
      <w:r w:rsidR="00A62711">
        <w:t>-</w:t>
      </w:r>
      <w:r w:rsidR="00310F8D">
        <w:t>2</w:t>
      </w:r>
      <w:r w:rsidR="00A62711">
        <w:t xml:space="preserve"> </w:t>
      </w:r>
      <w:r w:rsidR="0071304E">
        <w:t xml:space="preserve">in Appendix </w:t>
      </w:r>
      <w:r w:rsidR="00310F8D">
        <w:t>B</w:t>
      </w:r>
      <w:r w:rsidR="0017451B" w:rsidRPr="0060740C">
        <w:t xml:space="preserve"> </w:t>
      </w:r>
      <w:r w:rsidRPr="0060740C">
        <w:t>shows the 24-</w:t>
      </w:r>
      <w:r w:rsidR="00110F84">
        <w:t>h</w:t>
      </w:r>
      <w:r w:rsidRPr="0060740C">
        <w:t xml:space="preserve">our </w:t>
      </w:r>
      <w:r w:rsidR="00110F84">
        <w:t>a</w:t>
      </w:r>
      <w:r w:rsidRPr="0060740C">
        <w:t>verage PM</w:t>
      </w:r>
      <w:r w:rsidRPr="0060740C">
        <w:rPr>
          <w:vertAlign w:val="subscript"/>
        </w:rPr>
        <w:t>10</w:t>
      </w:r>
      <w:r w:rsidRPr="0060740C">
        <w:t xml:space="preserve"> data distribution recorded at NMED monitoring sites, including high wind blowing dust events flagged with a request to exclude data in the AQS database for exceedances of the standard from 201</w:t>
      </w:r>
      <w:r w:rsidR="009125B0">
        <w:t>8</w:t>
      </w:r>
      <w:r w:rsidRPr="0060740C">
        <w:t>-</w:t>
      </w:r>
      <w:r w:rsidR="00387556" w:rsidRPr="0060740C">
        <w:t>20</w:t>
      </w:r>
      <w:r w:rsidR="00387556">
        <w:t>2</w:t>
      </w:r>
      <w:r w:rsidR="009125B0">
        <w:t>2</w:t>
      </w:r>
      <w:r w:rsidRPr="0060740C">
        <w:t>. The recorded value for this day</w:t>
      </w:r>
      <w:r w:rsidR="00387556">
        <w:t xml:space="preserve"> </w:t>
      </w:r>
      <w:r w:rsidR="004860F0">
        <w:t>(</w:t>
      </w:r>
      <w:r w:rsidR="00387556">
        <w:t>18</w:t>
      </w:r>
      <w:r w:rsidR="00A224A0">
        <w:t>8</w:t>
      </w:r>
      <w:r w:rsidR="00387556">
        <w:t xml:space="preserve"> </w:t>
      </w:r>
      <w:r w:rsidRPr="0060740C">
        <w:t>µg/m</w:t>
      </w:r>
      <w:r w:rsidRPr="00EF2BD7">
        <w:rPr>
          <w:vertAlign w:val="superscript"/>
        </w:rPr>
        <w:t>3</w:t>
      </w:r>
      <w:r w:rsidR="004860F0">
        <w:t xml:space="preserve">) </w:t>
      </w:r>
      <w:r w:rsidR="00387556">
        <w:t>is</w:t>
      </w:r>
      <w:r w:rsidR="00387556" w:rsidRPr="00EF2BD7">
        <w:t xml:space="preserve"> </w:t>
      </w:r>
      <w:r w:rsidRPr="00EF2BD7">
        <w:t>above</w:t>
      </w:r>
      <w:r w:rsidRPr="008234B0">
        <w:t xml:space="preserve"> </w:t>
      </w:r>
      <w:r w:rsidRPr="0060740C">
        <w:t>the 9</w:t>
      </w:r>
      <w:r w:rsidR="00A224A0">
        <w:t>9</w:t>
      </w:r>
      <w:r w:rsidRPr="0060740C">
        <w:rPr>
          <w:vertAlign w:val="superscript"/>
        </w:rPr>
        <w:t>th</w:t>
      </w:r>
      <w:r w:rsidRPr="0060740C">
        <w:t xml:space="preserve"> percentile</w:t>
      </w:r>
      <w:r w:rsidR="00264FA3">
        <w:t xml:space="preserve"> of historical data</w:t>
      </w:r>
      <w:r w:rsidRPr="0060740C">
        <w:t>.</w:t>
      </w:r>
    </w:p>
    <w:p w14:paraId="4BB4229A" w14:textId="77777777" w:rsidR="00D1450F" w:rsidRPr="00E052C1" w:rsidRDefault="00D1450F" w:rsidP="00D1450F">
      <w:pPr>
        <w:rPr>
          <w:rFonts w:cstheme="minorHAnsi"/>
        </w:rPr>
      </w:pPr>
    </w:p>
    <w:p w14:paraId="58A04529" w14:textId="77777777" w:rsidR="00D1450F" w:rsidRPr="00E052C1" w:rsidRDefault="00D1450F" w:rsidP="00D1450F">
      <w:pPr>
        <w:pStyle w:val="Heading3"/>
      </w:pPr>
      <w:bookmarkStart w:id="506" w:name="_Toc177545498"/>
      <w:r w:rsidRPr="00E052C1">
        <w:t>CCR Conclusion</w:t>
      </w:r>
      <w:bookmarkEnd w:id="506"/>
    </w:p>
    <w:p w14:paraId="178A2038" w14:textId="487A622C" w:rsidR="00D1450F" w:rsidRPr="00E052C1" w:rsidRDefault="00D1450F" w:rsidP="00D1450F">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Pr>
          <w:rFonts w:cstheme="minorHAnsi"/>
        </w:rPr>
        <w:t>NMED</w:t>
      </w:r>
      <w:r w:rsidRPr="000B5F3C">
        <w:rPr>
          <w:rFonts w:cstheme="minorHAnsi"/>
        </w:rPr>
        <w:t xml:space="preserve"> monitoring sites</w:t>
      </w:r>
      <w:r w:rsidRPr="00E052C1">
        <w:rPr>
          <w:rFonts w:cstheme="minorHAnsi"/>
        </w:rPr>
        <w:t>. The monitored PM</w:t>
      </w:r>
      <w:r w:rsidRPr="00E052C1">
        <w:rPr>
          <w:rFonts w:cstheme="minorHAnsi"/>
          <w:vertAlign w:val="subscript"/>
        </w:rPr>
        <w:t>10</w:t>
      </w:r>
      <w:r w:rsidRPr="00E052C1">
        <w:rPr>
          <w:rFonts w:cstheme="minorHAnsi"/>
        </w:rPr>
        <w:t xml:space="preserve">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 xml:space="preserve">verage </w:t>
      </w:r>
      <w:r w:rsidR="00A8130F">
        <w:rPr>
          <w:rFonts w:cstheme="minorHAnsi"/>
        </w:rPr>
        <w:t>(</w:t>
      </w:r>
      <w:r w:rsidR="00387556">
        <w:rPr>
          <w:rFonts w:cstheme="minorHAnsi"/>
        </w:rPr>
        <w:t>18</w:t>
      </w:r>
      <w:r w:rsidR="00A224A0">
        <w:rPr>
          <w:rFonts w:cstheme="minorHAnsi"/>
        </w:rPr>
        <w:t>8</w:t>
      </w:r>
      <w:r w:rsidR="00387556">
        <w:rPr>
          <w:rFonts w:cstheme="minorHAnsi"/>
        </w:rPr>
        <w:t xml:space="preserve"> </w:t>
      </w:r>
      <w:r w:rsidRPr="00E052C1">
        <w:rPr>
          <w:rFonts w:cstheme="minorHAnsi"/>
        </w:rPr>
        <w:t>µg/m</w:t>
      </w:r>
      <w:r w:rsidRPr="00E052C1">
        <w:rPr>
          <w:rFonts w:cstheme="minorHAnsi"/>
          <w:vertAlign w:val="superscript"/>
        </w:rPr>
        <w:t>3</w:t>
      </w:r>
      <w:r w:rsidR="00A8130F">
        <w:rPr>
          <w:rFonts w:cstheme="minorHAnsi"/>
        </w:rPr>
        <w:t xml:space="preserve">) </w:t>
      </w:r>
      <w:r w:rsidR="00387556">
        <w:rPr>
          <w:rFonts w:cstheme="minorHAnsi"/>
        </w:rPr>
        <w:t>is</w:t>
      </w:r>
      <w:r w:rsidR="00387556" w:rsidRPr="00E052C1">
        <w:rPr>
          <w:rFonts w:cstheme="minorHAnsi"/>
        </w:rPr>
        <w:t xml:space="preserve"> </w:t>
      </w:r>
      <w:r w:rsidRPr="00E052C1">
        <w:rPr>
          <w:rFonts w:cstheme="minorHAnsi"/>
        </w:rPr>
        <w:t xml:space="preserve">above the </w:t>
      </w:r>
      <w:r w:rsidRPr="000B5F3C">
        <w:rPr>
          <w:rFonts w:cstheme="minorHAnsi"/>
        </w:rPr>
        <w:t>9</w:t>
      </w:r>
      <w:r w:rsidR="00A224A0">
        <w:rPr>
          <w:rFonts w:cstheme="minorHAnsi"/>
        </w:rPr>
        <w:t>9</w:t>
      </w:r>
      <w:r w:rsidRPr="000B5F3C">
        <w:rPr>
          <w:rFonts w:cstheme="minorHAnsi"/>
          <w:vertAlign w:val="superscript"/>
        </w:rPr>
        <w:t>th</w:t>
      </w:r>
      <w:r w:rsidRPr="006B19A9">
        <w:rPr>
          <w:rFonts w:cstheme="minorHAnsi"/>
        </w:rPr>
        <w:t xml:space="preserve"> </w:t>
      </w:r>
      <w:r w:rsidRPr="00E052C1">
        <w:rPr>
          <w:rFonts w:cstheme="minorHAnsi"/>
        </w:rPr>
        <w:t xml:space="preserve">percentile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0B5F3C">
        <w:rPr>
          <w:rFonts w:cstheme="minorHAnsi"/>
        </w:rPr>
        <w:t xml:space="preserve">s </w:t>
      </w:r>
      <w:r w:rsidRPr="00E052C1">
        <w:rPr>
          <w:rFonts w:cstheme="minorHAnsi"/>
        </w:rPr>
        <w:t>on this day, satisfying the CCR criterion.</w:t>
      </w:r>
    </w:p>
    <w:p w14:paraId="6C9FB36D" w14:textId="77777777" w:rsidR="00D1450F" w:rsidRPr="00E052C1" w:rsidRDefault="00D1450F" w:rsidP="00D1450F">
      <w:pPr>
        <w:pStyle w:val="Heading2"/>
      </w:pPr>
      <w:bookmarkStart w:id="507" w:name="_Toc177545499"/>
      <w:r w:rsidRPr="00E052C1">
        <w:t>Natural Event</w:t>
      </w:r>
      <w:bookmarkEnd w:id="507"/>
    </w:p>
    <w:p w14:paraId="45B356E1" w14:textId="77777777" w:rsidR="00D1450F" w:rsidRPr="00E052C1" w:rsidRDefault="00D1450F" w:rsidP="00D1450F">
      <w:pPr>
        <w:rPr>
          <w:rFonts w:cstheme="minorHAnsi"/>
        </w:rPr>
      </w:pPr>
    </w:p>
    <w:p w14:paraId="0C18E05D" w14:textId="77777777" w:rsidR="00D1450F" w:rsidRPr="00E052C1" w:rsidRDefault="00D1450F" w:rsidP="00D1450F">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w:t>
      </w:r>
      <w:r w:rsidRPr="000B5F3C">
        <w:rPr>
          <w:rFonts w:cstheme="minorHAnsi"/>
          <w:szCs w:val="24"/>
        </w:rPr>
        <w:t>s</w:t>
      </w:r>
      <w:r w:rsidRPr="00E052C1">
        <w:rPr>
          <w:rFonts w:cstheme="minorHAnsi"/>
          <w:szCs w:val="24"/>
        </w:rPr>
        <w:t xml:space="preserv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p w14:paraId="31641578" w14:textId="3288A5ED" w:rsidR="001742B5" w:rsidRDefault="001742B5">
      <w:pPr>
        <w:spacing w:after="160" w:line="259" w:lineRule="auto"/>
        <w:rPr>
          <w:rFonts w:cstheme="minorHAnsi"/>
          <w:szCs w:val="24"/>
        </w:rPr>
      </w:pPr>
      <w:r>
        <w:rPr>
          <w:rFonts w:cstheme="minorHAnsi"/>
          <w:szCs w:val="24"/>
        </w:rPr>
        <w:br w:type="page"/>
      </w:r>
    </w:p>
    <w:p w14:paraId="483FD03E" w14:textId="0EB049AD" w:rsidR="00CE358F" w:rsidRPr="00EF62BB" w:rsidRDefault="00CE358F" w:rsidP="00362212">
      <w:pPr>
        <w:pStyle w:val="Heading1"/>
        <w:ind w:hanging="270"/>
        <w:rPr>
          <w:szCs w:val="24"/>
        </w:rPr>
      </w:pPr>
      <w:bookmarkStart w:id="508" w:name="_Toc177545500"/>
      <w:bookmarkStart w:id="509" w:name="_Hlk109999576"/>
      <w:r w:rsidRPr="00E052C1">
        <w:lastRenderedPageBreak/>
        <w:t xml:space="preserve">HIGH WIND EXCEPTIONAL EVENT: </w:t>
      </w:r>
      <w:r w:rsidR="00EF62BB">
        <w:t>April 4, 2023</w:t>
      </w:r>
      <w:bookmarkEnd w:id="508"/>
    </w:p>
    <w:p w14:paraId="5324B4F6" w14:textId="77777777" w:rsidR="00CE358F" w:rsidRPr="00E052C1" w:rsidRDefault="00CE358F" w:rsidP="00CE358F">
      <w:pPr>
        <w:pStyle w:val="Heading2"/>
        <w:ind w:left="576" w:hanging="576"/>
      </w:pPr>
      <w:bookmarkStart w:id="510" w:name="_Toc177545501"/>
      <w:r w:rsidRPr="00E052C1">
        <w:t>Conceptual Model</w:t>
      </w:r>
      <w:bookmarkEnd w:id="510"/>
    </w:p>
    <w:p w14:paraId="423F246C" w14:textId="77777777" w:rsidR="00CE358F" w:rsidRPr="00E052C1" w:rsidRDefault="00CE358F" w:rsidP="00CE358F">
      <w:pPr>
        <w:rPr>
          <w:rFonts w:cstheme="minorHAnsi"/>
          <w:szCs w:val="24"/>
        </w:rPr>
      </w:pPr>
    </w:p>
    <w:p w14:paraId="0B652206" w14:textId="7C239E53" w:rsidR="00CE358F" w:rsidRDefault="003E3CD6" w:rsidP="00CE358F">
      <w:pPr>
        <w:rPr>
          <w:rFonts w:cstheme="minorHAnsi"/>
          <w:szCs w:val="24"/>
        </w:rPr>
      </w:pPr>
      <w:sdt>
        <w:sdtPr>
          <w:rPr>
            <w:rFonts w:cstheme="minorHAnsi"/>
            <w:szCs w:val="24"/>
          </w:rPr>
          <w:alias w:val="Storm System"/>
          <w:tag w:val="Storm System"/>
          <w:id w:val="-1515461183"/>
          <w:placeholder>
            <w:docPart w:val="77679BB89C564A2383BCE8818CFFFB2A"/>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CE358F" w:rsidDel="00D5014A">
            <w:rPr>
              <w:rFonts w:cstheme="minorHAnsi"/>
              <w:szCs w:val="24"/>
            </w:rPr>
            <w:t>A Pacific cold front</w:t>
          </w:r>
        </w:sdtContent>
      </w:sdt>
      <w:r w:rsidR="00CE358F" w:rsidRPr="00E052C1">
        <w:rPr>
          <w:rFonts w:cstheme="minorHAnsi"/>
          <w:szCs w:val="24"/>
        </w:rPr>
        <w:t xml:space="preserve"> caused high winds and blowing dust in </w:t>
      </w:r>
      <w:sdt>
        <w:sdtPr>
          <w:rPr>
            <w:rFonts w:cstheme="minorHAnsi"/>
            <w:szCs w:val="24"/>
          </w:rPr>
          <w:alias w:val="County(ies) affected"/>
          <w:tag w:val="County(ies) affected"/>
          <w:id w:val="1982885062"/>
          <w:placeholder>
            <w:docPart w:val="77679BB89C564A2383BCE8818CFFFB2A"/>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6E1D42" w:rsidDel="00D5014A">
            <w:rPr>
              <w:rFonts w:cstheme="minorHAnsi"/>
              <w:szCs w:val="24"/>
            </w:rPr>
            <w:t xml:space="preserve">Doña Ana </w:t>
          </w:r>
          <w:r w:rsidR="00AF7902">
            <w:rPr>
              <w:rFonts w:cstheme="minorHAnsi"/>
              <w:szCs w:val="24"/>
            </w:rPr>
            <w:t xml:space="preserve">and Luna </w:t>
          </w:r>
          <w:r w:rsidR="006E1D42" w:rsidDel="00D5014A">
            <w:rPr>
              <w:rFonts w:cstheme="minorHAnsi"/>
              <w:szCs w:val="24"/>
            </w:rPr>
            <w:t>Count</w:t>
          </w:r>
          <w:r w:rsidR="00AF7902">
            <w:rPr>
              <w:rFonts w:cstheme="minorHAnsi"/>
              <w:szCs w:val="24"/>
            </w:rPr>
            <w:t>ies</w:t>
          </w:r>
        </w:sdtContent>
      </w:sdt>
      <w:r w:rsidR="00CE358F" w:rsidRPr="00E052C1">
        <w:rPr>
          <w:rFonts w:cstheme="minorHAnsi"/>
          <w:szCs w:val="24"/>
        </w:rPr>
        <w:t xml:space="preserve"> resulting in an exceedance of the PM</w:t>
      </w:r>
      <w:r w:rsidR="00CE358F" w:rsidRPr="00E052C1">
        <w:rPr>
          <w:rFonts w:cstheme="minorHAnsi"/>
          <w:szCs w:val="24"/>
          <w:vertAlign w:val="subscript"/>
        </w:rPr>
        <w:t>10</w:t>
      </w:r>
      <w:r w:rsidR="00CE358F" w:rsidRPr="00E052C1">
        <w:rPr>
          <w:rFonts w:cstheme="minorHAnsi"/>
          <w:szCs w:val="24"/>
        </w:rPr>
        <w:t xml:space="preserve"> NAAQS at the </w:t>
      </w:r>
      <w:sdt>
        <w:sdtPr>
          <w:rPr>
            <w:rFonts w:cstheme="minorHAnsi"/>
            <w:szCs w:val="24"/>
          </w:rPr>
          <w:alias w:val="Monitoring Site(s)"/>
          <w:tag w:val="Monitoring Site(s)"/>
          <w:id w:val="906111595"/>
          <w:placeholder>
            <w:docPart w:val="77679BB89C564A2383BCE8818CFFFB2A"/>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CA5B48">
            <w:rPr>
              <w:rFonts w:cstheme="minorHAnsi"/>
              <w:szCs w:val="24"/>
            </w:rPr>
            <w:t>Desert View</w:t>
          </w:r>
          <w:r w:rsidR="00AF7902">
            <w:rPr>
              <w:rFonts w:cstheme="minorHAnsi"/>
              <w:szCs w:val="24"/>
            </w:rPr>
            <w:t xml:space="preserve"> and Deming</w:t>
          </w:r>
          <w:r w:rsidR="003646D4" w:rsidDel="00D5014A">
            <w:rPr>
              <w:rFonts w:cstheme="minorHAnsi"/>
              <w:szCs w:val="24"/>
            </w:rPr>
            <w:t xml:space="preserve"> monitoring site</w:t>
          </w:r>
          <w:r w:rsidR="003646D4">
            <w:rPr>
              <w:rFonts w:cstheme="minorHAnsi"/>
              <w:szCs w:val="24"/>
            </w:rPr>
            <w:t xml:space="preserve"> </w:t>
          </w:r>
        </w:sdtContent>
      </w:sdt>
      <w:r w:rsidR="00CE358F" w:rsidRPr="00E052C1">
        <w:rPr>
          <w:rFonts w:cstheme="minorHAnsi"/>
          <w:szCs w:val="24"/>
        </w:rPr>
        <w:t xml:space="preserve">on this date. In accordance with the EER, the AQB submitted this data to EPA’s AQS database and flagged it (coded as RJ) as a high wind dust event (Table </w:t>
      </w:r>
      <w:r w:rsidR="00BA69EE">
        <w:rPr>
          <w:rFonts w:cstheme="minorHAnsi"/>
          <w:szCs w:val="24"/>
        </w:rPr>
        <w:t>8-1</w:t>
      </w:r>
      <w:r w:rsidR="00CE358F" w:rsidRPr="00E052C1">
        <w:rPr>
          <w:rFonts w:cstheme="minorHAnsi"/>
          <w:szCs w:val="24"/>
        </w:rPr>
        <w:t>).</w:t>
      </w:r>
    </w:p>
    <w:p w14:paraId="3676923B" w14:textId="77777777" w:rsidR="009F503B" w:rsidRPr="009F503B" w:rsidRDefault="009F503B" w:rsidP="008020C1"/>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CE358F" w:rsidRPr="00E052C1" w14:paraId="26FCE2A4"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6D03B493" w14:textId="77777777" w:rsidR="00CE358F" w:rsidRPr="00E052C1" w:rsidRDefault="00CE358F" w:rsidP="00CE358F">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4233525B" w14:textId="77777777" w:rsidR="00CE358F" w:rsidRPr="00E052C1" w:rsidRDefault="00CE358F" w:rsidP="00CE358F">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45EB36B7" w14:textId="77777777" w:rsidR="00CE358F" w:rsidRPr="00E052C1" w:rsidRDefault="00CE358F" w:rsidP="00CE358F">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6B9ED329" w14:textId="77777777" w:rsidR="00CE358F" w:rsidRPr="00E052C1" w:rsidRDefault="00CE358F" w:rsidP="00CE358F">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4717AD14" w14:textId="77777777" w:rsidR="00CE358F" w:rsidRPr="00E052C1" w:rsidRDefault="00CE358F" w:rsidP="00CE358F">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7257A25E" w14:textId="77777777" w:rsidR="00CE358F" w:rsidRPr="00E052C1" w:rsidRDefault="00CE358F" w:rsidP="00CE358F">
            <w:pPr>
              <w:jc w:val="center"/>
              <w:rPr>
                <w:rFonts w:cstheme="minorHAnsi"/>
                <w:b/>
                <w:sz w:val="20"/>
                <w:szCs w:val="20"/>
              </w:rPr>
            </w:pPr>
            <w:r w:rsidRPr="00E052C1">
              <w:rPr>
                <w:rFonts w:cstheme="minorHAnsi"/>
                <w:b/>
                <w:sz w:val="20"/>
                <w:szCs w:val="20"/>
              </w:rPr>
              <w:t xml:space="preserve">Max Gust </w:t>
            </w:r>
          </w:p>
        </w:tc>
      </w:tr>
      <w:tr w:rsidR="00B05296" w:rsidRPr="00E052C1" w14:paraId="2F591046" w14:textId="77777777" w:rsidTr="003F0174">
        <w:trPr>
          <w:trHeight w:val="288"/>
        </w:trPr>
        <w:tc>
          <w:tcPr>
            <w:tcW w:w="1152" w:type="dxa"/>
            <w:tcBorders>
              <w:top w:val="single" w:sz="12" w:space="0" w:color="auto"/>
              <w:left w:val="single" w:sz="12" w:space="0" w:color="auto"/>
              <w:bottom w:val="single" w:sz="12" w:space="0" w:color="auto"/>
            </w:tcBorders>
            <w:vAlign w:val="center"/>
          </w:tcPr>
          <w:sdt>
            <w:sdtPr>
              <w:rPr>
                <w:rFonts w:cstheme="minorHAnsi"/>
                <w:sz w:val="20"/>
                <w:szCs w:val="20"/>
              </w:rPr>
              <w:alias w:val="Flag"/>
              <w:tag w:val="Flag"/>
              <w:id w:val="-680743613"/>
              <w:placeholder>
                <w:docPart w:val="8450F39364BF4D7498139559CF55EE32"/>
              </w:placeholder>
              <w:comboBox>
                <w:listItem w:value="Choose an item."/>
                <w:listItem w:displayText="RJ" w:value="RJ"/>
                <w:listItem w:displayText="N/A" w:value="N/A"/>
              </w:comboBox>
            </w:sdtPr>
            <w:sdtEndPr/>
            <w:sdtContent>
              <w:p w14:paraId="653A7B5C" w14:textId="3C545C46" w:rsidR="00B05296" w:rsidRDefault="00B05296" w:rsidP="00B05296">
                <w:pPr>
                  <w:jc w:val="center"/>
                  <w:rPr>
                    <w:rFonts w:cstheme="minorHAnsi"/>
                    <w:sz w:val="20"/>
                    <w:szCs w:val="20"/>
                  </w:rPr>
                </w:pPr>
                <w:r w:rsidDel="00D5014A">
                  <w:rPr>
                    <w:rFonts w:cstheme="minorHAnsi"/>
                    <w:sz w:val="20"/>
                    <w:szCs w:val="20"/>
                  </w:rPr>
                  <w:t>RJ</w:t>
                </w:r>
              </w:p>
            </w:sdtContent>
          </w:sdt>
        </w:tc>
        <w:tc>
          <w:tcPr>
            <w:tcW w:w="1440" w:type="dxa"/>
            <w:tcBorders>
              <w:top w:val="single" w:sz="12" w:space="0" w:color="auto"/>
              <w:bottom w:val="single" w:sz="12" w:space="0" w:color="auto"/>
            </w:tcBorders>
            <w:vAlign w:val="center"/>
          </w:tcPr>
          <w:p w14:paraId="0F9B67B2" w14:textId="3775B6E3" w:rsidR="00B05296" w:rsidRPr="00E052C1" w:rsidRDefault="00B05296" w:rsidP="00B05296">
            <w:pPr>
              <w:jc w:val="center"/>
              <w:rPr>
                <w:rFonts w:cstheme="minorHAnsi"/>
                <w:sz w:val="20"/>
                <w:szCs w:val="20"/>
              </w:rPr>
            </w:pPr>
            <w:r w:rsidRPr="00E052C1">
              <w:rPr>
                <w:rFonts w:cstheme="minorHAnsi"/>
                <w:sz w:val="20"/>
                <w:szCs w:val="20"/>
              </w:rPr>
              <w:t>35-013-002</w:t>
            </w:r>
            <w:r w:rsidR="00CA5B48">
              <w:rPr>
                <w:rFonts w:cstheme="minorHAnsi"/>
                <w:sz w:val="20"/>
                <w:szCs w:val="20"/>
              </w:rPr>
              <w:t>1</w:t>
            </w:r>
          </w:p>
        </w:tc>
        <w:tc>
          <w:tcPr>
            <w:tcW w:w="1872" w:type="dxa"/>
            <w:tcBorders>
              <w:top w:val="single" w:sz="12" w:space="0" w:color="auto"/>
              <w:bottom w:val="single" w:sz="12" w:space="0" w:color="auto"/>
            </w:tcBorders>
            <w:vAlign w:val="center"/>
          </w:tcPr>
          <w:p w14:paraId="57E5C106" w14:textId="4E1CC845" w:rsidR="00B05296" w:rsidRPr="00E052C1" w:rsidRDefault="004830D2" w:rsidP="00B05296">
            <w:pPr>
              <w:jc w:val="center"/>
              <w:rPr>
                <w:rFonts w:cstheme="minorHAnsi"/>
                <w:sz w:val="20"/>
                <w:szCs w:val="20"/>
              </w:rPr>
            </w:pPr>
            <w:r>
              <w:rPr>
                <w:rFonts w:cstheme="minorHAnsi"/>
                <w:sz w:val="20"/>
                <w:szCs w:val="20"/>
              </w:rPr>
              <w:t>6Z</w:t>
            </w:r>
            <w:r w:rsidR="00A54F5C">
              <w:rPr>
                <w:rFonts w:cstheme="minorHAnsi"/>
                <w:sz w:val="20"/>
                <w:szCs w:val="20"/>
              </w:rPr>
              <w:t>M</w:t>
            </w:r>
            <w:r>
              <w:rPr>
                <w:rFonts w:cstheme="minorHAnsi"/>
                <w:sz w:val="20"/>
                <w:szCs w:val="20"/>
              </w:rPr>
              <w:t xml:space="preserve"> </w:t>
            </w:r>
            <w:r w:rsidR="00A54F5C">
              <w:rPr>
                <w:rFonts w:cstheme="minorHAnsi"/>
                <w:sz w:val="20"/>
                <w:szCs w:val="20"/>
              </w:rPr>
              <w:t>Desert View</w:t>
            </w:r>
          </w:p>
        </w:tc>
        <w:tc>
          <w:tcPr>
            <w:tcW w:w="2016" w:type="dxa"/>
            <w:tcBorders>
              <w:top w:val="single" w:sz="12" w:space="0" w:color="auto"/>
              <w:bottom w:val="single" w:sz="12" w:space="0" w:color="auto"/>
            </w:tcBorders>
            <w:vAlign w:val="center"/>
          </w:tcPr>
          <w:p w14:paraId="242AE736" w14:textId="579DAD7B" w:rsidR="00B05296" w:rsidRDefault="006C23A5" w:rsidP="00B05296">
            <w:pPr>
              <w:jc w:val="center"/>
              <w:rPr>
                <w:rFonts w:cstheme="minorHAnsi"/>
                <w:sz w:val="20"/>
                <w:szCs w:val="20"/>
              </w:rPr>
            </w:pPr>
            <w:r>
              <w:rPr>
                <w:rFonts w:cstheme="minorHAnsi"/>
                <w:sz w:val="20"/>
                <w:szCs w:val="20"/>
              </w:rPr>
              <w:t>260</w:t>
            </w:r>
            <w:r w:rsidR="0069310F">
              <w:rPr>
                <w:rFonts w:cstheme="minorHAnsi"/>
                <w:sz w:val="20"/>
                <w:szCs w:val="20"/>
              </w:rPr>
              <w:t xml:space="preserve"> </w:t>
            </w:r>
            <w:r w:rsidR="00B05296" w:rsidRPr="00E052C1">
              <w:rPr>
                <w:rFonts w:cstheme="minorHAnsi"/>
                <w:sz w:val="20"/>
                <w:szCs w:val="20"/>
              </w:rPr>
              <w:t>µg/m</w:t>
            </w:r>
            <w:r w:rsidR="00B05296" w:rsidRPr="00E052C1">
              <w:rPr>
                <w:rFonts w:cstheme="minorHAnsi"/>
                <w:sz w:val="20"/>
                <w:szCs w:val="20"/>
                <w:vertAlign w:val="superscript"/>
              </w:rPr>
              <w:t>3</w:t>
            </w:r>
          </w:p>
        </w:tc>
        <w:tc>
          <w:tcPr>
            <w:tcW w:w="1440" w:type="dxa"/>
            <w:tcBorders>
              <w:top w:val="single" w:sz="12" w:space="0" w:color="auto"/>
              <w:bottom w:val="single" w:sz="12" w:space="0" w:color="auto"/>
            </w:tcBorders>
            <w:vAlign w:val="center"/>
          </w:tcPr>
          <w:p w14:paraId="1CF4C8E7" w14:textId="1AC99546" w:rsidR="00B05296" w:rsidRDefault="00AA15BF" w:rsidP="00B05296">
            <w:pPr>
              <w:jc w:val="center"/>
              <w:rPr>
                <w:rFonts w:cstheme="minorHAnsi"/>
                <w:sz w:val="20"/>
                <w:szCs w:val="20"/>
              </w:rPr>
            </w:pPr>
            <w:r>
              <w:rPr>
                <w:rFonts w:cstheme="minorHAnsi"/>
                <w:sz w:val="20"/>
                <w:szCs w:val="20"/>
              </w:rPr>
              <w:t>1</w:t>
            </w:r>
            <w:r w:rsidR="00511CAF">
              <w:rPr>
                <w:rFonts w:cstheme="minorHAnsi"/>
                <w:sz w:val="20"/>
                <w:szCs w:val="20"/>
              </w:rPr>
              <w:t>2</w:t>
            </w:r>
            <w:r>
              <w:rPr>
                <w:rFonts w:cstheme="minorHAnsi"/>
                <w:sz w:val="20"/>
                <w:szCs w:val="20"/>
              </w:rPr>
              <w:t>.</w:t>
            </w:r>
            <w:r w:rsidR="00511CAF">
              <w:rPr>
                <w:rFonts w:cstheme="minorHAnsi"/>
                <w:sz w:val="20"/>
                <w:szCs w:val="20"/>
              </w:rPr>
              <w:t>2</w:t>
            </w:r>
            <w:r w:rsidR="00B05296">
              <w:rPr>
                <w:rFonts w:cstheme="minorHAnsi"/>
                <w:sz w:val="20"/>
                <w:szCs w:val="20"/>
              </w:rPr>
              <w:t xml:space="preserve"> </w:t>
            </w:r>
            <w:r w:rsidR="00B05296" w:rsidRPr="00E052C1">
              <w:rPr>
                <w:rFonts w:cstheme="minorHAnsi"/>
                <w:sz w:val="20"/>
                <w:szCs w:val="20"/>
              </w:rPr>
              <w:t>m/s</w:t>
            </w:r>
          </w:p>
        </w:tc>
        <w:tc>
          <w:tcPr>
            <w:tcW w:w="1440" w:type="dxa"/>
            <w:tcBorders>
              <w:top w:val="single" w:sz="12" w:space="0" w:color="auto"/>
              <w:bottom w:val="single" w:sz="12" w:space="0" w:color="auto"/>
              <w:right w:val="single" w:sz="12" w:space="0" w:color="auto"/>
            </w:tcBorders>
            <w:vAlign w:val="center"/>
          </w:tcPr>
          <w:p w14:paraId="75CC07ED" w14:textId="10DBD920" w:rsidR="00B05296" w:rsidRDefault="00AA15BF" w:rsidP="00B05296">
            <w:pPr>
              <w:jc w:val="center"/>
              <w:rPr>
                <w:rFonts w:cstheme="minorHAnsi"/>
                <w:sz w:val="20"/>
                <w:szCs w:val="20"/>
              </w:rPr>
            </w:pPr>
            <w:r>
              <w:rPr>
                <w:rFonts w:cstheme="minorHAnsi"/>
                <w:sz w:val="20"/>
                <w:szCs w:val="20"/>
              </w:rPr>
              <w:t>2</w:t>
            </w:r>
            <w:r w:rsidR="00511CAF">
              <w:rPr>
                <w:rFonts w:cstheme="minorHAnsi"/>
                <w:sz w:val="20"/>
                <w:szCs w:val="20"/>
              </w:rPr>
              <w:t>1.1</w:t>
            </w:r>
            <w:r w:rsidR="00B05296">
              <w:rPr>
                <w:rFonts w:cstheme="minorHAnsi"/>
                <w:sz w:val="20"/>
                <w:szCs w:val="20"/>
              </w:rPr>
              <w:t xml:space="preserve"> </w:t>
            </w:r>
            <w:r w:rsidR="00B05296" w:rsidRPr="00E052C1">
              <w:rPr>
                <w:rFonts w:cstheme="minorHAnsi"/>
                <w:sz w:val="20"/>
                <w:szCs w:val="20"/>
              </w:rPr>
              <w:t>m/s</w:t>
            </w:r>
          </w:p>
        </w:tc>
      </w:tr>
      <w:tr w:rsidR="00387CD7" w:rsidRPr="00E052C1" w14:paraId="13D7163A" w14:textId="77777777" w:rsidTr="00482048">
        <w:trPr>
          <w:trHeight w:val="288"/>
        </w:trPr>
        <w:tc>
          <w:tcPr>
            <w:tcW w:w="1152" w:type="dxa"/>
            <w:tcBorders>
              <w:top w:val="single" w:sz="12" w:space="0" w:color="auto"/>
              <w:left w:val="single" w:sz="12" w:space="0" w:color="auto"/>
              <w:bottom w:val="single" w:sz="12" w:space="0" w:color="auto"/>
            </w:tcBorders>
            <w:vAlign w:val="center"/>
          </w:tcPr>
          <w:p w14:paraId="34792F96" w14:textId="6A86A7E1" w:rsidR="00387CD7" w:rsidRDefault="00387CD7" w:rsidP="00387CD7">
            <w:pPr>
              <w:jc w:val="center"/>
              <w:rPr>
                <w:rFonts w:cstheme="minorHAnsi"/>
                <w:sz w:val="20"/>
                <w:szCs w:val="20"/>
              </w:rPr>
            </w:pPr>
            <w:r>
              <w:rPr>
                <w:rFonts w:cstheme="minorHAnsi"/>
                <w:sz w:val="20"/>
                <w:szCs w:val="20"/>
              </w:rPr>
              <w:t>RJ</w:t>
            </w:r>
          </w:p>
        </w:tc>
        <w:tc>
          <w:tcPr>
            <w:tcW w:w="1440" w:type="dxa"/>
            <w:tcBorders>
              <w:top w:val="single" w:sz="12" w:space="0" w:color="auto"/>
              <w:bottom w:val="single" w:sz="12" w:space="0" w:color="auto"/>
            </w:tcBorders>
            <w:vAlign w:val="center"/>
          </w:tcPr>
          <w:p w14:paraId="282359EC" w14:textId="607D0215" w:rsidR="00387CD7" w:rsidRPr="00E052C1" w:rsidRDefault="00387CD7" w:rsidP="00387CD7">
            <w:pPr>
              <w:jc w:val="center"/>
              <w:rPr>
                <w:rFonts w:cstheme="minorHAnsi"/>
                <w:sz w:val="20"/>
                <w:szCs w:val="20"/>
              </w:rPr>
            </w:pPr>
            <w:r>
              <w:rPr>
                <w:rFonts w:cstheme="minorHAnsi"/>
                <w:sz w:val="20"/>
                <w:szCs w:val="20"/>
              </w:rPr>
              <w:t>35-029-0003</w:t>
            </w:r>
          </w:p>
        </w:tc>
        <w:tc>
          <w:tcPr>
            <w:tcW w:w="1872" w:type="dxa"/>
            <w:tcBorders>
              <w:top w:val="single" w:sz="12" w:space="0" w:color="auto"/>
              <w:bottom w:val="single" w:sz="12" w:space="0" w:color="auto"/>
            </w:tcBorders>
            <w:vAlign w:val="center"/>
          </w:tcPr>
          <w:p w14:paraId="6F3D70B3" w14:textId="2D3D812F" w:rsidR="00387CD7" w:rsidRDefault="00387CD7" w:rsidP="00387CD7">
            <w:pPr>
              <w:jc w:val="center"/>
              <w:rPr>
                <w:rFonts w:cstheme="minorHAnsi"/>
                <w:sz w:val="20"/>
                <w:szCs w:val="20"/>
              </w:rPr>
            </w:pPr>
            <w:r>
              <w:rPr>
                <w:rFonts w:cstheme="minorHAnsi"/>
                <w:sz w:val="20"/>
                <w:szCs w:val="20"/>
              </w:rPr>
              <w:t>7E Deming</w:t>
            </w:r>
          </w:p>
        </w:tc>
        <w:tc>
          <w:tcPr>
            <w:tcW w:w="2016" w:type="dxa"/>
            <w:tcBorders>
              <w:top w:val="single" w:sz="12" w:space="0" w:color="auto"/>
              <w:bottom w:val="single" w:sz="12" w:space="0" w:color="auto"/>
            </w:tcBorders>
            <w:vAlign w:val="center"/>
          </w:tcPr>
          <w:p w14:paraId="2319652F" w14:textId="3FD5C51B" w:rsidR="00387CD7" w:rsidRDefault="001069C9" w:rsidP="00387CD7">
            <w:pPr>
              <w:jc w:val="center"/>
              <w:rPr>
                <w:rFonts w:cstheme="minorHAnsi"/>
                <w:sz w:val="20"/>
                <w:szCs w:val="20"/>
              </w:rPr>
            </w:pPr>
            <w:r>
              <w:rPr>
                <w:rFonts w:cstheme="minorHAnsi"/>
                <w:sz w:val="20"/>
                <w:szCs w:val="20"/>
              </w:rPr>
              <w:t xml:space="preserve">268 </w:t>
            </w:r>
            <w:r w:rsidR="00387CD7" w:rsidRPr="00387CD7">
              <w:rPr>
                <w:rFonts w:cstheme="minorHAnsi"/>
                <w:sz w:val="20"/>
                <w:szCs w:val="20"/>
              </w:rPr>
              <w:t>µg/m</w:t>
            </w:r>
            <w:r w:rsidR="00387CD7" w:rsidRPr="00387CD7">
              <w:rPr>
                <w:rFonts w:cstheme="minorHAnsi"/>
                <w:sz w:val="20"/>
                <w:szCs w:val="20"/>
                <w:vertAlign w:val="superscript"/>
              </w:rPr>
              <w:t>3</w:t>
            </w:r>
          </w:p>
        </w:tc>
        <w:tc>
          <w:tcPr>
            <w:tcW w:w="1440" w:type="dxa"/>
            <w:tcBorders>
              <w:top w:val="single" w:sz="12" w:space="0" w:color="auto"/>
              <w:bottom w:val="single" w:sz="12" w:space="0" w:color="auto"/>
            </w:tcBorders>
          </w:tcPr>
          <w:p w14:paraId="204B941E" w14:textId="6A817DA9" w:rsidR="00387CD7" w:rsidRDefault="001069C9" w:rsidP="00387CD7">
            <w:pPr>
              <w:jc w:val="center"/>
              <w:rPr>
                <w:rFonts w:cstheme="minorHAnsi"/>
                <w:sz w:val="20"/>
                <w:szCs w:val="20"/>
              </w:rPr>
            </w:pPr>
            <w:r>
              <w:rPr>
                <w:rFonts w:cstheme="minorHAnsi"/>
                <w:sz w:val="20"/>
                <w:szCs w:val="20"/>
              </w:rPr>
              <w:t>1</w:t>
            </w:r>
            <w:r w:rsidR="00FE7A22">
              <w:rPr>
                <w:rFonts w:cstheme="minorHAnsi"/>
                <w:sz w:val="20"/>
                <w:szCs w:val="20"/>
              </w:rPr>
              <w:t>4</w:t>
            </w:r>
            <w:r>
              <w:rPr>
                <w:rFonts w:cstheme="minorHAnsi"/>
                <w:sz w:val="20"/>
                <w:szCs w:val="20"/>
              </w:rPr>
              <w:t>.</w:t>
            </w:r>
            <w:r w:rsidR="00FE7A22">
              <w:rPr>
                <w:rFonts w:cstheme="minorHAnsi"/>
                <w:sz w:val="20"/>
                <w:szCs w:val="20"/>
              </w:rPr>
              <w:t>5</w:t>
            </w:r>
            <w:r>
              <w:rPr>
                <w:rFonts w:cstheme="minorHAnsi"/>
                <w:sz w:val="20"/>
                <w:szCs w:val="20"/>
              </w:rPr>
              <w:t xml:space="preserve"> </w:t>
            </w:r>
            <w:r w:rsidR="00387CD7" w:rsidRPr="004269B1">
              <w:rPr>
                <w:rFonts w:cstheme="minorHAnsi"/>
                <w:sz w:val="20"/>
                <w:szCs w:val="20"/>
              </w:rPr>
              <w:t>m/s</w:t>
            </w:r>
          </w:p>
        </w:tc>
        <w:tc>
          <w:tcPr>
            <w:tcW w:w="1440" w:type="dxa"/>
            <w:tcBorders>
              <w:top w:val="single" w:sz="12" w:space="0" w:color="auto"/>
              <w:bottom w:val="single" w:sz="12" w:space="0" w:color="auto"/>
              <w:right w:val="single" w:sz="12" w:space="0" w:color="auto"/>
            </w:tcBorders>
          </w:tcPr>
          <w:p w14:paraId="0E7E06C9" w14:textId="50651DA4" w:rsidR="00387CD7" w:rsidRDefault="001069C9" w:rsidP="00387CD7">
            <w:pPr>
              <w:jc w:val="center"/>
              <w:rPr>
                <w:rFonts w:cstheme="minorHAnsi"/>
                <w:sz w:val="20"/>
                <w:szCs w:val="20"/>
              </w:rPr>
            </w:pPr>
            <w:r>
              <w:rPr>
                <w:rFonts w:cstheme="minorHAnsi"/>
                <w:sz w:val="20"/>
                <w:szCs w:val="20"/>
              </w:rPr>
              <w:t>21.</w:t>
            </w:r>
            <w:r w:rsidR="00FE7A22">
              <w:rPr>
                <w:rFonts w:cstheme="minorHAnsi"/>
                <w:sz w:val="20"/>
                <w:szCs w:val="20"/>
              </w:rPr>
              <w:t>7</w:t>
            </w:r>
            <w:r>
              <w:rPr>
                <w:rFonts w:cstheme="minorHAnsi"/>
                <w:sz w:val="20"/>
                <w:szCs w:val="20"/>
              </w:rPr>
              <w:t xml:space="preserve"> </w:t>
            </w:r>
            <w:r w:rsidR="00387CD7" w:rsidRPr="004269B1">
              <w:rPr>
                <w:rFonts w:cstheme="minorHAnsi"/>
                <w:sz w:val="20"/>
                <w:szCs w:val="20"/>
              </w:rPr>
              <w:t>m/s</w:t>
            </w:r>
          </w:p>
        </w:tc>
      </w:tr>
    </w:tbl>
    <w:p w14:paraId="5947DE2E" w14:textId="39B67EB8" w:rsidR="00CE358F" w:rsidRDefault="00CE358F" w:rsidP="00CE358F">
      <w:pPr>
        <w:pStyle w:val="Caption"/>
      </w:pPr>
      <w:r w:rsidRPr="00E052C1">
        <w:t xml:space="preserve">Table </w:t>
      </w:r>
      <w:fldSimple w:instr=" STYLEREF 1 \s ">
        <w:r w:rsidR="00DA5904">
          <w:rPr>
            <w:noProof/>
          </w:rPr>
          <w:t>8</w:t>
        </w:r>
      </w:fldSimple>
      <w:r w:rsidR="00DE53AD">
        <w:noBreakHyphen/>
      </w:r>
      <w:fldSimple w:instr=" SEQ Table \* ARABIC \s 1 ">
        <w:r w:rsidR="00DA5904">
          <w:rPr>
            <w:noProof/>
          </w:rPr>
          <w:t>1</w:t>
        </w:r>
      </w:fldSimple>
      <w:r w:rsidRPr="00E052C1">
        <w:t xml:space="preserve"> </w:t>
      </w:r>
      <w:r w:rsidR="00ED5DE3" w:rsidRPr="00E052C1">
        <w:t>20</w:t>
      </w:r>
      <w:r w:rsidR="00ED5DE3">
        <w:t>2</w:t>
      </w:r>
      <w:r w:rsidR="00AF7902">
        <w:t>3</w:t>
      </w:r>
      <w:r w:rsidR="00ED5DE3" w:rsidRPr="00E052C1">
        <w:t xml:space="preserve"> </w:t>
      </w:r>
      <w:r w:rsidRPr="00E052C1">
        <w:t>PM</w:t>
      </w:r>
      <w:r w:rsidRPr="00E052C1">
        <w:rPr>
          <w:vertAlign w:val="subscript"/>
        </w:rPr>
        <w:t>10</w:t>
      </w:r>
      <w:r w:rsidRPr="00E052C1">
        <w:t xml:space="preserve"> Data flagged by NMED for exclusion pursuant to the EER.</w:t>
      </w:r>
    </w:p>
    <w:p w14:paraId="41A582CD" w14:textId="77777777" w:rsidR="009F503B" w:rsidRPr="009F503B" w:rsidRDefault="009F503B" w:rsidP="000F2574"/>
    <w:p w14:paraId="2ADD0397" w14:textId="28DEF591" w:rsidR="00CE358F" w:rsidRDefault="00322A57" w:rsidP="00CE358F">
      <w:pPr>
        <w:autoSpaceDE w:val="0"/>
        <w:autoSpaceDN w:val="0"/>
        <w:adjustRightInd w:val="0"/>
      </w:pPr>
      <w:r>
        <w:rPr>
          <w:rFonts w:cstheme="minorHAnsi"/>
          <w:bCs/>
          <w:szCs w:val="24"/>
        </w:rPr>
        <w:t>A stron</w:t>
      </w:r>
      <w:r w:rsidR="009561CC">
        <w:rPr>
          <w:rFonts w:cstheme="minorHAnsi"/>
          <w:bCs/>
          <w:szCs w:val="24"/>
        </w:rPr>
        <w:t>g</w:t>
      </w:r>
      <w:r>
        <w:rPr>
          <w:rFonts w:cstheme="minorHAnsi"/>
          <w:bCs/>
          <w:szCs w:val="24"/>
        </w:rPr>
        <w:t xml:space="preserve"> </w:t>
      </w:r>
      <w:r w:rsidR="0061661D">
        <w:rPr>
          <w:rFonts w:cstheme="minorHAnsi"/>
          <w:bCs/>
          <w:szCs w:val="24"/>
        </w:rPr>
        <w:t>upper</w:t>
      </w:r>
      <w:r w:rsidR="00E801EB">
        <w:rPr>
          <w:rFonts w:cstheme="minorHAnsi"/>
          <w:bCs/>
          <w:szCs w:val="24"/>
        </w:rPr>
        <w:t xml:space="preserve"> </w:t>
      </w:r>
      <w:r w:rsidR="007955A4">
        <w:rPr>
          <w:rFonts w:cstheme="minorHAnsi"/>
          <w:bCs/>
          <w:szCs w:val="24"/>
        </w:rPr>
        <w:t>cold front</w:t>
      </w:r>
      <w:r w:rsidR="009C7776">
        <w:rPr>
          <w:rFonts w:cstheme="minorHAnsi"/>
          <w:bCs/>
          <w:szCs w:val="24"/>
        </w:rPr>
        <w:t xml:space="preserve"> </w:t>
      </w:r>
      <w:r w:rsidR="005816B1">
        <w:rPr>
          <w:rFonts w:cstheme="minorHAnsi"/>
          <w:bCs/>
          <w:szCs w:val="24"/>
        </w:rPr>
        <w:t xml:space="preserve">with a surface low over eastern </w:t>
      </w:r>
      <w:r w:rsidR="009C7776">
        <w:rPr>
          <w:rFonts w:cstheme="minorHAnsi"/>
          <w:bCs/>
          <w:szCs w:val="24"/>
        </w:rPr>
        <w:t>Colorado</w:t>
      </w:r>
      <w:r w:rsidR="007955A4">
        <w:rPr>
          <w:rFonts w:cstheme="minorHAnsi"/>
          <w:bCs/>
          <w:szCs w:val="24"/>
        </w:rPr>
        <w:t xml:space="preserve"> </w:t>
      </w:r>
      <w:r w:rsidR="009561CC">
        <w:rPr>
          <w:rFonts w:cstheme="minorHAnsi"/>
          <w:bCs/>
          <w:szCs w:val="24"/>
        </w:rPr>
        <w:t xml:space="preserve">will </w:t>
      </w:r>
      <w:r w:rsidR="00106CD7">
        <w:rPr>
          <w:rFonts w:cstheme="minorHAnsi"/>
          <w:bCs/>
          <w:szCs w:val="24"/>
        </w:rPr>
        <w:t>influence</w:t>
      </w:r>
      <w:r w:rsidR="004F6439">
        <w:rPr>
          <w:rFonts w:cstheme="minorHAnsi"/>
          <w:bCs/>
          <w:szCs w:val="24"/>
        </w:rPr>
        <w:t xml:space="preserve"> the </w:t>
      </w:r>
      <w:r w:rsidR="001B568D">
        <w:rPr>
          <w:rFonts w:cstheme="minorHAnsi"/>
          <w:bCs/>
          <w:szCs w:val="24"/>
        </w:rPr>
        <w:t xml:space="preserve">breezy and gusty conditions </w:t>
      </w:r>
      <w:r w:rsidR="00734466">
        <w:rPr>
          <w:rFonts w:cstheme="minorHAnsi"/>
          <w:bCs/>
          <w:szCs w:val="24"/>
        </w:rPr>
        <w:t xml:space="preserve">in the Borderland </w:t>
      </w:r>
      <w:r w:rsidR="00B9668C">
        <w:rPr>
          <w:rFonts w:cstheme="minorHAnsi"/>
          <w:bCs/>
          <w:szCs w:val="24"/>
        </w:rPr>
        <w:t xml:space="preserve">continued </w:t>
      </w:r>
      <w:r w:rsidR="007D5DE9">
        <w:rPr>
          <w:rFonts w:cstheme="minorHAnsi"/>
          <w:bCs/>
          <w:szCs w:val="24"/>
        </w:rPr>
        <w:t xml:space="preserve">from yesterday’s </w:t>
      </w:r>
      <w:r w:rsidR="001329CF">
        <w:rPr>
          <w:rFonts w:cstheme="minorHAnsi"/>
          <w:bCs/>
          <w:szCs w:val="24"/>
        </w:rPr>
        <w:t xml:space="preserve">event into </w:t>
      </w:r>
      <w:r w:rsidR="002F13C3">
        <w:rPr>
          <w:rFonts w:cstheme="minorHAnsi"/>
          <w:bCs/>
          <w:szCs w:val="24"/>
        </w:rPr>
        <w:t>today’s</w:t>
      </w:r>
      <w:r w:rsidR="001329CF">
        <w:rPr>
          <w:rFonts w:cstheme="minorHAnsi"/>
          <w:bCs/>
          <w:szCs w:val="24"/>
        </w:rPr>
        <w:t xml:space="preserve"> early morning hours</w:t>
      </w:r>
      <w:r w:rsidR="00CE358F" w:rsidRPr="007B75AD">
        <w:rPr>
          <w:rFonts w:cstheme="minorHAnsi"/>
          <w:bCs/>
          <w:szCs w:val="24"/>
        </w:rPr>
        <w:t xml:space="preserve">. At the </w:t>
      </w:r>
      <w:r w:rsidR="00484F95">
        <w:rPr>
          <w:rFonts w:cstheme="minorHAnsi"/>
          <w:bCs/>
          <w:szCs w:val="24"/>
        </w:rPr>
        <w:t>1</w:t>
      </w:r>
      <w:r w:rsidR="00FF7666">
        <w:rPr>
          <w:rFonts w:cstheme="minorHAnsi"/>
          <w:bCs/>
          <w:szCs w:val="24"/>
        </w:rPr>
        <w:t>8</w:t>
      </w:r>
      <w:r w:rsidR="00CE358F" w:rsidRPr="007B75AD">
        <w:rPr>
          <w:rFonts w:cstheme="minorHAnsi"/>
          <w:bCs/>
          <w:szCs w:val="24"/>
        </w:rPr>
        <w:t>00 hour, an area of low</w:t>
      </w:r>
      <w:r w:rsidR="00402A27">
        <w:rPr>
          <w:rFonts w:cstheme="minorHAnsi"/>
          <w:bCs/>
          <w:szCs w:val="24"/>
        </w:rPr>
        <w:t>-</w:t>
      </w:r>
      <w:r w:rsidR="00CE358F" w:rsidRPr="007B75AD">
        <w:rPr>
          <w:rFonts w:cstheme="minorHAnsi"/>
          <w:bCs/>
          <w:szCs w:val="24"/>
        </w:rPr>
        <w:t xml:space="preserve">pressure moved </w:t>
      </w:r>
      <w:r w:rsidR="00B464DB">
        <w:rPr>
          <w:rFonts w:cstheme="minorHAnsi"/>
          <w:bCs/>
          <w:szCs w:val="24"/>
        </w:rPr>
        <w:t>east</w:t>
      </w:r>
      <w:r w:rsidR="00402A27">
        <w:rPr>
          <w:rFonts w:cstheme="minorHAnsi"/>
          <w:bCs/>
          <w:szCs w:val="24"/>
        </w:rPr>
        <w:t xml:space="preserve"> of the Four Corners </w:t>
      </w:r>
      <w:r w:rsidR="004C1861">
        <w:rPr>
          <w:rFonts w:cstheme="minorHAnsi"/>
          <w:bCs/>
          <w:szCs w:val="24"/>
        </w:rPr>
        <w:t xml:space="preserve">extending into the bootheel of New Mexico </w:t>
      </w:r>
      <w:r w:rsidR="00402A27" w:rsidRPr="007B75AD">
        <w:rPr>
          <w:rFonts w:cstheme="minorHAnsi"/>
          <w:bCs/>
          <w:szCs w:val="24"/>
        </w:rPr>
        <w:t xml:space="preserve">(Figure </w:t>
      </w:r>
      <w:r w:rsidR="00402A27">
        <w:rPr>
          <w:rFonts w:cstheme="minorHAnsi"/>
          <w:bCs/>
          <w:szCs w:val="24"/>
        </w:rPr>
        <w:t>8-1</w:t>
      </w:r>
      <w:r w:rsidR="00402A27" w:rsidRPr="007B75AD">
        <w:rPr>
          <w:rFonts w:cstheme="minorHAnsi"/>
          <w:bCs/>
          <w:szCs w:val="24"/>
        </w:rPr>
        <w:t>)</w:t>
      </w:r>
      <w:r w:rsidR="00CE358F" w:rsidRPr="007B75AD">
        <w:rPr>
          <w:rFonts w:cstheme="minorHAnsi"/>
          <w:bCs/>
          <w:szCs w:val="24"/>
        </w:rPr>
        <w:t xml:space="preserve">. Aloft, the </w:t>
      </w:r>
      <w:r w:rsidR="001B0340">
        <w:rPr>
          <w:rFonts w:cstheme="minorHAnsi"/>
          <w:bCs/>
          <w:szCs w:val="24"/>
        </w:rPr>
        <w:t>leeside</w:t>
      </w:r>
      <w:r w:rsidR="00F52EB6">
        <w:rPr>
          <w:rFonts w:cstheme="minorHAnsi"/>
          <w:bCs/>
          <w:szCs w:val="24"/>
        </w:rPr>
        <w:t xml:space="preserve"> </w:t>
      </w:r>
      <w:r w:rsidR="005C6A02">
        <w:rPr>
          <w:rFonts w:cstheme="minorHAnsi"/>
          <w:bCs/>
          <w:szCs w:val="24"/>
        </w:rPr>
        <w:t>of</w:t>
      </w:r>
      <w:r w:rsidR="00CE358F" w:rsidRPr="007B75AD">
        <w:rPr>
          <w:rFonts w:cstheme="minorHAnsi"/>
          <w:bCs/>
          <w:szCs w:val="24"/>
        </w:rPr>
        <w:t xml:space="preserve"> the </w:t>
      </w:r>
      <w:r w:rsidR="005C6A02">
        <w:rPr>
          <w:rFonts w:cstheme="minorHAnsi"/>
          <w:bCs/>
          <w:szCs w:val="24"/>
        </w:rPr>
        <w:t xml:space="preserve">low-pressure </w:t>
      </w:r>
      <w:r w:rsidR="00CE358F" w:rsidRPr="007B75AD">
        <w:rPr>
          <w:rFonts w:cstheme="minorHAnsi"/>
          <w:bCs/>
          <w:szCs w:val="24"/>
        </w:rPr>
        <w:t xml:space="preserve">storm system hovered </w:t>
      </w:r>
      <w:r w:rsidR="00266D4D">
        <w:rPr>
          <w:rFonts w:cstheme="minorHAnsi"/>
          <w:bCs/>
          <w:szCs w:val="24"/>
        </w:rPr>
        <w:t xml:space="preserve">over </w:t>
      </w:r>
      <w:r w:rsidR="001B0340">
        <w:rPr>
          <w:rFonts w:cstheme="minorHAnsi"/>
          <w:bCs/>
          <w:szCs w:val="24"/>
        </w:rPr>
        <w:t>Arizona</w:t>
      </w:r>
      <w:r w:rsidR="00402A27">
        <w:rPr>
          <w:rFonts w:cstheme="minorHAnsi"/>
          <w:bCs/>
          <w:szCs w:val="24"/>
        </w:rPr>
        <w:t xml:space="preserve"> </w:t>
      </w:r>
      <w:r w:rsidR="00CE358F" w:rsidRPr="007B75AD">
        <w:rPr>
          <w:rFonts w:cstheme="minorHAnsi"/>
          <w:bCs/>
          <w:szCs w:val="24"/>
        </w:rPr>
        <w:t>and aligned itself with New Mexico and the surface wind direction</w:t>
      </w:r>
      <w:r w:rsidR="006E7F73">
        <w:rPr>
          <w:rFonts w:cstheme="minorHAnsi"/>
          <w:bCs/>
          <w:szCs w:val="24"/>
        </w:rPr>
        <w:t xml:space="preserve"> </w:t>
      </w:r>
      <w:r w:rsidR="006E7F73" w:rsidRPr="007B75AD">
        <w:rPr>
          <w:rFonts w:cstheme="minorHAnsi"/>
          <w:bCs/>
          <w:szCs w:val="24"/>
        </w:rPr>
        <w:t xml:space="preserve">(Figure </w:t>
      </w:r>
      <w:r w:rsidR="006E7F73">
        <w:rPr>
          <w:rFonts w:cstheme="minorHAnsi"/>
          <w:bCs/>
          <w:szCs w:val="24"/>
        </w:rPr>
        <w:t>8-2</w:t>
      </w:r>
      <w:r w:rsidR="006E7F73" w:rsidRPr="007B75AD">
        <w:rPr>
          <w:rFonts w:cstheme="minorHAnsi"/>
          <w:bCs/>
          <w:szCs w:val="24"/>
        </w:rPr>
        <w:t>)</w:t>
      </w:r>
      <w:r w:rsidR="00CE358F" w:rsidRPr="007B75AD">
        <w:rPr>
          <w:rFonts w:cstheme="minorHAnsi"/>
          <w:bCs/>
          <w:szCs w:val="24"/>
        </w:rPr>
        <w:t xml:space="preserve">. </w:t>
      </w:r>
      <w:r w:rsidR="007F0A9F">
        <w:rPr>
          <w:rFonts w:cstheme="minorHAnsi"/>
          <w:bCs/>
          <w:szCs w:val="24"/>
        </w:rPr>
        <w:t>Early morning</w:t>
      </w:r>
      <w:r w:rsidR="006E7F73" w:rsidRPr="007B75AD">
        <w:rPr>
          <w:rFonts w:cstheme="minorHAnsi"/>
          <w:bCs/>
          <w:szCs w:val="24"/>
        </w:rPr>
        <w:t xml:space="preserve"> </w:t>
      </w:r>
      <w:r w:rsidR="006C6E80">
        <w:rPr>
          <w:rFonts w:cstheme="minorHAnsi"/>
          <w:bCs/>
          <w:szCs w:val="24"/>
        </w:rPr>
        <w:t>momentum trans</w:t>
      </w:r>
      <w:r w:rsidR="00B45001">
        <w:rPr>
          <w:rFonts w:cstheme="minorHAnsi"/>
          <w:bCs/>
          <w:szCs w:val="24"/>
        </w:rPr>
        <w:t>fer allowed stronger winds aloft</w:t>
      </w:r>
      <w:r w:rsidR="00CE358F" w:rsidRPr="007B75AD">
        <w:rPr>
          <w:rFonts w:cstheme="minorHAnsi"/>
          <w:bCs/>
          <w:szCs w:val="24"/>
        </w:rPr>
        <w:t xml:space="preserve"> to mix down, </w:t>
      </w:r>
      <w:r w:rsidR="00AF34C3">
        <w:rPr>
          <w:rFonts w:cstheme="minorHAnsi"/>
          <w:bCs/>
          <w:szCs w:val="24"/>
        </w:rPr>
        <w:t>tightening</w:t>
      </w:r>
      <w:r w:rsidR="00CE358F" w:rsidRPr="007B75AD">
        <w:rPr>
          <w:rFonts w:cstheme="minorHAnsi"/>
          <w:bCs/>
          <w:szCs w:val="24"/>
        </w:rPr>
        <w:t xml:space="preserve"> </w:t>
      </w:r>
      <w:r w:rsidR="00B45001">
        <w:rPr>
          <w:rFonts w:cstheme="minorHAnsi"/>
          <w:bCs/>
          <w:szCs w:val="24"/>
        </w:rPr>
        <w:t xml:space="preserve">gradients </w:t>
      </w:r>
      <w:r w:rsidR="00AF34C3">
        <w:rPr>
          <w:rFonts w:cstheme="minorHAnsi"/>
          <w:bCs/>
          <w:szCs w:val="24"/>
        </w:rPr>
        <w:t xml:space="preserve">increased surface wind </w:t>
      </w:r>
      <w:r w:rsidR="00CE358F" w:rsidRPr="007B75AD">
        <w:rPr>
          <w:rFonts w:cstheme="minorHAnsi"/>
          <w:bCs/>
          <w:szCs w:val="24"/>
        </w:rPr>
        <w:t xml:space="preserve">velocities </w:t>
      </w:r>
      <w:r w:rsidR="00B025AE" w:rsidRPr="007B75AD">
        <w:rPr>
          <w:rFonts w:cstheme="minorHAnsi"/>
          <w:bCs/>
          <w:szCs w:val="24"/>
        </w:rPr>
        <w:t>provid</w:t>
      </w:r>
      <w:r w:rsidR="00B025AE">
        <w:rPr>
          <w:rFonts w:cstheme="minorHAnsi"/>
          <w:bCs/>
          <w:szCs w:val="24"/>
        </w:rPr>
        <w:t>ing</w:t>
      </w:r>
      <w:r w:rsidR="00B025AE" w:rsidRPr="007B75AD">
        <w:rPr>
          <w:rFonts w:cstheme="minorHAnsi"/>
          <w:bCs/>
          <w:szCs w:val="24"/>
        </w:rPr>
        <w:t xml:space="preserve"> </w:t>
      </w:r>
      <w:r w:rsidR="00CE358F" w:rsidRPr="007B75AD">
        <w:rPr>
          <w:rFonts w:cstheme="minorHAnsi"/>
          <w:bCs/>
          <w:szCs w:val="24"/>
        </w:rPr>
        <w:t xml:space="preserve">the turbulence required for </w:t>
      </w:r>
      <w:r w:rsidR="00924414">
        <w:rPr>
          <w:rFonts w:cstheme="minorHAnsi"/>
          <w:bCs/>
          <w:szCs w:val="24"/>
        </w:rPr>
        <w:t>the suspension</w:t>
      </w:r>
      <w:r w:rsidR="00CE358F" w:rsidRPr="007B75AD">
        <w:rPr>
          <w:rFonts w:cstheme="minorHAnsi"/>
          <w:bCs/>
          <w:szCs w:val="24"/>
        </w:rPr>
        <w:t xml:space="preserve"> of </w:t>
      </w:r>
      <w:r w:rsidR="007F0A9F">
        <w:rPr>
          <w:rFonts w:cstheme="minorHAnsi"/>
          <w:bCs/>
          <w:szCs w:val="24"/>
        </w:rPr>
        <w:t xml:space="preserve">localized </w:t>
      </w:r>
      <w:r w:rsidR="00CE358F" w:rsidRPr="007B75AD">
        <w:rPr>
          <w:rFonts w:cstheme="minorHAnsi"/>
          <w:bCs/>
          <w:szCs w:val="24"/>
        </w:rPr>
        <w:t>dust</w:t>
      </w:r>
      <w:r w:rsidR="007F0A9F">
        <w:rPr>
          <w:rFonts w:cstheme="minorHAnsi"/>
          <w:bCs/>
          <w:szCs w:val="24"/>
        </w:rPr>
        <w:t xml:space="preserve"> into the air from the surface to subside by </w:t>
      </w:r>
      <w:r w:rsidR="00832DFE">
        <w:rPr>
          <w:rFonts w:cstheme="minorHAnsi"/>
          <w:bCs/>
          <w:szCs w:val="24"/>
        </w:rPr>
        <w:t>the evening</w:t>
      </w:r>
      <w:r w:rsidR="00CE358F" w:rsidRPr="007B75AD">
        <w:rPr>
          <w:rFonts w:cstheme="minorHAnsi"/>
          <w:bCs/>
          <w:szCs w:val="24"/>
        </w:rPr>
        <w:t>.</w:t>
      </w:r>
      <w:r w:rsidR="00DF1E59" w:rsidRPr="00DF1E59">
        <w:t xml:space="preserve"> </w:t>
      </w:r>
    </w:p>
    <w:p w14:paraId="295E0391" w14:textId="77777777" w:rsidR="009F503B" w:rsidRPr="009F503B" w:rsidRDefault="009F503B" w:rsidP="008020C1"/>
    <w:p w14:paraId="23680014" w14:textId="288D0BBF" w:rsidR="00484F95" w:rsidRPr="00E052C1" w:rsidRDefault="00C17C23" w:rsidP="00CE358F">
      <w:pPr>
        <w:autoSpaceDE w:val="0"/>
        <w:autoSpaceDN w:val="0"/>
        <w:adjustRightInd w:val="0"/>
        <w:rPr>
          <w:rFonts w:cstheme="minorHAnsi"/>
        </w:rPr>
      </w:pPr>
      <w:r>
        <w:rPr>
          <w:rFonts w:cstheme="minorHAnsi"/>
          <w:noProof/>
        </w:rPr>
        <w:drawing>
          <wp:inline distT="0" distB="0" distL="0" distR="0" wp14:anchorId="46086D10" wp14:editId="2935B23C">
            <wp:extent cx="5934075" cy="4067175"/>
            <wp:effectExtent l="0" t="0" r="9525" b="9525"/>
            <wp:docPr id="1387889892" name="Picture 5" descr="Chart, diagram,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89892" name="Picture 5" descr="Chart, diagram, surface char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938897" cy="4070480"/>
                    </a:xfrm>
                    <a:prstGeom prst="rect">
                      <a:avLst/>
                    </a:prstGeom>
                  </pic:spPr>
                </pic:pic>
              </a:graphicData>
            </a:graphic>
          </wp:inline>
        </w:drawing>
      </w:r>
    </w:p>
    <w:p w14:paraId="7BDF8148" w14:textId="364C3CD8" w:rsidR="00CE358F" w:rsidRDefault="00CE358F" w:rsidP="00CE358F">
      <w:pPr>
        <w:pStyle w:val="Caption"/>
        <w:rPr>
          <w:szCs w:val="16"/>
        </w:rPr>
      </w:pPr>
      <w:r w:rsidRPr="00E052C1">
        <w:lastRenderedPageBreak/>
        <w:t xml:space="preserve">Figure </w:t>
      </w:r>
      <w:fldSimple w:instr=" STYLEREF 1 \s ">
        <w:r w:rsidR="0061071E">
          <w:rPr>
            <w:noProof/>
          </w:rPr>
          <w:t>8</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0E8930AE" w14:textId="312DFAEB" w:rsidR="00341EF0" w:rsidRPr="00341EF0" w:rsidRDefault="00C17C23" w:rsidP="00341EF0">
      <w:pPr>
        <w:pStyle w:val="Caption"/>
      </w:pPr>
      <w:r>
        <w:rPr>
          <w:noProof/>
        </w:rPr>
        <w:drawing>
          <wp:inline distT="0" distB="0" distL="0" distR="0" wp14:anchorId="4BFFC670" wp14:editId="21179F7D">
            <wp:extent cx="5943600" cy="4457700"/>
            <wp:effectExtent l="0" t="0" r="0" b="0"/>
            <wp:docPr id="2138785539" name="Picture 6"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85539" name="Picture 6" descr="Chart, diagram, surface chart"/>
                    <pic:cNvPicPr/>
                  </pic:nvPicPr>
                  <pic:blipFill>
                    <a:blip r:embed="rId9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6CE678C" w14:textId="33F7A2EB" w:rsidR="00CE358F" w:rsidRPr="00E052C1" w:rsidRDefault="00CE358F" w:rsidP="00CE358F">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2</w:t>
        </w:r>
      </w:fldSimple>
      <w:r w:rsidRPr="00E052C1">
        <w:t xml:space="preserve">. Upper air weather map for </w:t>
      </w:r>
      <w:r w:rsidR="00EE1885">
        <w:t>April</w:t>
      </w:r>
      <w:r w:rsidR="008073B3">
        <w:t xml:space="preserve"> </w:t>
      </w:r>
      <w:r w:rsidR="00EE1885">
        <w:t>4</w:t>
      </w:r>
      <w:r w:rsidR="00484F95">
        <w:t>, 20</w:t>
      </w:r>
      <w:r w:rsidR="00ED5DE3">
        <w:t>2</w:t>
      </w:r>
      <w:r w:rsidR="00EE1885">
        <w:t>3</w:t>
      </w:r>
      <w:r w:rsidR="00ED5DE3">
        <w:t>,</w:t>
      </w:r>
      <w:r w:rsidRPr="00AD51C5">
        <w:t xml:space="preserve"> at the 1200</w:t>
      </w:r>
      <w:r w:rsidRPr="00E052C1">
        <w:t xml:space="preserve"> hour. Wind barbs depict wind speed (knots) and direction.</w:t>
      </w:r>
    </w:p>
    <w:p w14:paraId="37670B40" w14:textId="77777777" w:rsidR="00CE358F" w:rsidRPr="00E052C1" w:rsidRDefault="00CE358F" w:rsidP="00CE358F">
      <w:pPr>
        <w:rPr>
          <w:rFonts w:cstheme="minorHAnsi"/>
        </w:rPr>
      </w:pPr>
    </w:p>
    <w:p w14:paraId="0727623B" w14:textId="0D807C7D" w:rsidR="00CE358F" w:rsidRPr="00E052C1" w:rsidRDefault="00CE358F" w:rsidP="00CE358F">
      <w:pPr>
        <w:rPr>
          <w:rFonts w:cstheme="minorHAnsi"/>
        </w:rPr>
      </w:pPr>
      <w:r w:rsidRPr="00E052C1">
        <w:rPr>
          <w:rFonts w:cstheme="minorHAnsi"/>
        </w:rPr>
        <w:t xml:space="preserve">As the event unfolded, the wind blew from the </w:t>
      </w:r>
      <w:sdt>
        <w:sdtPr>
          <w:rPr>
            <w:rFonts w:cstheme="minorHAnsi"/>
          </w:rPr>
          <w:alias w:val="Wind Direction"/>
          <w:id w:val="-170268726"/>
          <w:placeholder>
            <w:docPart w:val="77679BB89C564A2383BCE8818CFFFB2A"/>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ED5DE3" w:rsidDel="00D5014A">
            <w:rPr>
              <w:rFonts w:cstheme="minorHAnsi"/>
            </w:rPr>
            <w:t>southwest</w:t>
          </w:r>
        </w:sdtContent>
      </w:sdt>
      <w:r w:rsidRPr="00E052C1">
        <w:rPr>
          <w:rFonts w:cstheme="minorHAnsi"/>
        </w:rPr>
        <w:t xml:space="preserve"> throughout the border region. These high velocity winds passed over large areas of desert within New Mexico and Mexico.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5E536E89" w14:textId="77777777" w:rsidR="00CE358F" w:rsidRPr="00E052C1" w:rsidRDefault="00CE358F" w:rsidP="00CE358F">
      <w:pPr>
        <w:rPr>
          <w:rFonts w:cstheme="minorHAnsi"/>
        </w:rPr>
      </w:pPr>
    </w:p>
    <w:p w14:paraId="41C46F49" w14:textId="56A39E94" w:rsidR="00CE358F" w:rsidRPr="00E052C1" w:rsidRDefault="00CE358F" w:rsidP="00CE358F">
      <w:pPr>
        <w:rPr>
          <w:rFonts w:cstheme="minorHAnsi"/>
        </w:rPr>
      </w:pPr>
      <w:r w:rsidRPr="00E052C1">
        <w:rPr>
          <w:rFonts w:cstheme="minorHAnsi"/>
        </w:rPr>
        <w:t>The co-occurrence of high winds and elevated levels of blowing dust, little to no point sources in the area, and the high hourly and daily PM</w:t>
      </w:r>
      <w:r w:rsidRPr="00E052C1">
        <w:rPr>
          <w:rFonts w:cstheme="minorHAnsi"/>
          <w:vertAlign w:val="subscript"/>
        </w:rPr>
        <w:t>10</w:t>
      </w:r>
      <w:r w:rsidRPr="00E052C1">
        <w:rPr>
          <w:rFonts w:cstheme="minorHAnsi"/>
        </w:rPr>
        <w:t xml:space="preserve"> concentrations support the assertion that this was a natural event, specifically a high wind dust event. Sustained hourly wind speeds exceeding 9 m/s (~20 mph) were recorded at </w:t>
      </w:r>
      <w:sdt>
        <w:sdtPr>
          <w:rPr>
            <w:rFonts w:cstheme="minorHAnsi"/>
            <w:szCs w:val="24"/>
          </w:rPr>
          <w:alias w:val="Monitoring Site(s)"/>
          <w:tag w:val="Monitoring Site(s)"/>
          <w:id w:val="-1463886510"/>
          <w:placeholder>
            <w:docPart w:val="795E1647917341A489E3C0323BA927DB"/>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F60E86">
            <w:rPr>
              <w:rFonts w:cstheme="minorHAnsi"/>
              <w:szCs w:val="24"/>
            </w:rPr>
            <w:t xml:space="preserve">the </w:t>
          </w:r>
          <w:r w:rsidR="00572CA7">
            <w:rPr>
              <w:rFonts w:cstheme="minorHAnsi"/>
              <w:szCs w:val="24"/>
            </w:rPr>
            <w:t>Anthony, Desert View, Chaparral, Holman, West Mesa, Deming, La Union, and Santa Teresa monitoring sites</w:t>
          </w:r>
        </w:sdtContent>
      </w:sdt>
      <w:r w:rsidRPr="00E052C1">
        <w:rPr>
          <w:rFonts w:cstheme="minorHAnsi"/>
          <w:szCs w:val="24"/>
        </w:rPr>
        <w:t xml:space="preserve"> </w:t>
      </w:r>
      <w:r w:rsidRPr="00E052C1">
        <w:rPr>
          <w:rFonts w:cstheme="minorHAnsi"/>
        </w:rPr>
        <w:t xml:space="preserve">beginning at the </w:t>
      </w:r>
      <w:r w:rsidR="000E6BED" w:rsidRPr="00AD51C5">
        <w:rPr>
          <w:rFonts w:cstheme="minorHAnsi"/>
        </w:rPr>
        <w:t>0</w:t>
      </w:r>
      <w:r w:rsidR="001848B1">
        <w:rPr>
          <w:rFonts w:cstheme="minorHAnsi"/>
        </w:rPr>
        <w:t>8</w:t>
      </w:r>
      <w:r w:rsidR="000E6BED" w:rsidRPr="00AD51C5">
        <w:rPr>
          <w:rFonts w:cstheme="minorHAnsi"/>
        </w:rPr>
        <w:t>00</w:t>
      </w:r>
      <w:r w:rsidR="000E6BED" w:rsidRPr="00E052C1">
        <w:rPr>
          <w:rFonts w:cstheme="minorHAnsi"/>
        </w:rPr>
        <w:t xml:space="preserve"> </w:t>
      </w:r>
      <w:r w:rsidRPr="00E052C1">
        <w:rPr>
          <w:rFonts w:cstheme="minorHAnsi"/>
        </w:rPr>
        <w:t xml:space="preserve">hour </w:t>
      </w:r>
      <w:r w:rsidR="00245F8D">
        <w:rPr>
          <w:rFonts w:cstheme="minorHAnsi"/>
        </w:rPr>
        <w:t>and</w:t>
      </w:r>
      <w:r w:rsidR="000E6BED">
        <w:rPr>
          <w:rFonts w:cstheme="minorHAnsi"/>
        </w:rPr>
        <w:t xml:space="preserve"> </w:t>
      </w:r>
      <w:r w:rsidR="00EC6959">
        <w:rPr>
          <w:rFonts w:cstheme="minorHAnsi"/>
        </w:rPr>
        <w:t>lasted through</w:t>
      </w:r>
      <w:r w:rsidR="000E6BED">
        <w:rPr>
          <w:rFonts w:cstheme="minorHAnsi"/>
        </w:rPr>
        <w:t xml:space="preserve"> the</w:t>
      </w:r>
      <w:r w:rsidRPr="00E052C1">
        <w:rPr>
          <w:rFonts w:cstheme="minorHAnsi"/>
        </w:rPr>
        <w:t xml:space="preserve"> </w:t>
      </w:r>
      <w:r w:rsidR="0027445A">
        <w:rPr>
          <w:rFonts w:cstheme="minorHAnsi"/>
        </w:rPr>
        <w:t>18</w:t>
      </w:r>
      <w:r w:rsidR="00EC6959">
        <w:rPr>
          <w:rFonts w:cstheme="minorHAnsi"/>
        </w:rPr>
        <w:t>00</w:t>
      </w:r>
      <w:r w:rsidR="000E6BED" w:rsidRPr="00E052C1">
        <w:rPr>
          <w:rFonts w:cstheme="minorHAnsi"/>
        </w:rPr>
        <w:t xml:space="preserve"> </w:t>
      </w:r>
      <w:r w:rsidRPr="00E052C1">
        <w:rPr>
          <w:rFonts w:cstheme="minorHAnsi"/>
        </w:rPr>
        <w:t>hour</w:t>
      </w:r>
      <w:r w:rsidR="00512D4B">
        <w:rPr>
          <w:rFonts w:cstheme="minorHAnsi"/>
        </w:rPr>
        <w:t xml:space="preserve">. </w:t>
      </w:r>
      <w:r w:rsidRPr="00E052C1">
        <w:rPr>
          <w:rFonts w:cstheme="minorHAnsi"/>
        </w:rPr>
        <w:t>PM</w:t>
      </w:r>
      <w:r w:rsidRPr="00E052C1">
        <w:rPr>
          <w:rFonts w:cstheme="minorHAnsi"/>
          <w:vertAlign w:val="subscript"/>
        </w:rPr>
        <w:t>10</w:t>
      </w:r>
      <w:r w:rsidRPr="00E052C1">
        <w:rPr>
          <w:rFonts w:cstheme="minorHAnsi"/>
        </w:rPr>
        <w:t xml:space="preserve"> concentrations began to exceed the NAAQS at the </w:t>
      </w:r>
      <w:sdt>
        <w:sdtPr>
          <w:rPr>
            <w:rFonts w:cstheme="minorHAnsi"/>
            <w:szCs w:val="24"/>
          </w:rPr>
          <w:alias w:val="Monitoring Site(s)"/>
          <w:tag w:val="Monitoring Site(s)"/>
          <w:id w:val="153572679"/>
          <w:placeholder>
            <w:docPart w:val="2FF7089B8E494C73BA27BB78E9970B47"/>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A72FA4">
            <w:rPr>
              <w:rFonts w:cstheme="minorHAnsi"/>
              <w:szCs w:val="24"/>
            </w:rPr>
            <w:t xml:space="preserve">Anthony, Desert View, Chaparral, Holman, </w:t>
          </w:r>
          <w:r w:rsidR="00010CC3">
            <w:rPr>
              <w:rFonts w:cstheme="minorHAnsi"/>
              <w:szCs w:val="24"/>
            </w:rPr>
            <w:t xml:space="preserve">West Mesa, </w:t>
          </w:r>
          <w:r w:rsidR="00A72FA4">
            <w:rPr>
              <w:rFonts w:cstheme="minorHAnsi"/>
              <w:szCs w:val="24"/>
            </w:rPr>
            <w:t>and Deming monitoring sites</w:t>
          </w:r>
        </w:sdtContent>
      </w:sdt>
      <w:r w:rsidRPr="00E052C1">
        <w:rPr>
          <w:rFonts w:cstheme="minorHAnsi"/>
        </w:rPr>
        <w:t xml:space="preserve"> beginning at the </w:t>
      </w:r>
      <w:r w:rsidR="000E6BED">
        <w:rPr>
          <w:rFonts w:cstheme="minorHAnsi"/>
        </w:rPr>
        <w:t>0</w:t>
      </w:r>
      <w:r w:rsidR="00CF3CAB">
        <w:rPr>
          <w:rFonts w:cstheme="minorHAnsi"/>
        </w:rPr>
        <w:t>4</w:t>
      </w:r>
      <w:r w:rsidR="000E6BED" w:rsidRPr="00AD51C5">
        <w:rPr>
          <w:rFonts w:cstheme="minorHAnsi"/>
        </w:rPr>
        <w:t>00</w:t>
      </w:r>
      <w:r w:rsidR="000E6BED" w:rsidRPr="00E052C1">
        <w:rPr>
          <w:rFonts w:cstheme="minorHAnsi"/>
        </w:rPr>
        <w:t xml:space="preserve"> </w:t>
      </w:r>
      <w:r w:rsidRPr="00E052C1">
        <w:rPr>
          <w:rFonts w:cstheme="minorHAnsi"/>
        </w:rPr>
        <w:t xml:space="preserve">hour. Hourly concentrations remained elevated through the </w:t>
      </w:r>
      <w:r w:rsidRPr="00AD51C5">
        <w:rPr>
          <w:rFonts w:cstheme="minorHAnsi"/>
        </w:rPr>
        <w:t>1</w:t>
      </w:r>
      <w:r w:rsidR="00CF3CAB">
        <w:rPr>
          <w:rFonts w:cstheme="minorHAnsi"/>
        </w:rPr>
        <w:t>9</w:t>
      </w:r>
      <w:r w:rsidRPr="00AD51C5">
        <w:rPr>
          <w:rFonts w:cstheme="minorHAnsi"/>
        </w:rPr>
        <w:t>00</w:t>
      </w:r>
      <w:r w:rsidRPr="00E052C1">
        <w:rPr>
          <w:rFonts w:cstheme="minorHAnsi"/>
        </w:rPr>
        <w:t xml:space="preserve"> hour. Table </w:t>
      </w:r>
      <w:r w:rsidR="00BA69EE">
        <w:rPr>
          <w:rFonts w:cstheme="minorHAnsi"/>
        </w:rPr>
        <w:t>8-2</w:t>
      </w:r>
      <w:r w:rsidRPr="00E052C1">
        <w:rPr>
          <w:rFonts w:cstheme="minorHAnsi"/>
        </w:rPr>
        <w:t xml:space="preserve"> below summarizes hourly PM</w:t>
      </w:r>
      <w:r w:rsidRPr="00E052C1">
        <w:rPr>
          <w:rFonts w:cstheme="minorHAnsi"/>
          <w:vertAlign w:val="subscript"/>
        </w:rPr>
        <w:t>10</w:t>
      </w:r>
      <w:r w:rsidRPr="00E052C1">
        <w:rPr>
          <w:rFonts w:cstheme="minorHAnsi"/>
        </w:rPr>
        <w:t xml:space="preserve"> concentrations, wind speeds, and wind gusts during the event.</w:t>
      </w:r>
    </w:p>
    <w:p w14:paraId="03ECA9E0" w14:textId="70BBD8BF" w:rsidR="009F503B" w:rsidRDefault="009F503B" w:rsidP="009F503B">
      <w:pPr>
        <w:rPr>
          <w:rFonts w:cstheme="minorHAnsi"/>
        </w:rPr>
      </w:pPr>
    </w:p>
    <w:p w14:paraId="71771C02" w14:textId="017A660D" w:rsidR="009F503B" w:rsidRDefault="009F503B" w:rsidP="009F503B">
      <w:pPr>
        <w:pStyle w:val="Caption"/>
      </w:pPr>
    </w:p>
    <w:p w14:paraId="4FA9B4CC" w14:textId="3C89D92B" w:rsidR="009F503B" w:rsidRDefault="009F503B" w:rsidP="009F503B"/>
    <w:p w14:paraId="0F5D0A82" w14:textId="7F68E66E" w:rsidR="009F503B" w:rsidRDefault="009F503B" w:rsidP="009F503B">
      <w:pPr>
        <w:pStyle w:val="Caption"/>
      </w:pPr>
    </w:p>
    <w:p w14:paraId="765CF58E" w14:textId="6745427E" w:rsidR="009F503B" w:rsidRDefault="009F503B" w:rsidP="009F503B"/>
    <w:p w14:paraId="6714C9FE" w14:textId="2395F688" w:rsidR="009F503B" w:rsidRDefault="009F503B" w:rsidP="009F503B">
      <w:pPr>
        <w:pStyle w:val="Caption"/>
      </w:pPr>
    </w:p>
    <w:p w14:paraId="4B1F9067" w14:textId="14F3A6D2" w:rsidR="009F503B" w:rsidRDefault="009F503B" w:rsidP="009F503B"/>
    <w:p w14:paraId="6253933D" w14:textId="3B4479E8" w:rsidR="009F503B" w:rsidRDefault="009F503B" w:rsidP="009F503B">
      <w:pPr>
        <w:pStyle w:val="Caption"/>
      </w:pPr>
    </w:p>
    <w:tbl>
      <w:tblPr>
        <w:tblStyle w:val="TableGrid"/>
        <w:tblW w:w="9428" w:type="dxa"/>
        <w:tblLook w:val="04A0" w:firstRow="1" w:lastRow="0" w:firstColumn="1" w:lastColumn="0" w:noHBand="0" w:noVBand="1"/>
      </w:tblPr>
      <w:tblGrid>
        <w:gridCol w:w="1027"/>
        <w:gridCol w:w="978"/>
        <w:gridCol w:w="893"/>
        <w:gridCol w:w="947"/>
        <w:gridCol w:w="975"/>
        <w:gridCol w:w="889"/>
        <w:gridCol w:w="947"/>
        <w:gridCol w:w="971"/>
        <w:gridCol w:w="950"/>
        <w:gridCol w:w="851"/>
      </w:tblGrid>
      <w:tr w:rsidR="00CE358F" w:rsidRPr="00E052C1" w14:paraId="60D78749" w14:textId="77777777" w:rsidTr="003F0174">
        <w:trPr>
          <w:trHeight w:val="237"/>
        </w:trPr>
        <w:tc>
          <w:tcPr>
            <w:tcW w:w="1027" w:type="dxa"/>
            <w:vMerge w:val="restart"/>
            <w:tcBorders>
              <w:top w:val="single" w:sz="12" w:space="0" w:color="auto"/>
              <w:left w:val="single" w:sz="12" w:space="0" w:color="auto"/>
              <w:bottom w:val="single" w:sz="12" w:space="0" w:color="auto"/>
              <w:right w:val="single" w:sz="12" w:space="0" w:color="auto"/>
            </w:tcBorders>
            <w:vAlign w:val="center"/>
          </w:tcPr>
          <w:p w14:paraId="75FA37CE" w14:textId="77777777" w:rsidR="00CE358F" w:rsidRPr="00E052C1" w:rsidRDefault="00CE358F" w:rsidP="00CE358F">
            <w:pPr>
              <w:jc w:val="center"/>
              <w:rPr>
                <w:rFonts w:cstheme="minorHAnsi"/>
                <w:b/>
                <w:sz w:val="20"/>
                <w:szCs w:val="20"/>
              </w:rPr>
            </w:pPr>
            <w:r w:rsidRPr="00E052C1">
              <w:rPr>
                <w:rFonts w:cstheme="minorHAnsi"/>
                <w:b/>
                <w:sz w:val="20"/>
                <w:szCs w:val="20"/>
              </w:rPr>
              <w:t>Hour</w:t>
            </w:r>
          </w:p>
        </w:tc>
        <w:tc>
          <w:tcPr>
            <w:tcW w:w="2818" w:type="dxa"/>
            <w:gridSpan w:val="3"/>
            <w:tcBorders>
              <w:top w:val="single" w:sz="12" w:space="0" w:color="auto"/>
              <w:left w:val="single" w:sz="12" w:space="0" w:color="auto"/>
              <w:bottom w:val="single" w:sz="12" w:space="0" w:color="auto"/>
              <w:right w:val="single" w:sz="12" w:space="0" w:color="auto"/>
            </w:tcBorders>
            <w:vAlign w:val="center"/>
          </w:tcPr>
          <w:p w14:paraId="1B3BD1B9" w14:textId="6357B2D1" w:rsidR="00CE358F" w:rsidRPr="00E052C1" w:rsidRDefault="007F3A7B" w:rsidP="00CE358F">
            <w:pPr>
              <w:jc w:val="center"/>
              <w:rPr>
                <w:rFonts w:cstheme="minorHAnsi"/>
                <w:b/>
                <w:sz w:val="20"/>
                <w:szCs w:val="20"/>
              </w:rPr>
            </w:pPr>
            <w:r>
              <w:rPr>
                <w:rFonts w:cstheme="minorHAnsi"/>
                <w:b/>
                <w:sz w:val="20"/>
                <w:szCs w:val="20"/>
              </w:rPr>
              <w:t>Holman</w:t>
            </w:r>
          </w:p>
        </w:tc>
        <w:tc>
          <w:tcPr>
            <w:tcW w:w="2811" w:type="dxa"/>
            <w:gridSpan w:val="3"/>
            <w:tcBorders>
              <w:top w:val="single" w:sz="12" w:space="0" w:color="auto"/>
              <w:left w:val="single" w:sz="12" w:space="0" w:color="auto"/>
              <w:bottom w:val="single" w:sz="12" w:space="0" w:color="auto"/>
              <w:right w:val="single" w:sz="12" w:space="0" w:color="auto"/>
            </w:tcBorders>
            <w:vAlign w:val="center"/>
          </w:tcPr>
          <w:p w14:paraId="60E971A8" w14:textId="211B9265" w:rsidR="00CE358F" w:rsidRPr="00E052C1" w:rsidRDefault="007F49E9" w:rsidP="00CE358F">
            <w:pPr>
              <w:jc w:val="center"/>
              <w:rPr>
                <w:rFonts w:cstheme="minorHAnsi"/>
                <w:b/>
                <w:sz w:val="20"/>
                <w:szCs w:val="20"/>
              </w:rPr>
            </w:pPr>
            <w:r>
              <w:rPr>
                <w:rFonts w:cstheme="minorHAnsi"/>
                <w:b/>
                <w:sz w:val="20"/>
                <w:szCs w:val="20"/>
              </w:rPr>
              <w:t>Desert View</w:t>
            </w:r>
          </w:p>
        </w:tc>
        <w:tc>
          <w:tcPr>
            <w:tcW w:w="2772" w:type="dxa"/>
            <w:gridSpan w:val="3"/>
            <w:tcBorders>
              <w:top w:val="single" w:sz="12" w:space="0" w:color="auto"/>
              <w:left w:val="single" w:sz="12" w:space="0" w:color="auto"/>
              <w:bottom w:val="single" w:sz="12" w:space="0" w:color="auto"/>
              <w:right w:val="single" w:sz="12" w:space="0" w:color="auto"/>
            </w:tcBorders>
            <w:vAlign w:val="center"/>
          </w:tcPr>
          <w:p w14:paraId="76BA36DC" w14:textId="59196F4A" w:rsidR="00CE358F" w:rsidRPr="00E052C1" w:rsidRDefault="007F49E9" w:rsidP="00CE358F">
            <w:pPr>
              <w:jc w:val="center"/>
              <w:rPr>
                <w:rFonts w:cstheme="minorHAnsi"/>
                <w:b/>
                <w:sz w:val="20"/>
                <w:szCs w:val="20"/>
              </w:rPr>
            </w:pPr>
            <w:r>
              <w:rPr>
                <w:rFonts w:cstheme="minorHAnsi"/>
                <w:b/>
                <w:sz w:val="20"/>
                <w:szCs w:val="20"/>
              </w:rPr>
              <w:t>Deming</w:t>
            </w:r>
          </w:p>
        </w:tc>
      </w:tr>
      <w:tr w:rsidR="005A2893" w:rsidRPr="00E052C1" w14:paraId="5807ADF2" w14:textId="77777777" w:rsidTr="003F0174">
        <w:trPr>
          <w:trHeight w:val="285"/>
        </w:trPr>
        <w:tc>
          <w:tcPr>
            <w:tcW w:w="1027" w:type="dxa"/>
            <w:vMerge/>
            <w:tcBorders>
              <w:top w:val="single" w:sz="12" w:space="0" w:color="auto"/>
              <w:left w:val="single" w:sz="12" w:space="0" w:color="auto"/>
              <w:bottom w:val="single" w:sz="12" w:space="0" w:color="auto"/>
              <w:right w:val="single" w:sz="12" w:space="0" w:color="auto"/>
            </w:tcBorders>
            <w:vAlign w:val="center"/>
          </w:tcPr>
          <w:p w14:paraId="476DF4FA" w14:textId="77777777" w:rsidR="00CE358F" w:rsidRPr="00E052C1" w:rsidRDefault="00CE358F" w:rsidP="00CE358F">
            <w:pPr>
              <w:jc w:val="center"/>
              <w:rPr>
                <w:rFonts w:cstheme="minorHAnsi"/>
                <w:b/>
                <w:sz w:val="20"/>
                <w:szCs w:val="20"/>
              </w:rPr>
            </w:pPr>
          </w:p>
        </w:tc>
        <w:tc>
          <w:tcPr>
            <w:tcW w:w="978" w:type="dxa"/>
            <w:tcBorders>
              <w:top w:val="single" w:sz="12" w:space="0" w:color="auto"/>
              <w:left w:val="single" w:sz="12" w:space="0" w:color="auto"/>
              <w:bottom w:val="single" w:sz="12" w:space="0" w:color="auto"/>
              <w:right w:val="single" w:sz="12" w:space="0" w:color="auto"/>
            </w:tcBorders>
            <w:vAlign w:val="center"/>
          </w:tcPr>
          <w:p w14:paraId="605C0584" w14:textId="77777777" w:rsidR="00CE358F" w:rsidRPr="00E052C1" w:rsidRDefault="00CE358F" w:rsidP="00CE358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893" w:type="dxa"/>
            <w:tcBorders>
              <w:top w:val="single" w:sz="12" w:space="0" w:color="auto"/>
              <w:left w:val="single" w:sz="12" w:space="0" w:color="auto"/>
              <w:bottom w:val="single" w:sz="12" w:space="0" w:color="auto"/>
              <w:right w:val="single" w:sz="12" w:space="0" w:color="auto"/>
            </w:tcBorders>
            <w:vAlign w:val="center"/>
          </w:tcPr>
          <w:p w14:paraId="454C8BF8" w14:textId="77777777" w:rsidR="00CE358F" w:rsidRPr="00E052C1" w:rsidRDefault="00CE358F" w:rsidP="00CE358F">
            <w:pPr>
              <w:jc w:val="center"/>
              <w:rPr>
                <w:rFonts w:cstheme="minorHAnsi"/>
                <w:b/>
                <w:sz w:val="20"/>
                <w:szCs w:val="20"/>
              </w:rPr>
            </w:pPr>
            <w:r w:rsidRPr="00E052C1">
              <w:rPr>
                <w:rFonts w:cstheme="minorHAnsi"/>
                <w:b/>
                <w:sz w:val="20"/>
                <w:szCs w:val="20"/>
              </w:rPr>
              <w:t>Wind Speed (m/s)</w:t>
            </w:r>
          </w:p>
        </w:tc>
        <w:tc>
          <w:tcPr>
            <w:tcW w:w="947" w:type="dxa"/>
            <w:tcBorders>
              <w:top w:val="single" w:sz="12" w:space="0" w:color="auto"/>
              <w:left w:val="single" w:sz="12" w:space="0" w:color="auto"/>
              <w:bottom w:val="single" w:sz="12" w:space="0" w:color="auto"/>
              <w:right w:val="single" w:sz="12" w:space="0" w:color="auto"/>
            </w:tcBorders>
            <w:vAlign w:val="center"/>
          </w:tcPr>
          <w:p w14:paraId="24A27BF7" w14:textId="77777777" w:rsidR="00CE358F" w:rsidRPr="00E052C1" w:rsidRDefault="00CE358F" w:rsidP="00CE358F">
            <w:pPr>
              <w:jc w:val="center"/>
              <w:rPr>
                <w:rFonts w:cstheme="minorHAnsi"/>
                <w:b/>
                <w:sz w:val="20"/>
                <w:szCs w:val="20"/>
              </w:rPr>
            </w:pPr>
            <w:r w:rsidRPr="00E052C1">
              <w:rPr>
                <w:rFonts w:cstheme="minorHAnsi"/>
                <w:b/>
                <w:sz w:val="20"/>
                <w:szCs w:val="20"/>
              </w:rPr>
              <w:t>Wind Gust (m/s)</w:t>
            </w:r>
          </w:p>
        </w:tc>
        <w:tc>
          <w:tcPr>
            <w:tcW w:w="975" w:type="dxa"/>
            <w:tcBorders>
              <w:top w:val="single" w:sz="12" w:space="0" w:color="auto"/>
              <w:left w:val="single" w:sz="12" w:space="0" w:color="auto"/>
              <w:bottom w:val="single" w:sz="12" w:space="0" w:color="auto"/>
              <w:right w:val="single" w:sz="12" w:space="0" w:color="auto"/>
            </w:tcBorders>
            <w:vAlign w:val="center"/>
          </w:tcPr>
          <w:p w14:paraId="087A8887" w14:textId="77777777" w:rsidR="00CE358F" w:rsidRPr="00E052C1" w:rsidRDefault="00CE358F" w:rsidP="00CE358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889" w:type="dxa"/>
            <w:tcBorders>
              <w:top w:val="single" w:sz="12" w:space="0" w:color="auto"/>
              <w:left w:val="single" w:sz="12" w:space="0" w:color="auto"/>
              <w:bottom w:val="single" w:sz="12" w:space="0" w:color="auto"/>
              <w:right w:val="single" w:sz="12" w:space="0" w:color="auto"/>
            </w:tcBorders>
            <w:vAlign w:val="center"/>
          </w:tcPr>
          <w:p w14:paraId="5FD455B1" w14:textId="77777777" w:rsidR="00CE358F" w:rsidRPr="00E052C1" w:rsidRDefault="00CE358F" w:rsidP="00CE358F">
            <w:pPr>
              <w:jc w:val="center"/>
              <w:rPr>
                <w:rFonts w:cstheme="minorHAnsi"/>
                <w:b/>
                <w:sz w:val="20"/>
                <w:szCs w:val="20"/>
              </w:rPr>
            </w:pPr>
            <w:r w:rsidRPr="00E052C1">
              <w:rPr>
                <w:rFonts w:cstheme="minorHAnsi"/>
                <w:b/>
                <w:sz w:val="20"/>
                <w:szCs w:val="20"/>
              </w:rPr>
              <w:t>Wind Speed (m/s)</w:t>
            </w:r>
          </w:p>
        </w:tc>
        <w:tc>
          <w:tcPr>
            <w:tcW w:w="947" w:type="dxa"/>
            <w:tcBorders>
              <w:top w:val="single" w:sz="12" w:space="0" w:color="auto"/>
              <w:left w:val="single" w:sz="12" w:space="0" w:color="auto"/>
              <w:bottom w:val="single" w:sz="12" w:space="0" w:color="auto"/>
              <w:right w:val="single" w:sz="12" w:space="0" w:color="auto"/>
            </w:tcBorders>
            <w:vAlign w:val="center"/>
          </w:tcPr>
          <w:p w14:paraId="6FE85F69" w14:textId="77777777" w:rsidR="00CE358F" w:rsidRPr="00E052C1" w:rsidRDefault="00CE358F" w:rsidP="00CE358F">
            <w:pPr>
              <w:jc w:val="center"/>
              <w:rPr>
                <w:rFonts w:cstheme="minorHAnsi"/>
                <w:b/>
                <w:sz w:val="20"/>
                <w:szCs w:val="20"/>
              </w:rPr>
            </w:pPr>
            <w:r w:rsidRPr="00E052C1">
              <w:rPr>
                <w:rFonts w:cstheme="minorHAnsi"/>
                <w:b/>
                <w:sz w:val="20"/>
                <w:szCs w:val="20"/>
              </w:rPr>
              <w:t>Wind Gust (m/s)</w:t>
            </w:r>
          </w:p>
        </w:tc>
        <w:tc>
          <w:tcPr>
            <w:tcW w:w="971" w:type="dxa"/>
            <w:tcBorders>
              <w:top w:val="single" w:sz="12" w:space="0" w:color="auto"/>
              <w:left w:val="single" w:sz="12" w:space="0" w:color="auto"/>
              <w:bottom w:val="single" w:sz="12" w:space="0" w:color="auto"/>
              <w:right w:val="single" w:sz="12" w:space="0" w:color="auto"/>
            </w:tcBorders>
            <w:vAlign w:val="center"/>
          </w:tcPr>
          <w:p w14:paraId="40A11F81" w14:textId="77777777" w:rsidR="00CE358F" w:rsidRPr="00E052C1" w:rsidRDefault="00CE358F" w:rsidP="00CE358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0" w:type="dxa"/>
            <w:tcBorders>
              <w:top w:val="single" w:sz="12" w:space="0" w:color="auto"/>
              <w:left w:val="single" w:sz="12" w:space="0" w:color="auto"/>
              <w:bottom w:val="single" w:sz="12" w:space="0" w:color="auto"/>
              <w:right w:val="single" w:sz="12" w:space="0" w:color="auto"/>
            </w:tcBorders>
            <w:vAlign w:val="center"/>
          </w:tcPr>
          <w:p w14:paraId="0042621F" w14:textId="77777777" w:rsidR="00CE358F" w:rsidRPr="00E052C1" w:rsidRDefault="00CE358F" w:rsidP="00CE358F">
            <w:pPr>
              <w:jc w:val="center"/>
              <w:rPr>
                <w:rFonts w:cstheme="minorHAnsi"/>
                <w:b/>
                <w:sz w:val="20"/>
                <w:szCs w:val="20"/>
              </w:rPr>
            </w:pPr>
            <w:r w:rsidRPr="00E052C1">
              <w:rPr>
                <w:rFonts w:cstheme="minorHAnsi"/>
                <w:b/>
                <w:sz w:val="20"/>
                <w:szCs w:val="20"/>
              </w:rPr>
              <w:t>Wind Speed (m/s)</w:t>
            </w:r>
          </w:p>
        </w:tc>
        <w:tc>
          <w:tcPr>
            <w:tcW w:w="851" w:type="dxa"/>
            <w:tcBorders>
              <w:top w:val="single" w:sz="12" w:space="0" w:color="auto"/>
              <w:left w:val="single" w:sz="12" w:space="0" w:color="auto"/>
              <w:bottom w:val="single" w:sz="12" w:space="0" w:color="auto"/>
              <w:right w:val="single" w:sz="12" w:space="0" w:color="auto"/>
            </w:tcBorders>
            <w:vAlign w:val="center"/>
          </w:tcPr>
          <w:p w14:paraId="0DBAF2F7" w14:textId="77777777" w:rsidR="00CE358F" w:rsidRPr="00E052C1" w:rsidRDefault="00CE358F" w:rsidP="00CE358F">
            <w:pPr>
              <w:jc w:val="center"/>
              <w:rPr>
                <w:rFonts w:cstheme="minorHAnsi"/>
                <w:b/>
                <w:sz w:val="20"/>
                <w:szCs w:val="20"/>
              </w:rPr>
            </w:pPr>
            <w:r w:rsidRPr="00E052C1">
              <w:rPr>
                <w:rFonts w:cstheme="minorHAnsi"/>
                <w:b/>
                <w:sz w:val="20"/>
                <w:szCs w:val="20"/>
              </w:rPr>
              <w:t>Wind Gust (m/s)</w:t>
            </w:r>
          </w:p>
        </w:tc>
      </w:tr>
      <w:tr w:rsidR="005A2893" w:rsidRPr="00E052C1" w14:paraId="5084F3D8"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937B97D" w14:textId="07FCBA52" w:rsidR="006C79E1" w:rsidRDefault="00657187" w:rsidP="006C79E1">
            <w:pPr>
              <w:jc w:val="center"/>
              <w:rPr>
                <w:rFonts w:cstheme="minorHAnsi"/>
                <w:sz w:val="20"/>
                <w:szCs w:val="20"/>
              </w:rPr>
            </w:pPr>
            <w:r>
              <w:rPr>
                <w:rFonts w:cstheme="minorHAnsi"/>
                <w:sz w:val="20"/>
                <w:szCs w:val="20"/>
              </w:rPr>
              <w:t>0700</w:t>
            </w:r>
          </w:p>
        </w:tc>
        <w:tc>
          <w:tcPr>
            <w:tcW w:w="978" w:type="dxa"/>
            <w:tcBorders>
              <w:top w:val="single" w:sz="12" w:space="0" w:color="auto"/>
              <w:left w:val="single" w:sz="12" w:space="0" w:color="auto"/>
              <w:bottom w:val="single" w:sz="6" w:space="0" w:color="auto"/>
              <w:right w:val="single" w:sz="6" w:space="0" w:color="auto"/>
            </w:tcBorders>
          </w:tcPr>
          <w:p w14:paraId="49D3D21E" w14:textId="293502BE" w:rsidR="006C79E1" w:rsidRPr="000834EE" w:rsidRDefault="00544613" w:rsidP="006C79E1">
            <w:pPr>
              <w:jc w:val="center"/>
              <w:rPr>
                <w:rFonts w:cstheme="minorHAnsi"/>
                <w:sz w:val="20"/>
                <w:szCs w:val="20"/>
              </w:rPr>
            </w:pPr>
            <w:r>
              <w:rPr>
                <w:rFonts w:cstheme="minorHAnsi"/>
                <w:sz w:val="20"/>
                <w:szCs w:val="20"/>
              </w:rPr>
              <w:t>58</w:t>
            </w:r>
          </w:p>
        </w:tc>
        <w:tc>
          <w:tcPr>
            <w:tcW w:w="893" w:type="dxa"/>
            <w:tcBorders>
              <w:top w:val="single" w:sz="12" w:space="0" w:color="auto"/>
              <w:left w:val="single" w:sz="6" w:space="0" w:color="auto"/>
              <w:bottom w:val="single" w:sz="6" w:space="0" w:color="auto"/>
              <w:right w:val="single" w:sz="6" w:space="0" w:color="auto"/>
            </w:tcBorders>
          </w:tcPr>
          <w:p w14:paraId="5E309D57" w14:textId="25075225" w:rsidR="006C79E1" w:rsidRPr="000834EE" w:rsidRDefault="00B044FB" w:rsidP="006C79E1">
            <w:pPr>
              <w:jc w:val="center"/>
              <w:rPr>
                <w:rFonts w:cstheme="minorHAnsi"/>
                <w:sz w:val="20"/>
                <w:szCs w:val="20"/>
              </w:rPr>
            </w:pPr>
            <w:r>
              <w:rPr>
                <w:rFonts w:cstheme="minorHAnsi"/>
                <w:sz w:val="20"/>
                <w:szCs w:val="20"/>
              </w:rPr>
              <w:t>7.8</w:t>
            </w:r>
          </w:p>
        </w:tc>
        <w:tc>
          <w:tcPr>
            <w:tcW w:w="947" w:type="dxa"/>
            <w:tcBorders>
              <w:top w:val="single" w:sz="12" w:space="0" w:color="auto"/>
              <w:left w:val="single" w:sz="6" w:space="0" w:color="auto"/>
              <w:bottom w:val="single" w:sz="6" w:space="0" w:color="auto"/>
              <w:right w:val="single" w:sz="12" w:space="0" w:color="auto"/>
            </w:tcBorders>
          </w:tcPr>
          <w:p w14:paraId="0A1107A6" w14:textId="7BEC0760" w:rsidR="006C79E1" w:rsidRPr="000834EE" w:rsidRDefault="00DA025E" w:rsidP="006C79E1">
            <w:pPr>
              <w:jc w:val="center"/>
              <w:rPr>
                <w:rFonts w:cstheme="minorHAnsi"/>
                <w:sz w:val="20"/>
                <w:szCs w:val="20"/>
              </w:rPr>
            </w:pPr>
            <w:r>
              <w:rPr>
                <w:rFonts w:cstheme="minorHAnsi"/>
                <w:sz w:val="20"/>
                <w:szCs w:val="20"/>
              </w:rPr>
              <w:t>13.7</w:t>
            </w:r>
          </w:p>
        </w:tc>
        <w:tc>
          <w:tcPr>
            <w:tcW w:w="975" w:type="dxa"/>
            <w:tcBorders>
              <w:top w:val="single" w:sz="12" w:space="0" w:color="auto"/>
              <w:left w:val="single" w:sz="12" w:space="0" w:color="auto"/>
              <w:bottom w:val="single" w:sz="6" w:space="0" w:color="auto"/>
              <w:right w:val="single" w:sz="6" w:space="0" w:color="auto"/>
            </w:tcBorders>
          </w:tcPr>
          <w:p w14:paraId="4A5F1424" w14:textId="0A5FCE81" w:rsidR="006C79E1" w:rsidRPr="000834EE" w:rsidRDefault="006F510D" w:rsidP="006C79E1">
            <w:pPr>
              <w:jc w:val="center"/>
              <w:rPr>
                <w:rFonts w:cstheme="minorHAnsi"/>
                <w:sz w:val="20"/>
                <w:szCs w:val="20"/>
              </w:rPr>
            </w:pPr>
            <w:r>
              <w:rPr>
                <w:rFonts w:cstheme="minorHAnsi"/>
                <w:sz w:val="20"/>
                <w:szCs w:val="20"/>
              </w:rPr>
              <w:t>234</w:t>
            </w:r>
          </w:p>
        </w:tc>
        <w:tc>
          <w:tcPr>
            <w:tcW w:w="889" w:type="dxa"/>
            <w:tcBorders>
              <w:top w:val="single" w:sz="12" w:space="0" w:color="auto"/>
              <w:left w:val="single" w:sz="6" w:space="0" w:color="auto"/>
              <w:bottom w:val="single" w:sz="6" w:space="0" w:color="auto"/>
              <w:right w:val="single" w:sz="6" w:space="0" w:color="auto"/>
            </w:tcBorders>
          </w:tcPr>
          <w:p w14:paraId="3C9482B1" w14:textId="0585714C" w:rsidR="006C79E1" w:rsidRPr="000834EE" w:rsidRDefault="00B629BD" w:rsidP="006C79E1">
            <w:pPr>
              <w:jc w:val="center"/>
              <w:rPr>
                <w:rFonts w:cstheme="minorHAnsi"/>
                <w:sz w:val="20"/>
                <w:szCs w:val="20"/>
              </w:rPr>
            </w:pPr>
            <w:r>
              <w:rPr>
                <w:rFonts w:cstheme="minorHAnsi"/>
                <w:sz w:val="20"/>
                <w:szCs w:val="20"/>
              </w:rPr>
              <w:t>8</w:t>
            </w:r>
          </w:p>
        </w:tc>
        <w:tc>
          <w:tcPr>
            <w:tcW w:w="947" w:type="dxa"/>
            <w:tcBorders>
              <w:top w:val="single" w:sz="12" w:space="0" w:color="auto"/>
              <w:left w:val="single" w:sz="6" w:space="0" w:color="auto"/>
              <w:bottom w:val="single" w:sz="6" w:space="0" w:color="auto"/>
              <w:right w:val="single" w:sz="12" w:space="0" w:color="auto"/>
            </w:tcBorders>
          </w:tcPr>
          <w:p w14:paraId="2866A36F" w14:textId="7B08F783" w:rsidR="006C79E1" w:rsidRPr="000834EE" w:rsidRDefault="00C41953" w:rsidP="006C79E1">
            <w:pPr>
              <w:jc w:val="center"/>
              <w:rPr>
                <w:rFonts w:cstheme="minorHAnsi"/>
                <w:sz w:val="20"/>
                <w:szCs w:val="20"/>
              </w:rPr>
            </w:pPr>
            <w:r>
              <w:rPr>
                <w:rFonts w:cstheme="minorHAnsi"/>
                <w:sz w:val="20"/>
                <w:szCs w:val="20"/>
              </w:rPr>
              <w:t>13.8</w:t>
            </w:r>
          </w:p>
        </w:tc>
        <w:tc>
          <w:tcPr>
            <w:tcW w:w="971" w:type="dxa"/>
            <w:tcBorders>
              <w:top w:val="single" w:sz="12" w:space="0" w:color="auto"/>
              <w:left w:val="single" w:sz="12" w:space="0" w:color="auto"/>
              <w:bottom w:val="single" w:sz="6" w:space="0" w:color="auto"/>
              <w:right w:val="single" w:sz="6" w:space="0" w:color="auto"/>
            </w:tcBorders>
          </w:tcPr>
          <w:p w14:paraId="049898B8" w14:textId="435F5A8C" w:rsidR="006C79E1" w:rsidRPr="000834EE" w:rsidRDefault="00603B0A" w:rsidP="006C79E1">
            <w:pPr>
              <w:jc w:val="center"/>
              <w:rPr>
                <w:rFonts w:cstheme="minorHAnsi"/>
                <w:sz w:val="20"/>
                <w:szCs w:val="20"/>
              </w:rPr>
            </w:pPr>
            <w:r>
              <w:rPr>
                <w:rFonts w:cstheme="minorHAnsi"/>
                <w:sz w:val="20"/>
                <w:szCs w:val="20"/>
              </w:rPr>
              <w:t>190</w:t>
            </w:r>
          </w:p>
        </w:tc>
        <w:tc>
          <w:tcPr>
            <w:tcW w:w="950" w:type="dxa"/>
            <w:tcBorders>
              <w:top w:val="single" w:sz="12" w:space="0" w:color="auto"/>
              <w:left w:val="single" w:sz="6" w:space="0" w:color="auto"/>
              <w:bottom w:val="single" w:sz="6" w:space="0" w:color="auto"/>
              <w:right w:val="single" w:sz="6" w:space="0" w:color="auto"/>
            </w:tcBorders>
          </w:tcPr>
          <w:p w14:paraId="6D277194" w14:textId="2F1A7615" w:rsidR="006C79E1" w:rsidRPr="000834EE" w:rsidRDefault="00BC164D" w:rsidP="006C79E1">
            <w:pPr>
              <w:jc w:val="center"/>
              <w:rPr>
                <w:rFonts w:cstheme="minorHAnsi"/>
                <w:sz w:val="20"/>
                <w:szCs w:val="20"/>
              </w:rPr>
            </w:pPr>
            <w:r>
              <w:rPr>
                <w:rFonts w:cstheme="minorHAnsi"/>
                <w:sz w:val="20"/>
                <w:szCs w:val="20"/>
              </w:rPr>
              <w:t>7.4</w:t>
            </w:r>
          </w:p>
        </w:tc>
        <w:tc>
          <w:tcPr>
            <w:tcW w:w="851" w:type="dxa"/>
            <w:tcBorders>
              <w:top w:val="single" w:sz="12" w:space="0" w:color="auto"/>
              <w:left w:val="single" w:sz="6" w:space="0" w:color="auto"/>
              <w:bottom w:val="single" w:sz="6" w:space="0" w:color="auto"/>
              <w:right w:val="single" w:sz="12" w:space="0" w:color="auto"/>
            </w:tcBorders>
          </w:tcPr>
          <w:p w14:paraId="1D3D3773" w14:textId="2EC4E1BB" w:rsidR="006C79E1" w:rsidRPr="000834EE" w:rsidRDefault="006D11AE" w:rsidP="006C79E1">
            <w:pPr>
              <w:jc w:val="center"/>
              <w:rPr>
                <w:rFonts w:cstheme="minorHAnsi"/>
                <w:sz w:val="20"/>
                <w:szCs w:val="20"/>
              </w:rPr>
            </w:pPr>
            <w:r>
              <w:rPr>
                <w:rFonts w:cstheme="minorHAnsi"/>
                <w:sz w:val="20"/>
                <w:szCs w:val="20"/>
              </w:rPr>
              <w:t>12.4</w:t>
            </w:r>
          </w:p>
        </w:tc>
      </w:tr>
      <w:tr w:rsidR="00346A57" w:rsidRPr="00E052C1" w14:paraId="404E5B30"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7F5FF532" w14:textId="09B757EE" w:rsidR="00346A57" w:rsidRPr="00E052C1" w:rsidRDefault="00657187" w:rsidP="00346A57">
            <w:pPr>
              <w:jc w:val="center"/>
              <w:rPr>
                <w:rFonts w:cstheme="minorHAnsi"/>
                <w:sz w:val="20"/>
                <w:szCs w:val="20"/>
              </w:rPr>
            </w:pPr>
            <w:r>
              <w:rPr>
                <w:rFonts w:cstheme="minorHAnsi"/>
                <w:sz w:val="20"/>
                <w:szCs w:val="20"/>
              </w:rPr>
              <w:t>0800</w:t>
            </w:r>
          </w:p>
        </w:tc>
        <w:tc>
          <w:tcPr>
            <w:tcW w:w="978" w:type="dxa"/>
            <w:tcBorders>
              <w:top w:val="single" w:sz="6" w:space="0" w:color="auto"/>
              <w:left w:val="single" w:sz="12" w:space="0" w:color="auto"/>
              <w:bottom w:val="single" w:sz="6" w:space="0" w:color="auto"/>
              <w:right w:val="single" w:sz="6" w:space="0" w:color="auto"/>
            </w:tcBorders>
          </w:tcPr>
          <w:p w14:paraId="1F4E7DCC" w14:textId="1BD1CAF9" w:rsidR="00346A57" w:rsidRPr="000834EE" w:rsidRDefault="00544613" w:rsidP="00346A57">
            <w:pPr>
              <w:jc w:val="center"/>
              <w:rPr>
                <w:rFonts w:cstheme="minorHAnsi"/>
                <w:sz w:val="20"/>
                <w:szCs w:val="20"/>
              </w:rPr>
            </w:pPr>
            <w:r>
              <w:rPr>
                <w:rFonts w:cstheme="minorHAnsi"/>
                <w:sz w:val="20"/>
                <w:szCs w:val="20"/>
              </w:rPr>
              <w:t>107</w:t>
            </w:r>
          </w:p>
        </w:tc>
        <w:tc>
          <w:tcPr>
            <w:tcW w:w="893" w:type="dxa"/>
            <w:tcBorders>
              <w:top w:val="single" w:sz="6" w:space="0" w:color="auto"/>
              <w:left w:val="single" w:sz="6" w:space="0" w:color="auto"/>
              <w:bottom w:val="single" w:sz="6" w:space="0" w:color="auto"/>
              <w:right w:val="single" w:sz="6" w:space="0" w:color="auto"/>
            </w:tcBorders>
          </w:tcPr>
          <w:p w14:paraId="213CADB0" w14:textId="21D3727F" w:rsidR="00346A57" w:rsidRPr="000834EE" w:rsidRDefault="00B044FB" w:rsidP="00346A57">
            <w:pPr>
              <w:jc w:val="center"/>
              <w:rPr>
                <w:rFonts w:cstheme="minorHAnsi"/>
                <w:sz w:val="20"/>
                <w:szCs w:val="20"/>
              </w:rPr>
            </w:pPr>
            <w:r>
              <w:rPr>
                <w:rFonts w:cstheme="minorHAnsi"/>
                <w:sz w:val="20"/>
                <w:szCs w:val="20"/>
              </w:rPr>
              <w:t>10.1</w:t>
            </w:r>
          </w:p>
        </w:tc>
        <w:tc>
          <w:tcPr>
            <w:tcW w:w="947" w:type="dxa"/>
            <w:tcBorders>
              <w:top w:val="single" w:sz="6" w:space="0" w:color="auto"/>
              <w:left w:val="single" w:sz="6" w:space="0" w:color="auto"/>
              <w:bottom w:val="single" w:sz="6" w:space="0" w:color="auto"/>
              <w:right w:val="single" w:sz="12" w:space="0" w:color="auto"/>
            </w:tcBorders>
          </w:tcPr>
          <w:p w14:paraId="2FE003B8" w14:textId="6FC9B663" w:rsidR="00346A57" w:rsidRPr="000834EE" w:rsidRDefault="00DA025E" w:rsidP="00346A57">
            <w:pPr>
              <w:jc w:val="center"/>
              <w:rPr>
                <w:rFonts w:cstheme="minorHAnsi"/>
                <w:sz w:val="20"/>
                <w:szCs w:val="20"/>
              </w:rPr>
            </w:pPr>
            <w:r>
              <w:rPr>
                <w:rFonts w:cstheme="minorHAnsi"/>
                <w:sz w:val="20"/>
                <w:szCs w:val="20"/>
              </w:rPr>
              <w:t>15.7</w:t>
            </w:r>
          </w:p>
        </w:tc>
        <w:tc>
          <w:tcPr>
            <w:tcW w:w="975" w:type="dxa"/>
            <w:tcBorders>
              <w:top w:val="single" w:sz="6" w:space="0" w:color="auto"/>
              <w:left w:val="single" w:sz="12" w:space="0" w:color="auto"/>
              <w:bottom w:val="single" w:sz="6" w:space="0" w:color="auto"/>
              <w:right w:val="single" w:sz="6" w:space="0" w:color="auto"/>
            </w:tcBorders>
          </w:tcPr>
          <w:p w14:paraId="3FFB67F6" w14:textId="5D886252" w:rsidR="00346A57" w:rsidRPr="000834EE" w:rsidRDefault="006F510D" w:rsidP="00346A57">
            <w:pPr>
              <w:jc w:val="center"/>
              <w:rPr>
                <w:rFonts w:cstheme="minorHAnsi"/>
                <w:sz w:val="20"/>
                <w:szCs w:val="20"/>
              </w:rPr>
            </w:pPr>
            <w:r>
              <w:rPr>
                <w:rFonts w:cstheme="minorHAnsi"/>
                <w:sz w:val="20"/>
                <w:szCs w:val="20"/>
              </w:rPr>
              <w:t>696</w:t>
            </w:r>
          </w:p>
        </w:tc>
        <w:tc>
          <w:tcPr>
            <w:tcW w:w="889" w:type="dxa"/>
            <w:tcBorders>
              <w:top w:val="single" w:sz="6" w:space="0" w:color="auto"/>
              <w:left w:val="single" w:sz="6" w:space="0" w:color="auto"/>
              <w:bottom w:val="single" w:sz="6" w:space="0" w:color="auto"/>
              <w:right w:val="single" w:sz="6" w:space="0" w:color="auto"/>
            </w:tcBorders>
          </w:tcPr>
          <w:p w14:paraId="2AD01219" w14:textId="4C24A44E" w:rsidR="00346A57" w:rsidRPr="000834EE" w:rsidRDefault="00B629BD" w:rsidP="00346A57">
            <w:pPr>
              <w:jc w:val="center"/>
              <w:rPr>
                <w:rFonts w:cstheme="minorHAnsi"/>
                <w:sz w:val="20"/>
                <w:szCs w:val="20"/>
              </w:rPr>
            </w:pPr>
            <w:r>
              <w:rPr>
                <w:rFonts w:cstheme="minorHAnsi"/>
                <w:sz w:val="20"/>
                <w:szCs w:val="20"/>
              </w:rPr>
              <w:t>10.3</w:t>
            </w:r>
          </w:p>
        </w:tc>
        <w:tc>
          <w:tcPr>
            <w:tcW w:w="947" w:type="dxa"/>
            <w:tcBorders>
              <w:top w:val="single" w:sz="6" w:space="0" w:color="auto"/>
              <w:left w:val="single" w:sz="6" w:space="0" w:color="auto"/>
              <w:bottom w:val="single" w:sz="6" w:space="0" w:color="auto"/>
              <w:right w:val="single" w:sz="12" w:space="0" w:color="auto"/>
            </w:tcBorders>
          </w:tcPr>
          <w:p w14:paraId="0B5318BC" w14:textId="7C7967E1" w:rsidR="00346A57" w:rsidRPr="000834EE" w:rsidRDefault="00C41953" w:rsidP="00346A57">
            <w:pPr>
              <w:jc w:val="center"/>
              <w:rPr>
                <w:rFonts w:cstheme="minorHAnsi"/>
                <w:sz w:val="20"/>
                <w:szCs w:val="20"/>
              </w:rPr>
            </w:pPr>
            <w:r>
              <w:rPr>
                <w:rFonts w:cstheme="minorHAnsi"/>
                <w:sz w:val="20"/>
                <w:szCs w:val="20"/>
              </w:rPr>
              <w:t>17.4</w:t>
            </w:r>
          </w:p>
        </w:tc>
        <w:tc>
          <w:tcPr>
            <w:tcW w:w="971" w:type="dxa"/>
            <w:tcBorders>
              <w:top w:val="single" w:sz="6" w:space="0" w:color="auto"/>
              <w:left w:val="single" w:sz="12" w:space="0" w:color="auto"/>
              <w:bottom w:val="single" w:sz="6" w:space="0" w:color="auto"/>
              <w:right w:val="single" w:sz="6" w:space="0" w:color="auto"/>
            </w:tcBorders>
          </w:tcPr>
          <w:p w14:paraId="0DE89AFF" w14:textId="126A262E" w:rsidR="00346A57" w:rsidRPr="000834EE" w:rsidRDefault="00603B0A" w:rsidP="00346A57">
            <w:pPr>
              <w:jc w:val="center"/>
              <w:rPr>
                <w:rFonts w:cstheme="minorHAnsi"/>
                <w:sz w:val="20"/>
                <w:szCs w:val="20"/>
              </w:rPr>
            </w:pPr>
            <w:r>
              <w:rPr>
                <w:rFonts w:cstheme="minorHAnsi"/>
                <w:sz w:val="20"/>
                <w:szCs w:val="20"/>
              </w:rPr>
              <w:t>234</w:t>
            </w:r>
          </w:p>
        </w:tc>
        <w:tc>
          <w:tcPr>
            <w:tcW w:w="950" w:type="dxa"/>
            <w:tcBorders>
              <w:top w:val="single" w:sz="6" w:space="0" w:color="auto"/>
              <w:left w:val="single" w:sz="6" w:space="0" w:color="auto"/>
              <w:bottom w:val="single" w:sz="6" w:space="0" w:color="auto"/>
              <w:right w:val="single" w:sz="6" w:space="0" w:color="auto"/>
            </w:tcBorders>
          </w:tcPr>
          <w:p w14:paraId="2F8EF30B" w14:textId="2530C44B" w:rsidR="00346A57" w:rsidRPr="000834EE" w:rsidRDefault="00BC164D" w:rsidP="00346A57">
            <w:pPr>
              <w:jc w:val="center"/>
              <w:rPr>
                <w:rFonts w:cstheme="minorHAnsi"/>
                <w:sz w:val="20"/>
                <w:szCs w:val="20"/>
              </w:rPr>
            </w:pPr>
            <w:r>
              <w:rPr>
                <w:rFonts w:cstheme="minorHAnsi"/>
                <w:sz w:val="20"/>
                <w:szCs w:val="20"/>
              </w:rPr>
              <w:t>9</w:t>
            </w:r>
          </w:p>
        </w:tc>
        <w:tc>
          <w:tcPr>
            <w:tcW w:w="851" w:type="dxa"/>
            <w:tcBorders>
              <w:top w:val="single" w:sz="6" w:space="0" w:color="auto"/>
              <w:left w:val="single" w:sz="6" w:space="0" w:color="auto"/>
              <w:bottom w:val="single" w:sz="6" w:space="0" w:color="auto"/>
              <w:right w:val="single" w:sz="12" w:space="0" w:color="auto"/>
            </w:tcBorders>
          </w:tcPr>
          <w:p w14:paraId="1A0EAEA3" w14:textId="0D43852B" w:rsidR="00346A57" w:rsidRPr="000834EE" w:rsidRDefault="006D11AE" w:rsidP="00346A57">
            <w:pPr>
              <w:jc w:val="center"/>
              <w:rPr>
                <w:rFonts w:cstheme="minorHAnsi"/>
                <w:sz w:val="20"/>
                <w:szCs w:val="20"/>
              </w:rPr>
            </w:pPr>
            <w:r>
              <w:rPr>
                <w:rFonts w:cstheme="minorHAnsi"/>
                <w:sz w:val="20"/>
                <w:szCs w:val="20"/>
              </w:rPr>
              <w:t>15.2</w:t>
            </w:r>
          </w:p>
        </w:tc>
      </w:tr>
      <w:tr w:rsidR="00657187" w:rsidRPr="00E052C1" w14:paraId="73746242"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1104F678" w14:textId="7B7713E0" w:rsidR="00657187" w:rsidRDefault="00657187" w:rsidP="00657187">
            <w:pPr>
              <w:jc w:val="center"/>
              <w:rPr>
                <w:rFonts w:cstheme="minorHAnsi"/>
                <w:sz w:val="20"/>
                <w:szCs w:val="20"/>
              </w:rPr>
            </w:pPr>
            <w:r>
              <w:rPr>
                <w:rFonts w:cstheme="minorHAnsi"/>
                <w:sz w:val="20"/>
                <w:szCs w:val="20"/>
              </w:rPr>
              <w:t>0900</w:t>
            </w:r>
          </w:p>
        </w:tc>
        <w:tc>
          <w:tcPr>
            <w:tcW w:w="978" w:type="dxa"/>
            <w:tcBorders>
              <w:top w:val="single" w:sz="6" w:space="0" w:color="auto"/>
              <w:left w:val="single" w:sz="12" w:space="0" w:color="auto"/>
              <w:bottom w:val="single" w:sz="6" w:space="0" w:color="auto"/>
              <w:right w:val="single" w:sz="6" w:space="0" w:color="auto"/>
            </w:tcBorders>
          </w:tcPr>
          <w:p w14:paraId="067020B4" w14:textId="51A71C52" w:rsidR="00657187" w:rsidRDefault="00544613" w:rsidP="00657187">
            <w:pPr>
              <w:jc w:val="center"/>
              <w:rPr>
                <w:rFonts w:cstheme="minorHAnsi"/>
                <w:sz w:val="20"/>
                <w:szCs w:val="20"/>
              </w:rPr>
            </w:pPr>
            <w:r>
              <w:rPr>
                <w:rFonts w:cstheme="minorHAnsi"/>
                <w:sz w:val="20"/>
                <w:szCs w:val="20"/>
              </w:rPr>
              <w:t>149</w:t>
            </w:r>
          </w:p>
        </w:tc>
        <w:tc>
          <w:tcPr>
            <w:tcW w:w="893" w:type="dxa"/>
            <w:tcBorders>
              <w:top w:val="single" w:sz="6" w:space="0" w:color="auto"/>
              <w:left w:val="single" w:sz="6" w:space="0" w:color="auto"/>
              <w:bottom w:val="single" w:sz="6" w:space="0" w:color="auto"/>
              <w:right w:val="single" w:sz="6" w:space="0" w:color="auto"/>
            </w:tcBorders>
          </w:tcPr>
          <w:p w14:paraId="16A35B55" w14:textId="29769FBE" w:rsidR="00657187" w:rsidRDefault="00B044FB" w:rsidP="00657187">
            <w:pPr>
              <w:jc w:val="center"/>
              <w:rPr>
                <w:rFonts w:cstheme="minorHAnsi"/>
                <w:sz w:val="20"/>
                <w:szCs w:val="20"/>
              </w:rPr>
            </w:pPr>
            <w:r>
              <w:rPr>
                <w:rFonts w:cstheme="minorHAnsi"/>
                <w:sz w:val="20"/>
                <w:szCs w:val="20"/>
              </w:rPr>
              <w:t>10.7</w:t>
            </w:r>
          </w:p>
        </w:tc>
        <w:tc>
          <w:tcPr>
            <w:tcW w:w="947" w:type="dxa"/>
            <w:tcBorders>
              <w:top w:val="single" w:sz="6" w:space="0" w:color="auto"/>
              <w:left w:val="single" w:sz="6" w:space="0" w:color="auto"/>
              <w:bottom w:val="single" w:sz="6" w:space="0" w:color="auto"/>
              <w:right w:val="single" w:sz="12" w:space="0" w:color="auto"/>
            </w:tcBorders>
          </w:tcPr>
          <w:p w14:paraId="13F3795D" w14:textId="0C3EDB23" w:rsidR="00657187" w:rsidRDefault="00DA025E" w:rsidP="00657187">
            <w:pPr>
              <w:jc w:val="center"/>
              <w:rPr>
                <w:rFonts w:cstheme="minorHAnsi"/>
                <w:sz w:val="20"/>
                <w:szCs w:val="20"/>
              </w:rPr>
            </w:pPr>
            <w:r>
              <w:rPr>
                <w:rFonts w:cstheme="minorHAnsi"/>
                <w:sz w:val="20"/>
                <w:szCs w:val="20"/>
              </w:rPr>
              <w:t>16.1</w:t>
            </w:r>
          </w:p>
        </w:tc>
        <w:tc>
          <w:tcPr>
            <w:tcW w:w="975" w:type="dxa"/>
            <w:tcBorders>
              <w:top w:val="single" w:sz="6" w:space="0" w:color="auto"/>
              <w:left w:val="single" w:sz="12" w:space="0" w:color="auto"/>
              <w:bottom w:val="single" w:sz="6" w:space="0" w:color="auto"/>
              <w:right w:val="single" w:sz="6" w:space="0" w:color="auto"/>
            </w:tcBorders>
          </w:tcPr>
          <w:p w14:paraId="7E83A213" w14:textId="71CB20F4" w:rsidR="00657187" w:rsidRDefault="006F510D" w:rsidP="00657187">
            <w:pPr>
              <w:jc w:val="center"/>
              <w:rPr>
                <w:rFonts w:cstheme="minorHAnsi"/>
                <w:sz w:val="20"/>
                <w:szCs w:val="20"/>
              </w:rPr>
            </w:pPr>
            <w:r>
              <w:rPr>
                <w:rFonts w:cstheme="minorHAnsi"/>
                <w:sz w:val="20"/>
                <w:szCs w:val="20"/>
              </w:rPr>
              <w:t>329</w:t>
            </w:r>
          </w:p>
        </w:tc>
        <w:tc>
          <w:tcPr>
            <w:tcW w:w="889" w:type="dxa"/>
            <w:tcBorders>
              <w:top w:val="single" w:sz="6" w:space="0" w:color="auto"/>
              <w:left w:val="single" w:sz="6" w:space="0" w:color="auto"/>
              <w:bottom w:val="single" w:sz="6" w:space="0" w:color="auto"/>
              <w:right w:val="single" w:sz="6" w:space="0" w:color="auto"/>
            </w:tcBorders>
          </w:tcPr>
          <w:p w14:paraId="1AEDA313" w14:textId="10EEB857" w:rsidR="00657187" w:rsidRDefault="00B629BD" w:rsidP="00657187">
            <w:pPr>
              <w:jc w:val="center"/>
              <w:rPr>
                <w:rFonts w:cstheme="minorHAnsi"/>
                <w:sz w:val="20"/>
                <w:szCs w:val="20"/>
              </w:rPr>
            </w:pPr>
            <w:r>
              <w:rPr>
                <w:rFonts w:cstheme="minorHAnsi"/>
                <w:sz w:val="20"/>
                <w:szCs w:val="20"/>
              </w:rPr>
              <w:t>9.3</w:t>
            </w:r>
          </w:p>
        </w:tc>
        <w:tc>
          <w:tcPr>
            <w:tcW w:w="947" w:type="dxa"/>
            <w:tcBorders>
              <w:top w:val="single" w:sz="6" w:space="0" w:color="auto"/>
              <w:left w:val="single" w:sz="6" w:space="0" w:color="auto"/>
              <w:bottom w:val="single" w:sz="6" w:space="0" w:color="auto"/>
              <w:right w:val="single" w:sz="12" w:space="0" w:color="auto"/>
            </w:tcBorders>
          </w:tcPr>
          <w:p w14:paraId="2995C03C" w14:textId="0E158270" w:rsidR="00657187" w:rsidRDefault="00C41953" w:rsidP="00657187">
            <w:pPr>
              <w:jc w:val="center"/>
              <w:rPr>
                <w:rFonts w:cstheme="minorHAnsi"/>
                <w:sz w:val="20"/>
                <w:szCs w:val="20"/>
              </w:rPr>
            </w:pPr>
            <w:r>
              <w:rPr>
                <w:rFonts w:cstheme="minorHAnsi"/>
                <w:sz w:val="20"/>
                <w:szCs w:val="20"/>
              </w:rPr>
              <w:t>18.2</w:t>
            </w:r>
          </w:p>
        </w:tc>
        <w:tc>
          <w:tcPr>
            <w:tcW w:w="971" w:type="dxa"/>
            <w:tcBorders>
              <w:top w:val="single" w:sz="6" w:space="0" w:color="auto"/>
              <w:left w:val="single" w:sz="12" w:space="0" w:color="auto"/>
              <w:bottom w:val="single" w:sz="6" w:space="0" w:color="auto"/>
              <w:right w:val="single" w:sz="6" w:space="0" w:color="auto"/>
            </w:tcBorders>
          </w:tcPr>
          <w:p w14:paraId="70FC7757" w14:textId="3D09EE1F" w:rsidR="00657187" w:rsidRDefault="00603B0A" w:rsidP="00657187">
            <w:pPr>
              <w:jc w:val="center"/>
              <w:rPr>
                <w:rFonts w:cstheme="minorHAnsi"/>
                <w:sz w:val="20"/>
                <w:szCs w:val="20"/>
              </w:rPr>
            </w:pPr>
            <w:r>
              <w:rPr>
                <w:rFonts w:cstheme="minorHAnsi"/>
                <w:sz w:val="20"/>
                <w:szCs w:val="20"/>
              </w:rPr>
              <w:t>285</w:t>
            </w:r>
          </w:p>
        </w:tc>
        <w:tc>
          <w:tcPr>
            <w:tcW w:w="950" w:type="dxa"/>
            <w:tcBorders>
              <w:top w:val="single" w:sz="6" w:space="0" w:color="auto"/>
              <w:left w:val="single" w:sz="6" w:space="0" w:color="auto"/>
              <w:bottom w:val="single" w:sz="6" w:space="0" w:color="auto"/>
              <w:right w:val="single" w:sz="6" w:space="0" w:color="auto"/>
            </w:tcBorders>
          </w:tcPr>
          <w:p w14:paraId="207B31A1" w14:textId="74D10CD4" w:rsidR="00657187" w:rsidRDefault="00BC164D" w:rsidP="00657187">
            <w:pPr>
              <w:jc w:val="center"/>
              <w:rPr>
                <w:rFonts w:cstheme="minorHAnsi"/>
                <w:sz w:val="20"/>
                <w:szCs w:val="20"/>
              </w:rPr>
            </w:pPr>
            <w:r>
              <w:rPr>
                <w:rFonts w:cstheme="minorHAnsi"/>
                <w:sz w:val="20"/>
                <w:szCs w:val="20"/>
              </w:rPr>
              <w:t>11</w:t>
            </w:r>
          </w:p>
        </w:tc>
        <w:tc>
          <w:tcPr>
            <w:tcW w:w="851" w:type="dxa"/>
            <w:tcBorders>
              <w:top w:val="single" w:sz="6" w:space="0" w:color="auto"/>
              <w:left w:val="single" w:sz="6" w:space="0" w:color="auto"/>
              <w:bottom w:val="single" w:sz="6" w:space="0" w:color="auto"/>
              <w:right w:val="single" w:sz="12" w:space="0" w:color="auto"/>
            </w:tcBorders>
          </w:tcPr>
          <w:p w14:paraId="312BAC0E" w14:textId="299019A6" w:rsidR="00657187" w:rsidRDefault="006D11AE" w:rsidP="00657187">
            <w:pPr>
              <w:jc w:val="center"/>
              <w:rPr>
                <w:rFonts w:cstheme="minorHAnsi"/>
                <w:sz w:val="20"/>
                <w:szCs w:val="20"/>
              </w:rPr>
            </w:pPr>
            <w:r>
              <w:rPr>
                <w:rFonts w:cstheme="minorHAnsi"/>
                <w:sz w:val="20"/>
                <w:szCs w:val="20"/>
              </w:rPr>
              <w:t>16.1</w:t>
            </w:r>
          </w:p>
        </w:tc>
      </w:tr>
      <w:tr w:rsidR="00657187" w:rsidRPr="00E052C1" w14:paraId="6BE31B47"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26AC409C" w14:textId="39E9FB61" w:rsidR="00657187" w:rsidRDefault="00657187" w:rsidP="00657187">
            <w:pPr>
              <w:jc w:val="center"/>
              <w:rPr>
                <w:rFonts w:cstheme="minorHAnsi"/>
                <w:sz w:val="20"/>
                <w:szCs w:val="20"/>
              </w:rPr>
            </w:pPr>
            <w:r>
              <w:rPr>
                <w:rFonts w:cstheme="minorHAnsi"/>
                <w:sz w:val="20"/>
                <w:szCs w:val="20"/>
              </w:rPr>
              <w:t>1000</w:t>
            </w:r>
          </w:p>
        </w:tc>
        <w:tc>
          <w:tcPr>
            <w:tcW w:w="978" w:type="dxa"/>
            <w:tcBorders>
              <w:top w:val="single" w:sz="6" w:space="0" w:color="auto"/>
              <w:left w:val="single" w:sz="12" w:space="0" w:color="auto"/>
              <w:bottom w:val="single" w:sz="6" w:space="0" w:color="auto"/>
              <w:right w:val="single" w:sz="6" w:space="0" w:color="auto"/>
            </w:tcBorders>
          </w:tcPr>
          <w:p w14:paraId="39375892" w14:textId="416FFD3A" w:rsidR="00657187" w:rsidRDefault="00544613" w:rsidP="00657187">
            <w:pPr>
              <w:jc w:val="center"/>
              <w:rPr>
                <w:rFonts w:cstheme="minorHAnsi"/>
                <w:sz w:val="20"/>
                <w:szCs w:val="20"/>
              </w:rPr>
            </w:pPr>
            <w:r>
              <w:rPr>
                <w:rFonts w:cstheme="minorHAnsi"/>
                <w:sz w:val="20"/>
                <w:szCs w:val="20"/>
              </w:rPr>
              <w:t>122</w:t>
            </w:r>
          </w:p>
        </w:tc>
        <w:tc>
          <w:tcPr>
            <w:tcW w:w="893" w:type="dxa"/>
            <w:tcBorders>
              <w:top w:val="single" w:sz="6" w:space="0" w:color="auto"/>
              <w:left w:val="single" w:sz="6" w:space="0" w:color="auto"/>
              <w:bottom w:val="single" w:sz="6" w:space="0" w:color="auto"/>
              <w:right w:val="single" w:sz="6" w:space="0" w:color="auto"/>
            </w:tcBorders>
          </w:tcPr>
          <w:p w14:paraId="1B4D9FD9" w14:textId="5BBAA9C9" w:rsidR="00657187" w:rsidRDefault="00B044FB" w:rsidP="00657187">
            <w:pPr>
              <w:jc w:val="center"/>
              <w:rPr>
                <w:rFonts w:cstheme="minorHAnsi"/>
                <w:sz w:val="20"/>
                <w:szCs w:val="20"/>
              </w:rPr>
            </w:pPr>
            <w:r>
              <w:rPr>
                <w:rFonts w:cstheme="minorHAnsi"/>
                <w:sz w:val="20"/>
                <w:szCs w:val="20"/>
              </w:rPr>
              <w:t>12</w:t>
            </w:r>
          </w:p>
        </w:tc>
        <w:tc>
          <w:tcPr>
            <w:tcW w:w="947" w:type="dxa"/>
            <w:tcBorders>
              <w:top w:val="single" w:sz="6" w:space="0" w:color="auto"/>
              <w:left w:val="single" w:sz="6" w:space="0" w:color="auto"/>
              <w:bottom w:val="single" w:sz="6" w:space="0" w:color="auto"/>
              <w:right w:val="single" w:sz="12" w:space="0" w:color="auto"/>
            </w:tcBorders>
          </w:tcPr>
          <w:p w14:paraId="0BFA1443" w14:textId="3FBD25ED" w:rsidR="00657187" w:rsidRDefault="00DA025E" w:rsidP="00657187">
            <w:pPr>
              <w:jc w:val="center"/>
              <w:rPr>
                <w:rFonts w:cstheme="minorHAnsi"/>
                <w:sz w:val="20"/>
                <w:szCs w:val="20"/>
              </w:rPr>
            </w:pPr>
            <w:r>
              <w:rPr>
                <w:rFonts w:cstheme="minorHAnsi"/>
                <w:sz w:val="20"/>
                <w:szCs w:val="20"/>
              </w:rPr>
              <w:t>17.3</w:t>
            </w:r>
          </w:p>
        </w:tc>
        <w:tc>
          <w:tcPr>
            <w:tcW w:w="975" w:type="dxa"/>
            <w:tcBorders>
              <w:top w:val="single" w:sz="6" w:space="0" w:color="auto"/>
              <w:left w:val="single" w:sz="12" w:space="0" w:color="auto"/>
              <w:bottom w:val="single" w:sz="6" w:space="0" w:color="auto"/>
              <w:right w:val="single" w:sz="6" w:space="0" w:color="auto"/>
            </w:tcBorders>
          </w:tcPr>
          <w:p w14:paraId="13E80C4F" w14:textId="4D048D77" w:rsidR="00657187" w:rsidRDefault="006F510D" w:rsidP="00657187">
            <w:pPr>
              <w:jc w:val="center"/>
              <w:rPr>
                <w:rFonts w:cstheme="minorHAnsi"/>
                <w:sz w:val="20"/>
                <w:szCs w:val="20"/>
              </w:rPr>
            </w:pPr>
            <w:r>
              <w:rPr>
                <w:rFonts w:cstheme="minorHAnsi"/>
                <w:sz w:val="20"/>
                <w:szCs w:val="20"/>
              </w:rPr>
              <w:t>197</w:t>
            </w:r>
          </w:p>
        </w:tc>
        <w:tc>
          <w:tcPr>
            <w:tcW w:w="889" w:type="dxa"/>
            <w:tcBorders>
              <w:top w:val="single" w:sz="6" w:space="0" w:color="auto"/>
              <w:left w:val="single" w:sz="6" w:space="0" w:color="auto"/>
              <w:bottom w:val="single" w:sz="6" w:space="0" w:color="auto"/>
              <w:right w:val="single" w:sz="6" w:space="0" w:color="auto"/>
            </w:tcBorders>
          </w:tcPr>
          <w:p w14:paraId="482CEE7E" w14:textId="2F4A7BF1" w:rsidR="00657187" w:rsidRDefault="00B629BD" w:rsidP="00657187">
            <w:pPr>
              <w:jc w:val="center"/>
              <w:rPr>
                <w:rFonts w:cstheme="minorHAnsi"/>
                <w:sz w:val="20"/>
                <w:szCs w:val="20"/>
              </w:rPr>
            </w:pPr>
            <w:r>
              <w:rPr>
                <w:rFonts w:cstheme="minorHAnsi"/>
                <w:sz w:val="20"/>
                <w:szCs w:val="20"/>
              </w:rPr>
              <w:t>6.4</w:t>
            </w:r>
          </w:p>
        </w:tc>
        <w:tc>
          <w:tcPr>
            <w:tcW w:w="947" w:type="dxa"/>
            <w:tcBorders>
              <w:top w:val="single" w:sz="6" w:space="0" w:color="auto"/>
              <w:left w:val="single" w:sz="6" w:space="0" w:color="auto"/>
              <w:bottom w:val="single" w:sz="6" w:space="0" w:color="auto"/>
              <w:right w:val="single" w:sz="12" w:space="0" w:color="auto"/>
            </w:tcBorders>
          </w:tcPr>
          <w:p w14:paraId="7EC62FA9" w14:textId="3B00A366" w:rsidR="00657187" w:rsidRDefault="00C41953" w:rsidP="00657187">
            <w:pPr>
              <w:jc w:val="center"/>
              <w:rPr>
                <w:rFonts w:cstheme="minorHAnsi"/>
                <w:sz w:val="20"/>
                <w:szCs w:val="20"/>
              </w:rPr>
            </w:pPr>
            <w:r>
              <w:rPr>
                <w:rFonts w:cstheme="minorHAnsi"/>
                <w:sz w:val="20"/>
                <w:szCs w:val="20"/>
              </w:rPr>
              <w:t>12.4</w:t>
            </w:r>
          </w:p>
        </w:tc>
        <w:tc>
          <w:tcPr>
            <w:tcW w:w="971" w:type="dxa"/>
            <w:tcBorders>
              <w:top w:val="single" w:sz="6" w:space="0" w:color="auto"/>
              <w:left w:val="single" w:sz="12" w:space="0" w:color="auto"/>
              <w:bottom w:val="single" w:sz="6" w:space="0" w:color="auto"/>
              <w:right w:val="single" w:sz="6" w:space="0" w:color="auto"/>
            </w:tcBorders>
          </w:tcPr>
          <w:p w14:paraId="141F6913" w14:textId="2A98670C" w:rsidR="00657187" w:rsidRDefault="00603B0A" w:rsidP="00657187">
            <w:pPr>
              <w:jc w:val="center"/>
              <w:rPr>
                <w:rFonts w:cstheme="minorHAnsi"/>
                <w:sz w:val="20"/>
                <w:szCs w:val="20"/>
              </w:rPr>
            </w:pPr>
            <w:r>
              <w:rPr>
                <w:rFonts w:cstheme="minorHAnsi"/>
                <w:sz w:val="20"/>
                <w:szCs w:val="20"/>
              </w:rPr>
              <w:t>307</w:t>
            </w:r>
          </w:p>
        </w:tc>
        <w:tc>
          <w:tcPr>
            <w:tcW w:w="950" w:type="dxa"/>
            <w:tcBorders>
              <w:top w:val="single" w:sz="6" w:space="0" w:color="auto"/>
              <w:left w:val="single" w:sz="6" w:space="0" w:color="auto"/>
              <w:bottom w:val="single" w:sz="6" w:space="0" w:color="auto"/>
              <w:right w:val="single" w:sz="6" w:space="0" w:color="auto"/>
            </w:tcBorders>
          </w:tcPr>
          <w:p w14:paraId="140EA8FD" w14:textId="25A5F512" w:rsidR="00657187" w:rsidRDefault="00BC164D" w:rsidP="00657187">
            <w:pPr>
              <w:jc w:val="center"/>
              <w:rPr>
                <w:rFonts w:cstheme="minorHAnsi"/>
                <w:sz w:val="20"/>
                <w:szCs w:val="20"/>
              </w:rPr>
            </w:pPr>
            <w:r>
              <w:rPr>
                <w:rFonts w:cstheme="minorHAnsi"/>
                <w:sz w:val="20"/>
                <w:szCs w:val="20"/>
              </w:rPr>
              <w:t>11.7</w:t>
            </w:r>
          </w:p>
        </w:tc>
        <w:tc>
          <w:tcPr>
            <w:tcW w:w="851" w:type="dxa"/>
            <w:tcBorders>
              <w:top w:val="single" w:sz="6" w:space="0" w:color="auto"/>
              <w:left w:val="single" w:sz="6" w:space="0" w:color="auto"/>
              <w:bottom w:val="single" w:sz="6" w:space="0" w:color="auto"/>
              <w:right w:val="single" w:sz="12" w:space="0" w:color="auto"/>
            </w:tcBorders>
          </w:tcPr>
          <w:p w14:paraId="1175B666" w14:textId="58072584" w:rsidR="00657187" w:rsidRDefault="006D11AE" w:rsidP="00657187">
            <w:pPr>
              <w:jc w:val="center"/>
              <w:rPr>
                <w:rFonts w:cstheme="minorHAnsi"/>
                <w:sz w:val="20"/>
                <w:szCs w:val="20"/>
              </w:rPr>
            </w:pPr>
            <w:r>
              <w:rPr>
                <w:rFonts w:cstheme="minorHAnsi"/>
                <w:sz w:val="20"/>
                <w:szCs w:val="20"/>
              </w:rPr>
              <w:t>18.4</w:t>
            </w:r>
          </w:p>
        </w:tc>
      </w:tr>
      <w:tr w:rsidR="00657187" w:rsidRPr="00E052C1" w14:paraId="579E02C8"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190D0E37" w14:textId="58399336" w:rsidR="00657187" w:rsidRPr="00E052C1" w:rsidRDefault="00657187" w:rsidP="00657187">
            <w:pPr>
              <w:jc w:val="center"/>
              <w:rPr>
                <w:rFonts w:cstheme="minorHAnsi"/>
                <w:sz w:val="20"/>
                <w:szCs w:val="20"/>
              </w:rPr>
            </w:pPr>
            <w:r>
              <w:rPr>
                <w:rFonts w:cstheme="minorHAnsi"/>
                <w:sz w:val="20"/>
                <w:szCs w:val="20"/>
              </w:rPr>
              <w:t>1100</w:t>
            </w:r>
          </w:p>
        </w:tc>
        <w:tc>
          <w:tcPr>
            <w:tcW w:w="978" w:type="dxa"/>
            <w:tcBorders>
              <w:top w:val="single" w:sz="6" w:space="0" w:color="auto"/>
              <w:left w:val="single" w:sz="12" w:space="0" w:color="auto"/>
              <w:bottom w:val="single" w:sz="6" w:space="0" w:color="auto"/>
              <w:right w:val="single" w:sz="6" w:space="0" w:color="auto"/>
            </w:tcBorders>
          </w:tcPr>
          <w:p w14:paraId="24E71C4A" w14:textId="530BF473" w:rsidR="00657187" w:rsidRPr="000834EE" w:rsidRDefault="00544613" w:rsidP="00657187">
            <w:pPr>
              <w:jc w:val="center"/>
              <w:rPr>
                <w:rFonts w:cstheme="minorHAnsi"/>
                <w:sz w:val="20"/>
                <w:szCs w:val="20"/>
              </w:rPr>
            </w:pPr>
            <w:r>
              <w:rPr>
                <w:rFonts w:cstheme="minorHAnsi"/>
                <w:sz w:val="20"/>
                <w:szCs w:val="20"/>
              </w:rPr>
              <w:t>173</w:t>
            </w:r>
          </w:p>
        </w:tc>
        <w:tc>
          <w:tcPr>
            <w:tcW w:w="893" w:type="dxa"/>
            <w:tcBorders>
              <w:top w:val="single" w:sz="6" w:space="0" w:color="auto"/>
              <w:left w:val="single" w:sz="6" w:space="0" w:color="auto"/>
              <w:bottom w:val="single" w:sz="6" w:space="0" w:color="auto"/>
              <w:right w:val="single" w:sz="6" w:space="0" w:color="auto"/>
            </w:tcBorders>
          </w:tcPr>
          <w:p w14:paraId="51350139" w14:textId="06C15092" w:rsidR="00657187" w:rsidRPr="000834EE" w:rsidRDefault="00B044FB" w:rsidP="00657187">
            <w:pPr>
              <w:jc w:val="center"/>
              <w:rPr>
                <w:rFonts w:cstheme="minorHAnsi"/>
                <w:sz w:val="20"/>
                <w:szCs w:val="20"/>
              </w:rPr>
            </w:pPr>
            <w:r>
              <w:rPr>
                <w:rFonts w:cstheme="minorHAnsi"/>
                <w:sz w:val="20"/>
                <w:szCs w:val="20"/>
              </w:rPr>
              <w:t>11.7</w:t>
            </w:r>
          </w:p>
        </w:tc>
        <w:tc>
          <w:tcPr>
            <w:tcW w:w="947" w:type="dxa"/>
            <w:tcBorders>
              <w:top w:val="single" w:sz="6" w:space="0" w:color="auto"/>
              <w:left w:val="single" w:sz="6" w:space="0" w:color="auto"/>
              <w:bottom w:val="single" w:sz="6" w:space="0" w:color="auto"/>
              <w:right w:val="single" w:sz="12" w:space="0" w:color="auto"/>
            </w:tcBorders>
          </w:tcPr>
          <w:p w14:paraId="797CC657" w14:textId="4FB219E2" w:rsidR="00657187" w:rsidRPr="000834EE" w:rsidRDefault="00DA025E" w:rsidP="00657187">
            <w:pPr>
              <w:jc w:val="center"/>
              <w:rPr>
                <w:rFonts w:cstheme="minorHAnsi"/>
                <w:sz w:val="20"/>
                <w:szCs w:val="20"/>
              </w:rPr>
            </w:pPr>
            <w:r>
              <w:rPr>
                <w:rFonts w:cstheme="minorHAnsi"/>
                <w:sz w:val="20"/>
                <w:szCs w:val="20"/>
              </w:rPr>
              <w:t>17.1</w:t>
            </w:r>
          </w:p>
        </w:tc>
        <w:tc>
          <w:tcPr>
            <w:tcW w:w="975" w:type="dxa"/>
            <w:tcBorders>
              <w:top w:val="single" w:sz="6" w:space="0" w:color="auto"/>
              <w:left w:val="single" w:sz="12" w:space="0" w:color="auto"/>
              <w:bottom w:val="single" w:sz="6" w:space="0" w:color="auto"/>
              <w:right w:val="single" w:sz="6" w:space="0" w:color="auto"/>
            </w:tcBorders>
          </w:tcPr>
          <w:p w14:paraId="42D1E141" w14:textId="4C16BB98" w:rsidR="00657187" w:rsidRPr="000834EE" w:rsidRDefault="006F510D" w:rsidP="00657187">
            <w:pPr>
              <w:jc w:val="center"/>
              <w:rPr>
                <w:rFonts w:cstheme="minorHAnsi"/>
                <w:sz w:val="20"/>
                <w:szCs w:val="20"/>
              </w:rPr>
            </w:pPr>
            <w:r>
              <w:rPr>
                <w:rFonts w:cstheme="minorHAnsi"/>
                <w:sz w:val="20"/>
                <w:szCs w:val="20"/>
              </w:rPr>
              <w:t>195</w:t>
            </w:r>
          </w:p>
        </w:tc>
        <w:tc>
          <w:tcPr>
            <w:tcW w:w="889" w:type="dxa"/>
            <w:tcBorders>
              <w:top w:val="single" w:sz="6" w:space="0" w:color="auto"/>
              <w:left w:val="single" w:sz="6" w:space="0" w:color="auto"/>
              <w:bottom w:val="single" w:sz="6" w:space="0" w:color="auto"/>
              <w:right w:val="single" w:sz="6" w:space="0" w:color="auto"/>
            </w:tcBorders>
          </w:tcPr>
          <w:p w14:paraId="08BB58F4" w14:textId="1652CB3C" w:rsidR="00657187" w:rsidRPr="000834EE" w:rsidRDefault="00B629BD" w:rsidP="00657187">
            <w:pPr>
              <w:jc w:val="center"/>
              <w:rPr>
                <w:rFonts w:cstheme="minorHAnsi"/>
                <w:sz w:val="20"/>
                <w:szCs w:val="20"/>
              </w:rPr>
            </w:pPr>
            <w:r>
              <w:rPr>
                <w:rFonts w:cstheme="minorHAnsi"/>
                <w:sz w:val="20"/>
                <w:szCs w:val="20"/>
              </w:rPr>
              <w:t>5.6</w:t>
            </w:r>
          </w:p>
        </w:tc>
        <w:tc>
          <w:tcPr>
            <w:tcW w:w="947" w:type="dxa"/>
            <w:tcBorders>
              <w:top w:val="single" w:sz="6" w:space="0" w:color="auto"/>
              <w:left w:val="single" w:sz="6" w:space="0" w:color="auto"/>
              <w:bottom w:val="single" w:sz="6" w:space="0" w:color="auto"/>
              <w:right w:val="single" w:sz="12" w:space="0" w:color="auto"/>
            </w:tcBorders>
          </w:tcPr>
          <w:p w14:paraId="1650300E" w14:textId="1317E43F" w:rsidR="00657187" w:rsidRPr="000834EE" w:rsidRDefault="00C41953" w:rsidP="00657187">
            <w:pPr>
              <w:jc w:val="center"/>
              <w:rPr>
                <w:rFonts w:cstheme="minorHAnsi"/>
                <w:sz w:val="20"/>
                <w:szCs w:val="20"/>
              </w:rPr>
            </w:pPr>
            <w:r>
              <w:rPr>
                <w:rFonts w:cstheme="minorHAnsi"/>
                <w:sz w:val="20"/>
                <w:szCs w:val="20"/>
              </w:rPr>
              <w:t>12.2</w:t>
            </w:r>
          </w:p>
        </w:tc>
        <w:tc>
          <w:tcPr>
            <w:tcW w:w="971" w:type="dxa"/>
            <w:tcBorders>
              <w:top w:val="single" w:sz="6" w:space="0" w:color="auto"/>
              <w:left w:val="single" w:sz="12" w:space="0" w:color="auto"/>
              <w:bottom w:val="single" w:sz="6" w:space="0" w:color="auto"/>
              <w:right w:val="single" w:sz="6" w:space="0" w:color="auto"/>
            </w:tcBorders>
          </w:tcPr>
          <w:p w14:paraId="1D505165" w14:textId="0FDB39AF" w:rsidR="00657187" w:rsidRPr="000834EE" w:rsidRDefault="00603B0A" w:rsidP="00657187">
            <w:pPr>
              <w:jc w:val="center"/>
              <w:rPr>
                <w:rFonts w:cstheme="minorHAnsi"/>
                <w:sz w:val="20"/>
                <w:szCs w:val="20"/>
              </w:rPr>
            </w:pPr>
            <w:r>
              <w:rPr>
                <w:rFonts w:cstheme="minorHAnsi"/>
                <w:sz w:val="20"/>
                <w:szCs w:val="20"/>
              </w:rPr>
              <w:t>307</w:t>
            </w:r>
          </w:p>
        </w:tc>
        <w:tc>
          <w:tcPr>
            <w:tcW w:w="950" w:type="dxa"/>
            <w:tcBorders>
              <w:top w:val="single" w:sz="6" w:space="0" w:color="auto"/>
              <w:left w:val="single" w:sz="6" w:space="0" w:color="auto"/>
              <w:bottom w:val="single" w:sz="6" w:space="0" w:color="auto"/>
              <w:right w:val="single" w:sz="6" w:space="0" w:color="auto"/>
            </w:tcBorders>
          </w:tcPr>
          <w:p w14:paraId="2D4F4E09" w14:textId="53C236FE" w:rsidR="00657187" w:rsidRPr="000834EE" w:rsidRDefault="00BC164D" w:rsidP="00657187">
            <w:pPr>
              <w:jc w:val="center"/>
              <w:rPr>
                <w:rFonts w:cstheme="minorHAnsi"/>
                <w:sz w:val="20"/>
                <w:szCs w:val="20"/>
              </w:rPr>
            </w:pPr>
            <w:r>
              <w:rPr>
                <w:rFonts w:cstheme="minorHAnsi"/>
                <w:sz w:val="20"/>
                <w:szCs w:val="20"/>
              </w:rPr>
              <w:t>11.8</w:t>
            </w:r>
          </w:p>
        </w:tc>
        <w:tc>
          <w:tcPr>
            <w:tcW w:w="851" w:type="dxa"/>
            <w:tcBorders>
              <w:top w:val="single" w:sz="6" w:space="0" w:color="auto"/>
              <w:left w:val="single" w:sz="6" w:space="0" w:color="auto"/>
              <w:bottom w:val="single" w:sz="6" w:space="0" w:color="auto"/>
              <w:right w:val="single" w:sz="12" w:space="0" w:color="auto"/>
            </w:tcBorders>
          </w:tcPr>
          <w:p w14:paraId="5671678A" w14:textId="2D948B4E" w:rsidR="00657187" w:rsidRPr="000834EE" w:rsidRDefault="006D11AE" w:rsidP="00657187">
            <w:pPr>
              <w:jc w:val="center"/>
              <w:rPr>
                <w:rFonts w:cstheme="minorHAnsi"/>
                <w:sz w:val="20"/>
                <w:szCs w:val="20"/>
              </w:rPr>
            </w:pPr>
            <w:r>
              <w:rPr>
                <w:rFonts w:cstheme="minorHAnsi"/>
                <w:sz w:val="20"/>
                <w:szCs w:val="20"/>
              </w:rPr>
              <w:t>18.1</w:t>
            </w:r>
          </w:p>
        </w:tc>
      </w:tr>
      <w:tr w:rsidR="00657187" w:rsidRPr="00E052C1" w14:paraId="385AE11C"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63DD90D7" w14:textId="1E9FEFBC" w:rsidR="00657187" w:rsidRPr="00E052C1" w:rsidRDefault="00657187" w:rsidP="00657187">
            <w:pPr>
              <w:jc w:val="center"/>
              <w:rPr>
                <w:rFonts w:cstheme="minorHAnsi"/>
                <w:sz w:val="20"/>
                <w:szCs w:val="20"/>
              </w:rPr>
            </w:pPr>
            <w:r>
              <w:rPr>
                <w:rFonts w:cstheme="minorHAnsi"/>
                <w:sz w:val="20"/>
                <w:szCs w:val="20"/>
              </w:rPr>
              <w:t>1200</w:t>
            </w:r>
          </w:p>
        </w:tc>
        <w:tc>
          <w:tcPr>
            <w:tcW w:w="978" w:type="dxa"/>
            <w:tcBorders>
              <w:top w:val="single" w:sz="6" w:space="0" w:color="auto"/>
              <w:left w:val="single" w:sz="12" w:space="0" w:color="auto"/>
              <w:bottom w:val="single" w:sz="6" w:space="0" w:color="auto"/>
              <w:right w:val="single" w:sz="6" w:space="0" w:color="auto"/>
            </w:tcBorders>
          </w:tcPr>
          <w:p w14:paraId="460A6E4F" w14:textId="524DB116" w:rsidR="00657187" w:rsidRPr="000834EE" w:rsidRDefault="00544613" w:rsidP="00657187">
            <w:pPr>
              <w:jc w:val="center"/>
              <w:rPr>
                <w:rFonts w:cstheme="minorHAnsi"/>
                <w:sz w:val="20"/>
                <w:szCs w:val="20"/>
              </w:rPr>
            </w:pPr>
            <w:r>
              <w:rPr>
                <w:rFonts w:cstheme="minorHAnsi"/>
                <w:sz w:val="20"/>
                <w:szCs w:val="20"/>
              </w:rPr>
              <w:t>144</w:t>
            </w:r>
          </w:p>
        </w:tc>
        <w:tc>
          <w:tcPr>
            <w:tcW w:w="893" w:type="dxa"/>
            <w:tcBorders>
              <w:top w:val="single" w:sz="6" w:space="0" w:color="auto"/>
              <w:left w:val="single" w:sz="6" w:space="0" w:color="auto"/>
              <w:bottom w:val="single" w:sz="6" w:space="0" w:color="auto"/>
              <w:right w:val="single" w:sz="6" w:space="0" w:color="auto"/>
            </w:tcBorders>
          </w:tcPr>
          <w:p w14:paraId="19369D40" w14:textId="0278DE50" w:rsidR="00657187" w:rsidRPr="000834EE" w:rsidRDefault="00B044FB" w:rsidP="00657187">
            <w:pPr>
              <w:jc w:val="center"/>
              <w:rPr>
                <w:rFonts w:cstheme="minorHAnsi"/>
                <w:sz w:val="20"/>
                <w:szCs w:val="20"/>
              </w:rPr>
            </w:pPr>
            <w:r>
              <w:rPr>
                <w:rFonts w:cstheme="minorHAnsi"/>
                <w:sz w:val="20"/>
                <w:szCs w:val="20"/>
              </w:rPr>
              <w:t>12.9</w:t>
            </w:r>
          </w:p>
        </w:tc>
        <w:tc>
          <w:tcPr>
            <w:tcW w:w="947" w:type="dxa"/>
            <w:tcBorders>
              <w:top w:val="single" w:sz="6" w:space="0" w:color="auto"/>
              <w:left w:val="single" w:sz="6" w:space="0" w:color="auto"/>
              <w:bottom w:val="single" w:sz="6" w:space="0" w:color="auto"/>
              <w:right w:val="single" w:sz="12" w:space="0" w:color="auto"/>
            </w:tcBorders>
          </w:tcPr>
          <w:p w14:paraId="5F3B5DD7" w14:textId="00AF7179" w:rsidR="00657187" w:rsidRPr="000834EE" w:rsidRDefault="00DA025E" w:rsidP="00657187">
            <w:pPr>
              <w:jc w:val="center"/>
              <w:rPr>
                <w:rFonts w:cstheme="minorHAnsi"/>
                <w:sz w:val="20"/>
                <w:szCs w:val="20"/>
              </w:rPr>
            </w:pPr>
            <w:r>
              <w:rPr>
                <w:rFonts w:cstheme="minorHAnsi"/>
                <w:sz w:val="20"/>
                <w:szCs w:val="20"/>
              </w:rPr>
              <w:t>19.8</w:t>
            </w:r>
          </w:p>
        </w:tc>
        <w:tc>
          <w:tcPr>
            <w:tcW w:w="975" w:type="dxa"/>
            <w:tcBorders>
              <w:top w:val="single" w:sz="6" w:space="0" w:color="auto"/>
              <w:left w:val="single" w:sz="12" w:space="0" w:color="auto"/>
              <w:bottom w:val="single" w:sz="6" w:space="0" w:color="auto"/>
              <w:right w:val="single" w:sz="6" w:space="0" w:color="auto"/>
            </w:tcBorders>
          </w:tcPr>
          <w:p w14:paraId="038BE6CA" w14:textId="76AA9792" w:rsidR="00657187" w:rsidRPr="000834EE" w:rsidRDefault="006F510D" w:rsidP="00657187">
            <w:pPr>
              <w:jc w:val="center"/>
              <w:rPr>
                <w:rFonts w:cstheme="minorHAnsi"/>
                <w:sz w:val="20"/>
                <w:szCs w:val="20"/>
              </w:rPr>
            </w:pPr>
            <w:r>
              <w:rPr>
                <w:rFonts w:cstheme="minorHAnsi"/>
                <w:sz w:val="20"/>
                <w:szCs w:val="20"/>
              </w:rPr>
              <w:t>378</w:t>
            </w:r>
          </w:p>
        </w:tc>
        <w:tc>
          <w:tcPr>
            <w:tcW w:w="889" w:type="dxa"/>
            <w:tcBorders>
              <w:top w:val="single" w:sz="6" w:space="0" w:color="auto"/>
              <w:left w:val="single" w:sz="6" w:space="0" w:color="auto"/>
              <w:bottom w:val="single" w:sz="6" w:space="0" w:color="auto"/>
              <w:right w:val="single" w:sz="6" w:space="0" w:color="auto"/>
            </w:tcBorders>
          </w:tcPr>
          <w:p w14:paraId="29217327" w14:textId="1E98EA02" w:rsidR="00657187" w:rsidRPr="000834EE" w:rsidRDefault="00B629BD" w:rsidP="00657187">
            <w:pPr>
              <w:jc w:val="center"/>
              <w:rPr>
                <w:rFonts w:cstheme="minorHAnsi"/>
                <w:sz w:val="20"/>
                <w:szCs w:val="20"/>
              </w:rPr>
            </w:pPr>
            <w:r>
              <w:rPr>
                <w:rFonts w:cstheme="minorHAnsi"/>
                <w:sz w:val="20"/>
                <w:szCs w:val="20"/>
              </w:rPr>
              <w:t>8.8</w:t>
            </w:r>
          </w:p>
        </w:tc>
        <w:tc>
          <w:tcPr>
            <w:tcW w:w="947" w:type="dxa"/>
            <w:tcBorders>
              <w:top w:val="single" w:sz="6" w:space="0" w:color="auto"/>
              <w:left w:val="single" w:sz="6" w:space="0" w:color="auto"/>
              <w:bottom w:val="single" w:sz="6" w:space="0" w:color="auto"/>
              <w:right w:val="single" w:sz="12" w:space="0" w:color="auto"/>
            </w:tcBorders>
          </w:tcPr>
          <w:p w14:paraId="034B799C" w14:textId="5B5D27B9" w:rsidR="00657187" w:rsidRPr="000834EE" w:rsidRDefault="00C41953" w:rsidP="00657187">
            <w:pPr>
              <w:jc w:val="center"/>
              <w:rPr>
                <w:rFonts w:cstheme="minorHAnsi"/>
                <w:sz w:val="20"/>
                <w:szCs w:val="20"/>
              </w:rPr>
            </w:pPr>
            <w:r>
              <w:rPr>
                <w:rFonts w:cstheme="minorHAnsi"/>
                <w:sz w:val="20"/>
                <w:szCs w:val="20"/>
              </w:rPr>
              <w:t>19.5</w:t>
            </w:r>
          </w:p>
        </w:tc>
        <w:tc>
          <w:tcPr>
            <w:tcW w:w="971" w:type="dxa"/>
            <w:tcBorders>
              <w:top w:val="single" w:sz="6" w:space="0" w:color="auto"/>
              <w:left w:val="single" w:sz="12" w:space="0" w:color="auto"/>
              <w:bottom w:val="single" w:sz="6" w:space="0" w:color="auto"/>
              <w:right w:val="single" w:sz="6" w:space="0" w:color="auto"/>
            </w:tcBorders>
          </w:tcPr>
          <w:p w14:paraId="0185125E" w14:textId="730CC4F2" w:rsidR="00657187" w:rsidRPr="000834EE" w:rsidRDefault="00603B0A" w:rsidP="00657187">
            <w:pPr>
              <w:jc w:val="center"/>
              <w:rPr>
                <w:rFonts w:cstheme="minorHAnsi"/>
                <w:sz w:val="20"/>
                <w:szCs w:val="20"/>
              </w:rPr>
            </w:pPr>
            <w:r>
              <w:rPr>
                <w:rFonts w:cstheme="minorHAnsi"/>
                <w:sz w:val="20"/>
                <w:szCs w:val="20"/>
              </w:rPr>
              <w:t>542</w:t>
            </w:r>
          </w:p>
        </w:tc>
        <w:tc>
          <w:tcPr>
            <w:tcW w:w="950" w:type="dxa"/>
            <w:tcBorders>
              <w:top w:val="single" w:sz="6" w:space="0" w:color="auto"/>
              <w:left w:val="single" w:sz="6" w:space="0" w:color="auto"/>
              <w:bottom w:val="single" w:sz="6" w:space="0" w:color="auto"/>
              <w:right w:val="single" w:sz="6" w:space="0" w:color="auto"/>
            </w:tcBorders>
          </w:tcPr>
          <w:p w14:paraId="691E5892" w14:textId="5F488EBB" w:rsidR="00657187" w:rsidRPr="000834EE" w:rsidRDefault="00BC164D" w:rsidP="00657187">
            <w:pPr>
              <w:jc w:val="center"/>
              <w:rPr>
                <w:rFonts w:cstheme="minorHAnsi"/>
                <w:sz w:val="20"/>
                <w:szCs w:val="20"/>
              </w:rPr>
            </w:pPr>
            <w:r>
              <w:rPr>
                <w:rFonts w:cstheme="minorHAnsi"/>
                <w:sz w:val="20"/>
                <w:szCs w:val="20"/>
              </w:rPr>
              <w:t>12.7</w:t>
            </w:r>
          </w:p>
        </w:tc>
        <w:tc>
          <w:tcPr>
            <w:tcW w:w="851" w:type="dxa"/>
            <w:tcBorders>
              <w:top w:val="single" w:sz="6" w:space="0" w:color="auto"/>
              <w:left w:val="single" w:sz="6" w:space="0" w:color="auto"/>
              <w:bottom w:val="single" w:sz="6" w:space="0" w:color="auto"/>
              <w:right w:val="single" w:sz="12" w:space="0" w:color="auto"/>
            </w:tcBorders>
          </w:tcPr>
          <w:p w14:paraId="4C38C142" w14:textId="599FD8C7" w:rsidR="00657187" w:rsidRPr="000834EE" w:rsidRDefault="006D11AE" w:rsidP="00657187">
            <w:pPr>
              <w:jc w:val="center"/>
              <w:rPr>
                <w:rFonts w:cstheme="minorHAnsi"/>
                <w:sz w:val="20"/>
                <w:szCs w:val="20"/>
              </w:rPr>
            </w:pPr>
            <w:r>
              <w:rPr>
                <w:rFonts w:cstheme="minorHAnsi"/>
                <w:sz w:val="20"/>
                <w:szCs w:val="20"/>
              </w:rPr>
              <w:t>19.6</w:t>
            </w:r>
          </w:p>
        </w:tc>
      </w:tr>
      <w:tr w:rsidR="00657187" w:rsidRPr="00E052C1" w14:paraId="19329549"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117ACABD" w14:textId="7B5D3CBF" w:rsidR="00657187" w:rsidRPr="00E052C1" w:rsidRDefault="00657187" w:rsidP="00657187">
            <w:pPr>
              <w:jc w:val="center"/>
              <w:rPr>
                <w:rFonts w:cstheme="minorHAnsi"/>
                <w:sz w:val="20"/>
                <w:szCs w:val="20"/>
              </w:rPr>
            </w:pPr>
            <w:r>
              <w:rPr>
                <w:rFonts w:cstheme="minorHAnsi"/>
                <w:sz w:val="20"/>
                <w:szCs w:val="20"/>
              </w:rPr>
              <w:t>1300</w:t>
            </w:r>
          </w:p>
        </w:tc>
        <w:tc>
          <w:tcPr>
            <w:tcW w:w="978" w:type="dxa"/>
            <w:tcBorders>
              <w:top w:val="single" w:sz="6" w:space="0" w:color="auto"/>
              <w:left w:val="single" w:sz="12" w:space="0" w:color="auto"/>
              <w:bottom w:val="single" w:sz="6" w:space="0" w:color="auto"/>
              <w:right w:val="single" w:sz="6" w:space="0" w:color="auto"/>
            </w:tcBorders>
          </w:tcPr>
          <w:p w14:paraId="2EC066CA" w14:textId="525B67EB" w:rsidR="00657187" w:rsidRPr="000834EE" w:rsidRDefault="00544613" w:rsidP="00657187">
            <w:pPr>
              <w:jc w:val="center"/>
              <w:rPr>
                <w:rFonts w:cstheme="minorHAnsi"/>
                <w:sz w:val="20"/>
                <w:szCs w:val="20"/>
              </w:rPr>
            </w:pPr>
            <w:r>
              <w:rPr>
                <w:rFonts w:cstheme="minorHAnsi"/>
                <w:sz w:val="20"/>
                <w:szCs w:val="20"/>
              </w:rPr>
              <w:t>129</w:t>
            </w:r>
          </w:p>
        </w:tc>
        <w:tc>
          <w:tcPr>
            <w:tcW w:w="893" w:type="dxa"/>
            <w:tcBorders>
              <w:top w:val="single" w:sz="6" w:space="0" w:color="auto"/>
              <w:left w:val="single" w:sz="6" w:space="0" w:color="auto"/>
              <w:bottom w:val="single" w:sz="6" w:space="0" w:color="auto"/>
              <w:right w:val="single" w:sz="6" w:space="0" w:color="auto"/>
            </w:tcBorders>
          </w:tcPr>
          <w:p w14:paraId="26341AB7" w14:textId="1EBC2E58" w:rsidR="00657187" w:rsidRPr="000834EE" w:rsidRDefault="00B044FB" w:rsidP="00657187">
            <w:pPr>
              <w:jc w:val="center"/>
              <w:rPr>
                <w:rFonts w:cstheme="minorHAnsi"/>
                <w:sz w:val="20"/>
                <w:szCs w:val="20"/>
              </w:rPr>
            </w:pPr>
            <w:r>
              <w:rPr>
                <w:rFonts w:cstheme="minorHAnsi"/>
                <w:sz w:val="20"/>
                <w:szCs w:val="20"/>
              </w:rPr>
              <w:t>12.7</w:t>
            </w:r>
          </w:p>
        </w:tc>
        <w:tc>
          <w:tcPr>
            <w:tcW w:w="947" w:type="dxa"/>
            <w:tcBorders>
              <w:top w:val="single" w:sz="6" w:space="0" w:color="auto"/>
              <w:left w:val="single" w:sz="6" w:space="0" w:color="auto"/>
              <w:bottom w:val="single" w:sz="6" w:space="0" w:color="auto"/>
              <w:right w:val="single" w:sz="12" w:space="0" w:color="auto"/>
            </w:tcBorders>
          </w:tcPr>
          <w:p w14:paraId="37F1B553" w14:textId="665DFCF9" w:rsidR="00657187" w:rsidRPr="000834EE" w:rsidRDefault="00DA025E" w:rsidP="00657187">
            <w:pPr>
              <w:jc w:val="center"/>
              <w:rPr>
                <w:rFonts w:cstheme="minorHAnsi"/>
                <w:sz w:val="20"/>
                <w:szCs w:val="20"/>
              </w:rPr>
            </w:pPr>
            <w:r>
              <w:rPr>
                <w:rFonts w:cstheme="minorHAnsi"/>
                <w:sz w:val="20"/>
                <w:szCs w:val="20"/>
              </w:rPr>
              <w:t>18.4</w:t>
            </w:r>
          </w:p>
        </w:tc>
        <w:tc>
          <w:tcPr>
            <w:tcW w:w="975" w:type="dxa"/>
            <w:tcBorders>
              <w:top w:val="single" w:sz="6" w:space="0" w:color="auto"/>
              <w:left w:val="single" w:sz="12" w:space="0" w:color="auto"/>
              <w:bottom w:val="single" w:sz="6" w:space="0" w:color="auto"/>
              <w:right w:val="single" w:sz="6" w:space="0" w:color="auto"/>
            </w:tcBorders>
          </w:tcPr>
          <w:p w14:paraId="4EC5F8A2" w14:textId="2199C561" w:rsidR="00657187" w:rsidRPr="000834EE" w:rsidRDefault="006F510D" w:rsidP="00657187">
            <w:pPr>
              <w:jc w:val="center"/>
              <w:rPr>
                <w:rFonts w:cstheme="minorHAnsi"/>
                <w:sz w:val="20"/>
                <w:szCs w:val="20"/>
              </w:rPr>
            </w:pPr>
            <w:r>
              <w:rPr>
                <w:rFonts w:cstheme="minorHAnsi"/>
                <w:sz w:val="20"/>
                <w:szCs w:val="20"/>
              </w:rPr>
              <w:t>605</w:t>
            </w:r>
          </w:p>
        </w:tc>
        <w:tc>
          <w:tcPr>
            <w:tcW w:w="889" w:type="dxa"/>
            <w:tcBorders>
              <w:top w:val="single" w:sz="6" w:space="0" w:color="auto"/>
              <w:left w:val="single" w:sz="6" w:space="0" w:color="auto"/>
              <w:bottom w:val="single" w:sz="6" w:space="0" w:color="auto"/>
              <w:right w:val="single" w:sz="6" w:space="0" w:color="auto"/>
            </w:tcBorders>
          </w:tcPr>
          <w:p w14:paraId="1BE043A2" w14:textId="75DCDF9C" w:rsidR="00657187" w:rsidRPr="000834EE" w:rsidRDefault="00B629BD" w:rsidP="00657187">
            <w:pPr>
              <w:jc w:val="center"/>
              <w:rPr>
                <w:rFonts w:cstheme="minorHAnsi"/>
                <w:sz w:val="20"/>
                <w:szCs w:val="20"/>
              </w:rPr>
            </w:pPr>
            <w:r>
              <w:rPr>
                <w:rFonts w:cstheme="minorHAnsi"/>
                <w:sz w:val="20"/>
                <w:szCs w:val="20"/>
              </w:rPr>
              <w:t>10.5</w:t>
            </w:r>
          </w:p>
        </w:tc>
        <w:tc>
          <w:tcPr>
            <w:tcW w:w="947" w:type="dxa"/>
            <w:tcBorders>
              <w:top w:val="single" w:sz="6" w:space="0" w:color="auto"/>
              <w:left w:val="single" w:sz="6" w:space="0" w:color="auto"/>
              <w:bottom w:val="single" w:sz="6" w:space="0" w:color="auto"/>
              <w:right w:val="single" w:sz="12" w:space="0" w:color="auto"/>
            </w:tcBorders>
          </w:tcPr>
          <w:p w14:paraId="058F5D18" w14:textId="40E5FB4B" w:rsidR="00657187" w:rsidRPr="000834EE" w:rsidRDefault="00654E6A" w:rsidP="00657187">
            <w:pPr>
              <w:jc w:val="center"/>
              <w:rPr>
                <w:rFonts w:cstheme="minorHAnsi"/>
                <w:sz w:val="20"/>
                <w:szCs w:val="20"/>
              </w:rPr>
            </w:pPr>
            <w:r>
              <w:rPr>
                <w:rFonts w:cstheme="minorHAnsi"/>
                <w:sz w:val="20"/>
                <w:szCs w:val="20"/>
              </w:rPr>
              <w:t>17.9</w:t>
            </w:r>
          </w:p>
        </w:tc>
        <w:tc>
          <w:tcPr>
            <w:tcW w:w="971" w:type="dxa"/>
            <w:tcBorders>
              <w:top w:val="single" w:sz="6" w:space="0" w:color="auto"/>
              <w:left w:val="single" w:sz="12" w:space="0" w:color="auto"/>
              <w:bottom w:val="single" w:sz="6" w:space="0" w:color="auto"/>
              <w:right w:val="single" w:sz="6" w:space="0" w:color="auto"/>
            </w:tcBorders>
          </w:tcPr>
          <w:p w14:paraId="67F320E2" w14:textId="47F4238A" w:rsidR="00657187" w:rsidRPr="000834EE" w:rsidRDefault="00603B0A" w:rsidP="00657187">
            <w:pPr>
              <w:jc w:val="center"/>
              <w:rPr>
                <w:rFonts w:cstheme="minorHAnsi"/>
                <w:sz w:val="20"/>
                <w:szCs w:val="20"/>
              </w:rPr>
            </w:pPr>
            <w:r>
              <w:rPr>
                <w:rFonts w:cstheme="minorHAnsi"/>
                <w:sz w:val="20"/>
                <w:szCs w:val="20"/>
              </w:rPr>
              <w:t>488</w:t>
            </w:r>
          </w:p>
        </w:tc>
        <w:tc>
          <w:tcPr>
            <w:tcW w:w="950" w:type="dxa"/>
            <w:tcBorders>
              <w:top w:val="single" w:sz="6" w:space="0" w:color="auto"/>
              <w:left w:val="single" w:sz="6" w:space="0" w:color="auto"/>
              <w:bottom w:val="single" w:sz="6" w:space="0" w:color="auto"/>
              <w:right w:val="single" w:sz="6" w:space="0" w:color="auto"/>
            </w:tcBorders>
          </w:tcPr>
          <w:p w14:paraId="75415CA8" w14:textId="37BA978C" w:rsidR="00657187" w:rsidRPr="000834EE" w:rsidRDefault="00BC164D" w:rsidP="00657187">
            <w:pPr>
              <w:jc w:val="center"/>
              <w:rPr>
                <w:rFonts w:cstheme="minorHAnsi"/>
                <w:sz w:val="20"/>
                <w:szCs w:val="20"/>
              </w:rPr>
            </w:pPr>
            <w:r>
              <w:rPr>
                <w:rFonts w:cstheme="minorHAnsi"/>
                <w:sz w:val="20"/>
                <w:szCs w:val="20"/>
              </w:rPr>
              <w:t>13.2</w:t>
            </w:r>
          </w:p>
        </w:tc>
        <w:tc>
          <w:tcPr>
            <w:tcW w:w="851" w:type="dxa"/>
            <w:tcBorders>
              <w:top w:val="single" w:sz="6" w:space="0" w:color="auto"/>
              <w:left w:val="single" w:sz="6" w:space="0" w:color="auto"/>
              <w:bottom w:val="single" w:sz="6" w:space="0" w:color="auto"/>
              <w:right w:val="single" w:sz="12" w:space="0" w:color="auto"/>
            </w:tcBorders>
          </w:tcPr>
          <w:p w14:paraId="678CA213" w14:textId="51FF2254" w:rsidR="00657187" w:rsidRPr="000834EE" w:rsidRDefault="006D11AE" w:rsidP="00657187">
            <w:pPr>
              <w:keepNext/>
              <w:jc w:val="center"/>
              <w:rPr>
                <w:rFonts w:cstheme="minorHAnsi"/>
                <w:sz w:val="20"/>
                <w:szCs w:val="20"/>
              </w:rPr>
            </w:pPr>
            <w:r>
              <w:rPr>
                <w:rFonts w:cstheme="minorHAnsi"/>
                <w:sz w:val="20"/>
                <w:szCs w:val="20"/>
              </w:rPr>
              <w:t>21.7</w:t>
            </w:r>
          </w:p>
        </w:tc>
      </w:tr>
      <w:tr w:rsidR="00657187" w:rsidRPr="00E052C1" w14:paraId="0A34A574"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F28DDF1" w14:textId="4314A8CE" w:rsidR="00657187" w:rsidRDefault="00657187" w:rsidP="00657187">
            <w:pPr>
              <w:jc w:val="center"/>
              <w:rPr>
                <w:rFonts w:cstheme="minorHAnsi"/>
                <w:sz w:val="20"/>
                <w:szCs w:val="20"/>
              </w:rPr>
            </w:pPr>
            <w:r>
              <w:rPr>
                <w:rFonts w:cstheme="minorHAnsi"/>
                <w:sz w:val="20"/>
                <w:szCs w:val="20"/>
              </w:rPr>
              <w:t>1400</w:t>
            </w:r>
          </w:p>
        </w:tc>
        <w:tc>
          <w:tcPr>
            <w:tcW w:w="978" w:type="dxa"/>
            <w:tcBorders>
              <w:top w:val="single" w:sz="6" w:space="0" w:color="auto"/>
              <w:left w:val="single" w:sz="12" w:space="0" w:color="auto"/>
              <w:bottom w:val="single" w:sz="6" w:space="0" w:color="auto"/>
              <w:right w:val="single" w:sz="6" w:space="0" w:color="auto"/>
            </w:tcBorders>
          </w:tcPr>
          <w:p w14:paraId="3DD747E2" w14:textId="6982CACC" w:rsidR="00657187" w:rsidRPr="000834EE" w:rsidRDefault="00544613" w:rsidP="00657187">
            <w:pPr>
              <w:jc w:val="center"/>
              <w:rPr>
                <w:rFonts w:cstheme="minorHAnsi"/>
                <w:sz w:val="20"/>
                <w:szCs w:val="20"/>
              </w:rPr>
            </w:pPr>
            <w:r>
              <w:rPr>
                <w:rFonts w:cstheme="minorHAnsi"/>
                <w:sz w:val="20"/>
                <w:szCs w:val="20"/>
              </w:rPr>
              <w:t>232</w:t>
            </w:r>
          </w:p>
        </w:tc>
        <w:tc>
          <w:tcPr>
            <w:tcW w:w="893" w:type="dxa"/>
            <w:tcBorders>
              <w:top w:val="single" w:sz="6" w:space="0" w:color="auto"/>
              <w:left w:val="single" w:sz="6" w:space="0" w:color="auto"/>
              <w:bottom w:val="single" w:sz="6" w:space="0" w:color="auto"/>
              <w:right w:val="single" w:sz="6" w:space="0" w:color="auto"/>
            </w:tcBorders>
          </w:tcPr>
          <w:p w14:paraId="06ED8112" w14:textId="434A5E5E" w:rsidR="00657187" w:rsidRPr="000834EE" w:rsidRDefault="00B044FB" w:rsidP="00657187">
            <w:pPr>
              <w:jc w:val="center"/>
              <w:rPr>
                <w:rFonts w:cstheme="minorHAnsi"/>
                <w:sz w:val="20"/>
                <w:szCs w:val="20"/>
              </w:rPr>
            </w:pPr>
            <w:r>
              <w:rPr>
                <w:rFonts w:cstheme="minorHAnsi"/>
                <w:sz w:val="20"/>
                <w:szCs w:val="20"/>
              </w:rPr>
              <w:t>12.8</w:t>
            </w:r>
          </w:p>
        </w:tc>
        <w:tc>
          <w:tcPr>
            <w:tcW w:w="947" w:type="dxa"/>
            <w:tcBorders>
              <w:top w:val="single" w:sz="6" w:space="0" w:color="auto"/>
              <w:left w:val="single" w:sz="6" w:space="0" w:color="auto"/>
              <w:bottom w:val="single" w:sz="6" w:space="0" w:color="auto"/>
              <w:right w:val="single" w:sz="12" w:space="0" w:color="auto"/>
            </w:tcBorders>
          </w:tcPr>
          <w:p w14:paraId="607D4C74" w14:textId="79AE9E83" w:rsidR="00657187" w:rsidRPr="000834EE" w:rsidRDefault="00DA043E" w:rsidP="00657187">
            <w:pPr>
              <w:jc w:val="center"/>
              <w:rPr>
                <w:rFonts w:cstheme="minorHAnsi"/>
                <w:sz w:val="20"/>
                <w:szCs w:val="20"/>
              </w:rPr>
            </w:pPr>
            <w:r>
              <w:rPr>
                <w:rFonts w:cstheme="minorHAnsi"/>
                <w:sz w:val="20"/>
                <w:szCs w:val="20"/>
              </w:rPr>
              <w:t>18.9</w:t>
            </w:r>
          </w:p>
        </w:tc>
        <w:tc>
          <w:tcPr>
            <w:tcW w:w="975" w:type="dxa"/>
            <w:tcBorders>
              <w:top w:val="single" w:sz="6" w:space="0" w:color="auto"/>
              <w:left w:val="single" w:sz="12" w:space="0" w:color="auto"/>
              <w:bottom w:val="single" w:sz="6" w:space="0" w:color="auto"/>
              <w:right w:val="single" w:sz="6" w:space="0" w:color="auto"/>
            </w:tcBorders>
          </w:tcPr>
          <w:p w14:paraId="41EAF1D5" w14:textId="5767F942" w:rsidR="00657187" w:rsidRPr="000834EE" w:rsidRDefault="006F510D" w:rsidP="00657187">
            <w:pPr>
              <w:jc w:val="center"/>
              <w:rPr>
                <w:rFonts w:cstheme="minorHAnsi"/>
                <w:sz w:val="20"/>
                <w:szCs w:val="20"/>
              </w:rPr>
            </w:pPr>
            <w:r>
              <w:rPr>
                <w:rFonts w:cstheme="minorHAnsi"/>
                <w:sz w:val="20"/>
                <w:szCs w:val="20"/>
              </w:rPr>
              <w:t>989</w:t>
            </w:r>
          </w:p>
        </w:tc>
        <w:tc>
          <w:tcPr>
            <w:tcW w:w="889" w:type="dxa"/>
            <w:tcBorders>
              <w:top w:val="single" w:sz="6" w:space="0" w:color="auto"/>
              <w:left w:val="single" w:sz="6" w:space="0" w:color="auto"/>
              <w:bottom w:val="single" w:sz="6" w:space="0" w:color="auto"/>
              <w:right w:val="single" w:sz="6" w:space="0" w:color="auto"/>
            </w:tcBorders>
          </w:tcPr>
          <w:p w14:paraId="6D4C3D3C" w14:textId="091A7A03" w:rsidR="00657187" w:rsidRPr="000834EE" w:rsidRDefault="00B629BD" w:rsidP="00657187">
            <w:pPr>
              <w:jc w:val="center"/>
              <w:rPr>
                <w:rFonts w:cstheme="minorHAnsi"/>
                <w:sz w:val="20"/>
                <w:szCs w:val="20"/>
              </w:rPr>
            </w:pPr>
            <w:r>
              <w:rPr>
                <w:rFonts w:cstheme="minorHAnsi"/>
                <w:sz w:val="20"/>
                <w:szCs w:val="20"/>
              </w:rPr>
              <w:t>12.2</w:t>
            </w:r>
          </w:p>
        </w:tc>
        <w:tc>
          <w:tcPr>
            <w:tcW w:w="947" w:type="dxa"/>
            <w:tcBorders>
              <w:top w:val="single" w:sz="6" w:space="0" w:color="auto"/>
              <w:left w:val="single" w:sz="6" w:space="0" w:color="auto"/>
              <w:bottom w:val="single" w:sz="6" w:space="0" w:color="auto"/>
              <w:right w:val="single" w:sz="12" w:space="0" w:color="auto"/>
            </w:tcBorders>
          </w:tcPr>
          <w:p w14:paraId="20D6243B" w14:textId="34790386" w:rsidR="00657187" w:rsidRPr="000834EE" w:rsidRDefault="00654E6A" w:rsidP="00657187">
            <w:pPr>
              <w:jc w:val="center"/>
              <w:rPr>
                <w:rFonts w:cstheme="minorHAnsi"/>
                <w:sz w:val="20"/>
                <w:szCs w:val="20"/>
              </w:rPr>
            </w:pPr>
            <w:r>
              <w:rPr>
                <w:rFonts w:cstheme="minorHAnsi"/>
                <w:sz w:val="20"/>
                <w:szCs w:val="20"/>
              </w:rPr>
              <w:t>21.1</w:t>
            </w:r>
          </w:p>
        </w:tc>
        <w:tc>
          <w:tcPr>
            <w:tcW w:w="971" w:type="dxa"/>
            <w:tcBorders>
              <w:top w:val="single" w:sz="6" w:space="0" w:color="auto"/>
              <w:left w:val="single" w:sz="12" w:space="0" w:color="auto"/>
              <w:bottom w:val="single" w:sz="6" w:space="0" w:color="auto"/>
              <w:right w:val="single" w:sz="6" w:space="0" w:color="auto"/>
            </w:tcBorders>
          </w:tcPr>
          <w:p w14:paraId="5238A19B" w14:textId="26DB3721" w:rsidR="00657187" w:rsidRPr="000834EE" w:rsidRDefault="00603B0A" w:rsidP="00657187">
            <w:pPr>
              <w:jc w:val="center"/>
              <w:rPr>
                <w:rFonts w:cstheme="minorHAnsi"/>
                <w:sz w:val="20"/>
                <w:szCs w:val="20"/>
              </w:rPr>
            </w:pPr>
            <w:r>
              <w:rPr>
                <w:rFonts w:cstheme="minorHAnsi"/>
                <w:sz w:val="20"/>
                <w:szCs w:val="20"/>
              </w:rPr>
              <w:t>1218</w:t>
            </w:r>
          </w:p>
        </w:tc>
        <w:tc>
          <w:tcPr>
            <w:tcW w:w="950" w:type="dxa"/>
            <w:tcBorders>
              <w:top w:val="single" w:sz="6" w:space="0" w:color="auto"/>
              <w:left w:val="single" w:sz="6" w:space="0" w:color="auto"/>
              <w:bottom w:val="single" w:sz="6" w:space="0" w:color="auto"/>
              <w:right w:val="single" w:sz="6" w:space="0" w:color="auto"/>
            </w:tcBorders>
          </w:tcPr>
          <w:p w14:paraId="619C9DA9" w14:textId="12C7DCCA" w:rsidR="00657187" w:rsidRPr="000834EE" w:rsidRDefault="00BC164D" w:rsidP="00657187">
            <w:pPr>
              <w:jc w:val="center"/>
              <w:rPr>
                <w:rFonts w:cstheme="minorHAnsi"/>
                <w:sz w:val="20"/>
                <w:szCs w:val="20"/>
              </w:rPr>
            </w:pPr>
            <w:r>
              <w:rPr>
                <w:rFonts w:cstheme="minorHAnsi"/>
                <w:sz w:val="20"/>
                <w:szCs w:val="20"/>
              </w:rPr>
              <w:t>14.5</w:t>
            </w:r>
          </w:p>
        </w:tc>
        <w:tc>
          <w:tcPr>
            <w:tcW w:w="851" w:type="dxa"/>
            <w:tcBorders>
              <w:top w:val="single" w:sz="6" w:space="0" w:color="auto"/>
              <w:left w:val="single" w:sz="6" w:space="0" w:color="auto"/>
              <w:bottom w:val="single" w:sz="6" w:space="0" w:color="auto"/>
              <w:right w:val="single" w:sz="12" w:space="0" w:color="auto"/>
            </w:tcBorders>
          </w:tcPr>
          <w:p w14:paraId="50593AE1" w14:textId="589F1D46" w:rsidR="00657187" w:rsidRPr="000834EE" w:rsidRDefault="006D11AE" w:rsidP="00657187">
            <w:pPr>
              <w:keepNext/>
              <w:jc w:val="center"/>
              <w:rPr>
                <w:rFonts w:cstheme="minorHAnsi"/>
                <w:sz w:val="20"/>
                <w:szCs w:val="20"/>
              </w:rPr>
            </w:pPr>
            <w:r>
              <w:rPr>
                <w:rFonts w:cstheme="minorHAnsi"/>
                <w:sz w:val="20"/>
                <w:szCs w:val="20"/>
              </w:rPr>
              <w:t>21.2</w:t>
            </w:r>
          </w:p>
        </w:tc>
      </w:tr>
      <w:tr w:rsidR="00657187" w:rsidRPr="00E052C1" w14:paraId="345E3D83"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D8F448B" w14:textId="56856560" w:rsidR="00657187" w:rsidRDefault="00657187" w:rsidP="00657187">
            <w:pPr>
              <w:jc w:val="center"/>
              <w:rPr>
                <w:rFonts w:cstheme="minorHAnsi"/>
                <w:sz w:val="20"/>
                <w:szCs w:val="20"/>
              </w:rPr>
            </w:pPr>
            <w:r>
              <w:rPr>
                <w:rFonts w:cstheme="minorHAnsi"/>
                <w:sz w:val="20"/>
                <w:szCs w:val="20"/>
              </w:rPr>
              <w:t>1500</w:t>
            </w:r>
          </w:p>
        </w:tc>
        <w:tc>
          <w:tcPr>
            <w:tcW w:w="978" w:type="dxa"/>
            <w:tcBorders>
              <w:top w:val="single" w:sz="6" w:space="0" w:color="auto"/>
              <w:left w:val="single" w:sz="12" w:space="0" w:color="auto"/>
              <w:bottom w:val="single" w:sz="6" w:space="0" w:color="auto"/>
              <w:right w:val="single" w:sz="6" w:space="0" w:color="auto"/>
            </w:tcBorders>
          </w:tcPr>
          <w:p w14:paraId="5C456961" w14:textId="0E743A37" w:rsidR="00657187" w:rsidRPr="000834EE" w:rsidRDefault="00544613" w:rsidP="00657187">
            <w:pPr>
              <w:jc w:val="center"/>
              <w:rPr>
                <w:rFonts w:cstheme="minorHAnsi"/>
                <w:sz w:val="20"/>
                <w:szCs w:val="20"/>
              </w:rPr>
            </w:pPr>
            <w:r>
              <w:rPr>
                <w:rFonts w:cstheme="minorHAnsi"/>
                <w:sz w:val="20"/>
                <w:szCs w:val="20"/>
              </w:rPr>
              <w:t>263</w:t>
            </w:r>
          </w:p>
        </w:tc>
        <w:tc>
          <w:tcPr>
            <w:tcW w:w="893" w:type="dxa"/>
            <w:tcBorders>
              <w:top w:val="single" w:sz="6" w:space="0" w:color="auto"/>
              <w:left w:val="single" w:sz="6" w:space="0" w:color="auto"/>
              <w:bottom w:val="single" w:sz="6" w:space="0" w:color="auto"/>
              <w:right w:val="single" w:sz="6" w:space="0" w:color="auto"/>
            </w:tcBorders>
          </w:tcPr>
          <w:p w14:paraId="6DE882C1" w14:textId="71A33E13" w:rsidR="00657187" w:rsidRPr="000834EE" w:rsidRDefault="00B044FB" w:rsidP="00657187">
            <w:pPr>
              <w:jc w:val="center"/>
              <w:rPr>
                <w:rFonts w:cstheme="minorHAnsi"/>
                <w:sz w:val="20"/>
                <w:szCs w:val="20"/>
              </w:rPr>
            </w:pPr>
            <w:r>
              <w:rPr>
                <w:rFonts w:cstheme="minorHAnsi"/>
                <w:sz w:val="20"/>
                <w:szCs w:val="20"/>
              </w:rPr>
              <w:t>11.8</w:t>
            </w:r>
          </w:p>
        </w:tc>
        <w:tc>
          <w:tcPr>
            <w:tcW w:w="947" w:type="dxa"/>
            <w:tcBorders>
              <w:top w:val="single" w:sz="6" w:space="0" w:color="auto"/>
              <w:left w:val="single" w:sz="6" w:space="0" w:color="auto"/>
              <w:bottom w:val="single" w:sz="6" w:space="0" w:color="auto"/>
              <w:right w:val="single" w:sz="12" w:space="0" w:color="auto"/>
            </w:tcBorders>
          </w:tcPr>
          <w:p w14:paraId="0BED2220" w14:textId="22C31E7B" w:rsidR="00657187" w:rsidRPr="000834EE" w:rsidRDefault="00DA043E" w:rsidP="00657187">
            <w:pPr>
              <w:jc w:val="center"/>
              <w:rPr>
                <w:rFonts w:cstheme="minorHAnsi"/>
                <w:sz w:val="20"/>
                <w:szCs w:val="20"/>
              </w:rPr>
            </w:pPr>
            <w:r>
              <w:rPr>
                <w:rFonts w:cstheme="minorHAnsi"/>
                <w:sz w:val="20"/>
                <w:szCs w:val="20"/>
              </w:rPr>
              <w:t>18</w:t>
            </w:r>
          </w:p>
        </w:tc>
        <w:tc>
          <w:tcPr>
            <w:tcW w:w="975" w:type="dxa"/>
            <w:tcBorders>
              <w:top w:val="single" w:sz="6" w:space="0" w:color="auto"/>
              <w:left w:val="single" w:sz="12" w:space="0" w:color="auto"/>
              <w:bottom w:val="single" w:sz="6" w:space="0" w:color="auto"/>
              <w:right w:val="single" w:sz="6" w:space="0" w:color="auto"/>
            </w:tcBorders>
          </w:tcPr>
          <w:p w14:paraId="2342CA6B" w14:textId="6B650C48" w:rsidR="00657187" w:rsidRPr="000834EE" w:rsidRDefault="006F510D" w:rsidP="00657187">
            <w:pPr>
              <w:jc w:val="center"/>
              <w:rPr>
                <w:rFonts w:cstheme="minorHAnsi"/>
                <w:sz w:val="20"/>
                <w:szCs w:val="20"/>
              </w:rPr>
            </w:pPr>
            <w:r>
              <w:rPr>
                <w:rFonts w:cstheme="minorHAnsi"/>
                <w:sz w:val="20"/>
                <w:szCs w:val="20"/>
              </w:rPr>
              <w:t>1318</w:t>
            </w:r>
          </w:p>
        </w:tc>
        <w:tc>
          <w:tcPr>
            <w:tcW w:w="889" w:type="dxa"/>
            <w:tcBorders>
              <w:top w:val="single" w:sz="6" w:space="0" w:color="auto"/>
              <w:left w:val="single" w:sz="6" w:space="0" w:color="auto"/>
              <w:bottom w:val="single" w:sz="6" w:space="0" w:color="auto"/>
              <w:right w:val="single" w:sz="6" w:space="0" w:color="auto"/>
            </w:tcBorders>
          </w:tcPr>
          <w:p w14:paraId="545C2577" w14:textId="36FAD8C6" w:rsidR="00657187" w:rsidRPr="000834EE" w:rsidRDefault="00B629BD" w:rsidP="00657187">
            <w:pPr>
              <w:jc w:val="center"/>
              <w:rPr>
                <w:rFonts w:cstheme="minorHAnsi"/>
                <w:sz w:val="20"/>
                <w:szCs w:val="20"/>
              </w:rPr>
            </w:pPr>
            <w:r>
              <w:rPr>
                <w:rFonts w:cstheme="minorHAnsi"/>
                <w:sz w:val="20"/>
                <w:szCs w:val="20"/>
              </w:rPr>
              <w:t>12.2</w:t>
            </w:r>
          </w:p>
        </w:tc>
        <w:tc>
          <w:tcPr>
            <w:tcW w:w="947" w:type="dxa"/>
            <w:tcBorders>
              <w:top w:val="single" w:sz="6" w:space="0" w:color="auto"/>
              <w:left w:val="single" w:sz="6" w:space="0" w:color="auto"/>
              <w:bottom w:val="single" w:sz="6" w:space="0" w:color="auto"/>
              <w:right w:val="single" w:sz="12" w:space="0" w:color="auto"/>
            </w:tcBorders>
          </w:tcPr>
          <w:p w14:paraId="6E1621B7" w14:textId="26A8BCBF" w:rsidR="00657187" w:rsidRPr="000834EE" w:rsidRDefault="00654E6A" w:rsidP="00657187">
            <w:pPr>
              <w:jc w:val="center"/>
              <w:rPr>
                <w:rFonts w:cstheme="minorHAnsi"/>
                <w:sz w:val="20"/>
                <w:szCs w:val="20"/>
              </w:rPr>
            </w:pPr>
            <w:r>
              <w:rPr>
                <w:rFonts w:cstheme="minorHAnsi"/>
                <w:sz w:val="20"/>
                <w:szCs w:val="20"/>
              </w:rPr>
              <w:t>21.1</w:t>
            </w:r>
          </w:p>
        </w:tc>
        <w:tc>
          <w:tcPr>
            <w:tcW w:w="971" w:type="dxa"/>
            <w:tcBorders>
              <w:top w:val="single" w:sz="6" w:space="0" w:color="auto"/>
              <w:left w:val="single" w:sz="12" w:space="0" w:color="auto"/>
              <w:bottom w:val="single" w:sz="6" w:space="0" w:color="auto"/>
              <w:right w:val="single" w:sz="6" w:space="0" w:color="auto"/>
            </w:tcBorders>
          </w:tcPr>
          <w:p w14:paraId="6218615D" w14:textId="190AE09A" w:rsidR="00657187" w:rsidRPr="000834EE" w:rsidRDefault="00603B0A" w:rsidP="00657187">
            <w:pPr>
              <w:jc w:val="center"/>
              <w:rPr>
                <w:rFonts w:cstheme="minorHAnsi"/>
                <w:sz w:val="20"/>
                <w:szCs w:val="20"/>
              </w:rPr>
            </w:pPr>
            <w:r>
              <w:rPr>
                <w:rFonts w:cstheme="minorHAnsi"/>
                <w:sz w:val="20"/>
                <w:szCs w:val="20"/>
              </w:rPr>
              <w:t>913</w:t>
            </w:r>
          </w:p>
        </w:tc>
        <w:tc>
          <w:tcPr>
            <w:tcW w:w="950" w:type="dxa"/>
            <w:tcBorders>
              <w:top w:val="single" w:sz="6" w:space="0" w:color="auto"/>
              <w:left w:val="single" w:sz="6" w:space="0" w:color="auto"/>
              <w:bottom w:val="single" w:sz="6" w:space="0" w:color="auto"/>
              <w:right w:val="single" w:sz="6" w:space="0" w:color="auto"/>
            </w:tcBorders>
          </w:tcPr>
          <w:p w14:paraId="5C5C1E9A" w14:textId="4DF3FAEF" w:rsidR="00657187" w:rsidRPr="000834EE" w:rsidRDefault="00BC164D" w:rsidP="00657187">
            <w:pPr>
              <w:jc w:val="center"/>
              <w:rPr>
                <w:rFonts w:cstheme="minorHAnsi"/>
                <w:sz w:val="20"/>
                <w:szCs w:val="20"/>
              </w:rPr>
            </w:pPr>
            <w:r>
              <w:rPr>
                <w:rFonts w:cstheme="minorHAnsi"/>
                <w:sz w:val="20"/>
                <w:szCs w:val="20"/>
              </w:rPr>
              <w:t>14</w:t>
            </w:r>
          </w:p>
        </w:tc>
        <w:tc>
          <w:tcPr>
            <w:tcW w:w="851" w:type="dxa"/>
            <w:tcBorders>
              <w:top w:val="single" w:sz="6" w:space="0" w:color="auto"/>
              <w:left w:val="single" w:sz="6" w:space="0" w:color="auto"/>
              <w:bottom w:val="single" w:sz="6" w:space="0" w:color="auto"/>
              <w:right w:val="single" w:sz="12" w:space="0" w:color="auto"/>
            </w:tcBorders>
          </w:tcPr>
          <w:p w14:paraId="550ED069" w14:textId="7FF98F4E" w:rsidR="00657187" w:rsidRPr="000834EE" w:rsidRDefault="006D11AE" w:rsidP="00657187">
            <w:pPr>
              <w:keepNext/>
              <w:jc w:val="center"/>
              <w:rPr>
                <w:rFonts w:cstheme="minorHAnsi"/>
                <w:sz w:val="20"/>
                <w:szCs w:val="20"/>
              </w:rPr>
            </w:pPr>
            <w:r>
              <w:rPr>
                <w:rFonts w:cstheme="minorHAnsi"/>
                <w:sz w:val="20"/>
                <w:szCs w:val="20"/>
              </w:rPr>
              <w:t>20.5</w:t>
            </w:r>
          </w:p>
        </w:tc>
      </w:tr>
      <w:tr w:rsidR="00657187" w:rsidRPr="00E052C1" w14:paraId="61F34FBC"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7AA99C0E" w14:textId="751A5422" w:rsidR="00657187" w:rsidRDefault="00657187" w:rsidP="00657187">
            <w:pPr>
              <w:jc w:val="center"/>
              <w:rPr>
                <w:rFonts w:cstheme="minorHAnsi"/>
                <w:sz w:val="20"/>
                <w:szCs w:val="20"/>
              </w:rPr>
            </w:pPr>
            <w:r>
              <w:rPr>
                <w:rFonts w:cstheme="minorHAnsi"/>
                <w:sz w:val="20"/>
                <w:szCs w:val="20"/>
              </w:rPr>
              <w:t>1600</w:t>
            </w:r>
          </w:p>
        </w:tc>
        <w:tc>
          <w:tcPr>
            <w:tcW w:w="978" w:type="dxa"/>
            <w:tcBorders>
              <w:top w:val="single" w:sz="6" w:space="0" w:color="auto"/>
              <w:left w:val="single" w:sz="12" w:space="0" w:color="auto"/>
              <w:bottom w:val="single" w:sz="6" w:space="0" w:color="auto"/>
              <w:right w:val="single" w:sz="6" w:space="0" w:color="auto"/>
            </w:tcBorders>
          </w:tcPr>
          <w:p w14:paraId="57D4B8B3" w14:textId="08210C58" w:rsidR="00657187" w:rsidRPr="000834EE" w:rsidRDefault="00544613" w:rsidP="00657187">
            <w:pPr>
              <w:jc w:val="center"/>
              <w:rPr>
                <w:rFonts w:cstheme="minorHAnsi"/>
                <w:sz w:val="20"/>
                <w:szCs w:val="20"/>
              </w:rPr>
            </w:pPr>
            <w:r>
              <w:rPr>
                <w:rFonts w:cstheme="minorHAnsi"/>
                <w:sz w:val="20"/>
                <w:szCs w:val="20"/>
              </w:rPr>
              <w:t>202</w:t>
            </w:r>
          </w:p>
        </w:tc>
        <w:tc>
          <w:tcPr>
            <w:tcW w:w="893" w:type="dxa"/>
            <w:tcBorders>
              <w:top w:val="single" w:sz="6" w:space="0" w:color="auto"/>
              <w:left w:val="single" w:sz="6" w:space="0" w:color="auto"/>
              <w:bottom w:val="single" w:sz="6" w:space="0" w:color="auto"/>
              <w:right w:val="single" w:sz="6" w:space="0" w:color="auto"/>
            </w:tcBorders>
          </w:tcPr>
          <w:p w14:paraId="16BE8F5C" w14:textId="6E2F9F6E" w:rsidR="00657187" w:rsidRPr="000834EE" w:rsidRDefault="00B044FB" w:rsidP="00657187">
            <w:pPr>
              <w:jc w:val="center"/>
              <w:rPr>
                <w:rFonts w:cstheme="minorHAnsi"/>
                <w:sz w:val="20"/>
                <w:szCs w:val="20"/>
              </w:rPr>
            </w:pPr>
            <w:r>
              <w:rPr>
                <w:rFonts w:cstheme="minorHAnsi"/>
                <w:sz w:val="20"/>
                <w:szCs w:val="20"/>
              </w:rPr>
              <w:t>11.6</w:t>
            </w:r>
          </w:p>
        </w:tc>
        <w:tc>
          <w:tcPr>
            <w:tcW w:w="947" w:type="dxa"/>
            <w:tcBorders>
              <w:top w:val="single" w:sz="6" w:space="0" w:color="auto"/>
              <w:left w:val="single" w:sz="6" w:space="0" w:color="auto"/>
              <w:bottom w:val="single" w:sz="6" w:space="0" w:color="auto"/>
              <w:right w:val="single" w:sz="12" w:space="0" w:color="auto"/>
            </w:tcBorders>
          </w:tcPr>
          <w:p w14:paraId="278E7837" w14:textId="514221FC" w:rsidR="00657187" w:rsidRPr="000834EE" w:rsidRDefault="00DA043E" w:rsidP="00657187">
            <w:pPr>
              <w:jc w:val="center"/>
              <w:rPr>
                <w:rFonts w:cstheme="minorHAnsi"/>
                <w:sz w:val="20"/>
                <w:szCs w:val="20"/>
              </w:rPr>
            </w:pPr>
            <w:r>
              <w:rPr>
                <w:rFonts w:cstheme="minorHAnsi"/>
                <w:sz w:val="20"/>
                <w:szCs w:val="20"/>
              </w:rPr>
              <w:t>18</w:t>
            </w:r>
          </w:p>
        </w:tc>
        <w:tc>
          <w:tcPr>
            <w:tcW w:w="975" w:type="dxa"/>
            <w:tcBorders>
              <w:top w:val="single" w:sz="6" w:space="0" w:color="auto"/>
              <w:left w:val="single" w:sz="12" w:space="0" w:color="auto"/>
              <w:bottom w:val="single" w:sz="6" w:space="0" w:color="auto"/>
              <w:right w:val="single" w:sz="6" w:space="0" w:color="auto"/>
            </w:tcBorders>
          </w:tcPr>
          <w:p w14:paraId="1FA6ADE0" w14:textId="5D75264D" w:rsidR="00657187" w:rsidRPr="000834EE" w:rsidRDefault="006F510D" w:rsidP="00657187">
            <w:pPr>
              <w:jc w:val="center"/>
              <w:rPr>
                <w:rFonts w:cstheme="minorHAnsi"/>
                <w:sz w:val="20"/>
                <w:szCs w:val="20"/>
              </w:rPr>
            </w:pPr>
            <w:r>
              <w:rPr>
                <w:rFonts w:cstheme="minorHAnsi"/>
                <w:sz w:val="20"/>
                <w:szCs w:val="20"/>
              </w:rPr>
              <w:t>180</w:t>
            </w:r>
          </w:p>
        </w:tc>
        <w:tc>
          <w:tcPr>
            <w:tcW w:w="889" w:type="dxa"/>
            <w:tcBorders>
              <w:top w:val="single" w:sz="6" w:space="0" w:color="auto"/>
              <w:left w:val="single" w:sz="6" w:space="0" w:color="auto"/>
              <w:bottom w:val="single" w:sz="6" w:space="0" w:color="auto"/>
              <w:right w:val="single" w:sz="6" w:space="0" w:color="auto"/>
            </w:tcBorders>
          </w:tcPr>
          <w:p w14:paraId="58692052" w14:textId="01817FE5" w:rsidR="00657187" w:rsidRPr="000834EE" w:rsidRDefault="005837C3" w:rsidP="00657187">
            <w:pPr>
              <w:jc w:val="center"/>
              <w:rPr>
                <w:rFonts w:cstheme="minorHAnsi"/>
                <w:sz w:val="20"/>
                <w:szCs w:val="20"/>
              </w:rPr>
            </w:pPr>
            <w:r>
              <w:rPr>
                <w:rFonts w:cstheme="minorHAnsi"/>
                <w:sz w:val="20"/>
                <w:szCs w:val="20"/>
              </w:rPr>
              <w:t>8.4</w:t>
            </w:r>
          </w:p>
        </w:tc>
        <w:tc>
          <w:tcPr>
            <w:tcW w:w="947" w:type="dxa"/>
            <w:tcBorders>
              <w:top w:val="single" w:sz="6" w:space="0" w:color="auto"/>
              <w:left w:val="single" w:sz="6" w:space="0" w:color="auto"/>
              <w:bottom w:val="single" w:sz="6" w:space="0" w:color="auto"/>
              <w:right w:val="single" w:sz="12" w:space="0" w:color="auto"/>
            </w:tcBorders>
          </w:tcPr>
          <w:p w14:paraId="5409E199" w14:textId="43CF3450" w:rsidR="00657187" w:rsidRPr="000834EE" w:rsidRDefault="00654E6A" w:rsidP="00657187">
            <w:pPr>
              <w:jc w:val="center"/>
              <w:rPr>
                <w:rFonts w:cstheme="minorHAnsi"/>
                <w:sz w:val="20"/>
                <w:szCs w:val="20"/>
              </w:rPr>
            </w:pPr>
            <w:r>
              <w:rPr>
                <w:rFonts w:cstheme="minorHAnsi"/>
                <w:sz w:val="20"/>
                <w:szCs w:val="20"/>
              </w:rPr>
              <w:t>15.4</w:t>
            </w:r>
          </w:p>
        </w:tc>
        <w:tc>
          <w:tcPr>
            <w:tcW w:w="971" w:type="dxa"/>
            <w:tcBorders>
              <w:top w:val="single" w:sz="6" w:space="0" w:color="auto"/>
              <w:left w:val="single" w:sz="12" w:space="0" w:color="auto"/>
              <w:bottom w:val="single" w:sz="6" w:space="0" w:color="auto"/>
              <w:right w:val="single" w:sz="6" w:space="0" w:color="auto"/>
            </w:tcBorders>
          </w:tcPr>
          <w:p w14:paraId="1A20956F" w14:textId="63BD61EB" w:rsidR="00657187" w:rsidRPr="000834EE" w:rsidRDefault="00603B0A" w:rsidP="00657187">
            <w:pPr>
              <w:jc w:val="center"/>
              <w:rPr>
                <w:rFonts w:cstheme="minorHAnsi"/>
                <w:sz w:val="20"/>
                <w:szCs w:val="20"/>
              </w:rPr>
            </w:pPr>
            <w:r>
              <w:rPr>
                <w:rFonts w:cstheme="minorHAnsi"/>
                <w:sz w:val="20"/>
                <w:szCs w:val="20"/>
              </w:rPr>
              <w:t>588</w:t>
            </w:r>
          </w:p>
        </w:tc>
        <w:tc>
          <w:tcPr>
            <w:tcW w:w="950" w:type="dxa"/>
            <w:tcBorders>
              <w:top w:val="single" w:sz="6" w:space="0" w:color="auto"/>
              <w:left w:val="single" w:sz="6" w:space="0" w:color="auto"/>
              <w:bottom w:val="single" w:sz="6" w:space="0" w:color="auto"/>
              <w:right w:val="single" w:sz="6" w:space="0" w:color="auto"/>
            </w:tcBorders>
          </w:tcPr>
          <w:p w14:paraId="6F11778C" w14:textId="63C06F9A" w:rsidR="00657187" w:rsidRPr="000834EE" w:rsidRDefault="00BC164D" w:rsidP="00657187">
            <w:pPr>
              <w:jc w:val="center"/>
              <w:rPr>
                <w:rFonts w:cstheme="minorHAnsi"/>
                <w:sz w:val="20"/>
                <w:szCs w:val="20"/>
              </w:rPr>
            </w:pPr>
            <w:r>
              <w:rPr>
                <w:rFonts w:cstheme="minorHAnsi"/>
                <w:sz w:val="20"/>
                <w:szCs w:val="20"/>
              </w:rPr>
              <w:t>13.2</w:t>
            </w:r>
          </w:p>
        </w:tc>
        <w:tc>
          <w:tcPr>
            <w:tcW w:w="851" w:type="dxa"/>
            <w:tcBorders>
              <w:top w:val="single" w:sz="6" w:space="0" w:color="auto"/>
              <w:left w:val="single" w:sz="6" w:space="0" w:color="auto"/>
              <w:bottom w:val="single" w:sz="6" w:space="0" w:color="auto"/>
              <w:right w:val="single" w:sz="12" w:space="0" w:color="auto"/>
            </w:tcBorders>
          </w:tcPr>
          <w:p w14:paraId="0C2426DB" w14:textId="6D6D6178" w:rsidR="00657187" w:rsidRPr="000834EE" w:rsidRDefault="006D11AE" w:rsidP="00657187">
            <w:pPr>
              <w:keepNext/>
              <w:jc w:val="center"/>
              <w:rPr>
                <w:rFonts w:cstheme="minorHAnsi"/>
                <w:sz w:val="20"/>
                <w:szCs w:val="20"/>
              </w:rPr>
            </w:pPr>
            <w:r>
              <w:rPr>
                <w:rFonts w:cstheme="minorHAnsi"/>
                <w:sz w:val="20"/>
                <w:szCs w:val="20"/>
              </w:rPr>
              <w:t>19.1</w:t>
            </w:r>
          </w:p>
        </w:tc>
      </w:tr>
      <w:tr w:rsidR="00657187" w:rsidRPr="00E052C1" w14:paraId="4DCF7BB5"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DCBF4B1" w14:textId="62AED4A9" w:rsidR="00657187" w:rsidRDefault="00657187" w:rsidP="00657187">
            <w:pPr>
              <w:jc w:val="center"/>
              <w:rPr>
                <w:rFonts w:cstheme="minorHAnsi"/>
                <w:sz w:val="20"/>
                <w:szCs w:val="20"/>
              </w:rPr>
            </w:pPr>
            <w:r>
              <w:rPr>
                <w:rFonts w:cstheme="minorHAnsi"/>
                <w:sz w:val="20"/>
                <w:szCs w:val="20"/>
              </w:rPr>
              <w:t>1700</w:t>
            </w:r>
          </w:p>
        </w:tc>
        <w:tc>
          <w:tcPr>
            <w:tcW w:w="978" w:type="dxa"/>
            <w:tcBorders>
              <w:top w:val="single" w:sz="6" w:space="0" w:color="auto"/>
              <w:left w:val="single" w:sz="12" w:space="0" w:color="auto"/>
              <w:bottom w:val="single" w:sz="6" w:space="0" w:color="auto"/>
              <w:right w:val="single" w:sz="6" w:space="0" w:color="auto"/>
            </w:tcBorders>
          </w:tcPr>
          <w:p w14:paraId="74770689" w14:textId="15C10089" w:rsidR="00657187" w:rsidRPr="000834EE" w:rsidRDefault="00544613" w:rsidP="00657187">
            <w:pPr>
              <w:jc w:val="center"/>
              <w:rPr>
                <w:rFonts w:cstheme="minorHAnsi"/>
                <w:sz w:val="20"/>
                <w:szCs w:val="20"/>
              </w:rPr>
            </w:pPr>
            <w:r>
              <w:rPr>
                <w:rFonts w:cstheme="minorHAnsi"/>
                <w:sz w:val="20"/>
                <w:szCs w:val="20"/>
              </w:rPr>
              <w:t>215</w:t>
            </w:r>
          </w:p>
        </w:tc>
        <w:tc>
          <w:tcPr>
            <w:tcW w:w="893" w:type="dxa"/>
            <w:tcBorders>
              <w:top w:val="single" w:sz="6" w:space="0" w:color="auto"/>
              <w:left w:val="single" w:sz="6" w:space="0" w:color="auto"/>
              <w:bottom w:val="single" w:sz="6" w:space="0" w:color="auto"/>
              <w:right w:val="single" w:sz="6" w:space="0" w:color="auto"/>
            </w:tcBorders>
          </w:tcPr>
          <w:p w14:paraId="1542B214" w14:textId="631FB906" w:rsidR="00657187" w:rsidRPr="000834EE" w:rsidRDefault="00DA025E" w:rsidP="00657187">
            <w:pPr>
              <w:jc w:val="center"/>
              <w:rPr>
                <w:rFonts w:cstheme="minorHAnsi"/>
                <w:sz w:val="20"/>
                <w:szCs w:val="20"/>
              </w:rPr>
            </w:pPr>
            <w:r>
              <w:rPr>
                <w:rFonts w:cstheme="minorHAnsi"/>
                <w:sz w:val="20"/>
                <w:szCs w:val="20"/>
              </w:rPr>
              <w:t>10.9</w:t>
            </w:r>
          </w:p>
        </w:tc>
        <w:tc>
          <w:tcPr>
            <w:tcW w:w="947" w:type="dxa"/>
            <w:tcBorders>
              <w:top w:val="single" w:sz="6" w:space="0" w:color="auto"/>
              <w:left w:val="single" w:sz="6" w:space="0" w:color="auto"/>
              <w:bottom w:val="single" w:sz="6" w:space="0" w:color="auto"/>
              <w:right w:val="single" w:sz="12" w:space="0" w:color="auto"/>
            </w:tcBorders>
          </w:tcPr>
          <w:p w14:paraId="3AB669EE" w14:textId="7ADB4127" w:rsidR="00657187" w:rsidRPr="000834EE" w:rsidRDefault="00DA043E" w:rsidP="00657187">
            <w:pPr>
              <w:jc w:val="center"/>
              <w:rPr>
                <w:rFonts w:cstheme="minorHAnsi"/>
                <w:sz w:val="20"/>
                <w:szCs w:val="20"/>
              </w:rPr>
            </w:pPr>
            <w:r>
              <w:rPr>
                <w:rFonts w:cstheme="minorHAnsi"/>
                <w:sz w:val="20"/>
                <w:szCs w:val="20"/>
              </w:rPr>
              <w:t>15.7</w:t>
            </w:r>
          </w:p>
        </w:tc>
        <w:tc>
          <w:tcPr>
            <w:tcW w:w="975" w:type="dxa"/>
            <w:tcBorders>
              <w:top w:val="single" w:sz="6" w:space="0" w:color="auto"/>
              <w:left w:val="single" w:sz="12" w:space="0" w:color="auto"/>
              <w:bottom w:val="single" w:sz="6" w:space="0" w:color="auto"/>
              <w:right w:val="single" w:sz="6" w:space="0" w:color="auto"/>
            </w:tcBorders>
          </w:tcPr>
          <w:p w14:paraId="030A9FF0" w14:textId="217C4029" w:rsidR="00657187" w:rsidRPr="000834EE" w:rsidRDefault="006F510D" w:rsidP="00657187">
            <w:pPr>
              <w:jc w:val="center"/>
              <w:rPr>
                <w:rFonts w:cstheme="minorHAnsi"/>
                <w:sz w:val="20"/>
                <w:szCs w:val="20"/>
              </w:rPr>
            </w:pPr>
            <w:r>
              <w:rPr>
                <w:rFonts w:cstheme="minorHAnsi"/>
                <w:sz w:val="20"/>
                <w:szCs w:val="20"/>
              </w:rPr>
              <w:t>129</w:t>
            </w:r>
          </w:p>
        </w:tc>
        <w:tc>
          <w:tcPr>
            <w:tcW w:w="889" w:type="dxa"/>
            <w:tcBorders>
              <w:top w:val="single" w:sz="6" w:space="0" w:color="auto"/>
              <w:left w:val="single" w:sz="6" w:space="0" w:color="auto"/>
              <w:bottom w:val="single" w:sz="6" w:space="0" w:color="auto"/>
              <w:right w:val="single" w:sz="6" w:space="0" w:color="auto"/>
            </w:tcBorders>
          </w:tcPr>
          <w:p w14:paraId="49A670CF" w14:textId="236E1466" w:rsidR="00657187" w:rsidRPr="000834EE" w:rsidRDefault="00447257" w:rsidP="00657187">
            <w:pPr>
              <w:jc w:val="center"/>
              <w:rPr>
                <w:rFonts w:cstheme="minorHAnsi"/>
                <w:sz w:val="20"/>
                <w:szCs w:val="20"/>
              </w:rPr>
            </w:pPr>
            <w:r>
              <w:rPr>
                <w:rFonts w:cstheme="minorHAnsi"/>
                <w:sz w:val="20"/>
                <w:szCs w:val="20"/>
              </w:rPr>
              <w:t>7.6</w:t>
            </w:r>
          </w:p>
        </w:tc>
        <w:tc>
          <w:tcPr>
            <w:tcW w:w="947" w:type="dxa"/>
            <w:tcBorders>
              <w:top w:val="single" w:sz="6" w:space="0" w:color="auto"/>
              <w:left w:val="single" w:sz="6" w:space="0" w:color="auto"/>
              <w:bottom w:val="single" w:sz="6" w:space="0" w:color="auto"/>
              <w:right w:val="single" w:sz="12" w:space="0" w:color="auto"/>
            </w:tcBorders>
          </w:tcPr>
          <w:p w14:paraId="11429F01" w14:textId="45136693" w:rsidR="00657187" w:rsidRPr="000834EE" w:rsidRDefault="00654E6A" w:rsidP="00657187">
            <w:pPr>
              <w:jc w:val="center"/>
              <w:rPr>
                <w:rFonts w:cstheme="minorHAnsi"/>
                <w:sz w:val="20"/>
                <w:szCs w:val="20"/>
              </w:rPr>
            </w:pPr>
            <w:r>
              <w:rPr>
                <w:rFonts w:cstheme="minorHAnsi"/>
                <w:sz w:val="20"/>
                <w:szCs w:val="20"/>
              </w:rPr>
              <w:t>14.6</w:t>
            </w:r>
          </w:p>
        </w:tc>
        <w:tc>
          <w:tcPr>
            <w:tcW w:w="971" w:type="dxa"/>
            <w:tcBorders>
              <w:top w:val="single" w:sz="6" w:space="0" w:color="auto"/>
              <w:left w:val="single" w:sz="12" w:space="0" w:color="auto"/>
              <w:bottom w:val="single" w:sz="6" w:space="0" w:color="auto"/>
              <w:right w:val="single" w:sz="6" w:space="0" w:color="auto"/>
            </w:tcBorders>
          </w:tcPr>
          <w:p w14:paraId="43DA9FC3" w14:textId="503A388E" w:rsidR="00657187" w:rsidRPr="000834EE" w:rsidRDefault="00603B0A" w:rsidP="00657187">
            <w:pPr>
              <w:jc w:val="center"/>
              <w:rPr>
                <w:rFonts w:cstheme="minorHAnsi"/>
                <w:sz w:val="20"/>
                <w:szCs w:val="20"/>
              </w:rPr>
            </w:pPr>
            <w:r>
              <w:rPr>
                <w:rFonts w:cstheme="minorHAnsi"/>
                <w:sz w:val="20"/>
                <w:szCs w:val="20"/>
              </w:rPr>
              <w:t>830</w:t>
            </w:r>
          </w:p>
        </w:tc>
        <w:tc>
          <w:tcPr>
            <w:tcW w:w="950" w:type="dxa"/>
            <w:tcBorders>
              <w:top w:val="single" w:sz="6" w:space="0" w:color="auto"/>
              <w:left w:val="single" w:sz="6" w:space="0" w:color="auto"/>
              <w:bottom w:val="single" w:sz="6" w:space="0" w:color="auto"/>
              <w:right w:val="single" w:sz="6" w:space="0" w:color="auto"/>
            </w:tcBorders>
          </w:tcPr>
          <w:p w14:paraId="352FD0BC" w14:textId="5C37C382" w:rsidR="00657187" w:rsidRPr="000834EE" w:rsidRDefault="00BC164D" w:rsidP="00657187">
            <w:pPr>
              <w:jc w:val="center"/>
              <w:rPr>
                <w:rFonts w:cstheme="minorHAnsi"/>
                <w:sz w:val="20"/>
                <w:szCs w:val="20"/>
              </w:rPr>
            </w:pPr>
            <w:r>
              <w:rPr>
                <w:rFonts w:cstheme="minorHAnsi"/>
                <w:sz w:val="20"/>
                <w:szCs w:val="20"/>
              </w:rPr>
              <w:t>12.5</w:t>
            </w:r>
          </w:p>
        </w:tc>
        <w:tc>
          <w:tcPr>
            <w:tcW w:w="851" w:type="dxa"/>
            <w:tcBorders>
              <w:top w:val="single" w:sz="6" w:space="0" w:color="auto"/>
              <w:left w:val="single" w:sz="6" w:space="0" w:color="auto"/>
              <w:bottom w:val="single" w:sz="6" w:space="0" w:color="auto"/>
              <w:right w:val="single" w:sz="12" w:space="0" w:color="auto"/>
            </w:tcBorders>
          </w:tcPr>
          <w:p w14:paraId="06678E6C" w14:textId="37500447" w:rsidR="00657187" w:rsidRPr="000834EE" w:rsidRDefault="006D11AE" w:rsidP="00657187">
            <w:pPr>
              <w:keepNext/>
              <w:jc w:val="center"/>
              <w:rPr>
                <w:rFonts w:cstheme="minorHAnsi"/>
                <w:sz w:val="20"/>
                <w:szCs w:val="20"/>
              </w:rPr>
            </w:pPr>
            <w:r>
              <w:rPr>
                <w:rFonts w:cstheme="minorHAnsi"/>
                <w:sz w:val="20"/>
                <w:szCs w:val="20"/>
              </w:rPr>
              <w:t>17.8</w:t>
            </w:r>
          </w:p>
        </w:tc>
      </w:tr>
      <w:tr w:rsidR="00657187" w:rsidRPr="00E052C1" w14:paraId="60D81A2B" w14:textId="77777777" w:rsidTr="000A6F15">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1D20DC81" w14:textId="42B0A208" w:rsidR="00657187" w:rsidRDefault="00657187" w:rsidP="00657187">
            <w:pPr>
              <w:jc w:val="center"/>
              <w:rPr>
                <w:rFonts w:cstheme="minorHAnsi"/>
                <w:sz w:val="20"/>
                <w:szCs w:val="20"/>
              </w:rPr>
            </w:pPr>
            <w:r>
              <w:rPr>
                <w:rFonts w:cstheme="minorHAnsi"/>
                <w:sz w:val="20"/>
                <w:szCs w:val="20"/>
              </w:rPr>
              <w:t>1800</w:t>
            </w:r>
          </w:p>
        </w:tc>
        <w:tc>
          <w:tcPr>
            <w:tcW w:w="978" w:type="dxa"/>
            <w:tcBorders>
              <w:top w:val="single" w:sz="6" w:space="0" w:color="auto"/>
              <w:left w:val="single" w:sz="12" w:space="0" w:color="auto"/>
              <w:bottom w:val="single" w:sz="6" w:space="0" w:color="auto"/>
              <w:right w:val="single" w:sz="6" w:space="0" w:color="auto"/>
            </w:tcBorders>
          </w:tcPr>
          <w:p w14:paraId="10B7F9D0" w14:textId="01FAC3F7" w:rsidR="00657187" w:rsidRPr="000834EE" w:rsidRDefault="00544613" w:rsidP="00657187">
            <w:pPr>
              <w:jc w:val="center"/>
              <w:rPr>
                <w:rFonts w:cstheme="minorHAnsi"/>
                <w:sz w:val="20"/>
                <w:szCs w:val="20"/>
              </w:rPr>
            </w:pPr>
            <w:r>
              <w:rPr>
                <w:rFonts w:cstheme="minorHAnsi"/>
                <w:sz w:val="20"/>
                <w:szCs w:val="20"/>
              </w:rPr>
              <w:t>195</w:t>
            </w:r>
          </w:p>
        </w:tc>
        <w:tc>
          <w:tcPr>
            <w:tcW w:w="893" w:type="dxa"/>
            <w:tcBorders>
              <w:top w:val="single" w:sz="6" w:space="0" w:color="auto"/>
              <w:left w:val="single" w:sz="6" w:space="0" w:color="auto"/>
              <w:bottom w:val="single" w:sz="6" w:space="0" w:color="auto"/>
              <w:right w:val="single" w:sz="6" w:space="0" w:color="auto"/>
            </w:tcBorders>
          </w:tcPr>
          <w:p w14:paraId="7CF755D5" w14:textId="5D2B6A54" w:rsidR="00657187" w:rsidRPr="000834EE" w:rsidRDefault="00DA025E" w:rsidP="00657187">
            <w:pPr>
              <w:jc w:val="center"/>
              <w:rPr>
                <w:rFonts w:cstheme="minorHAnsi"/>
                <w:sz w:val="20"/>
                <w:szCs w:val="20"/>
              </w:rPr>
            </w:pPr>
            <w:r>
              <w:rPr>
                <w:rFonts w:cstheme="minorHAnsi"/>
                <w:sz w:val="20"/>
                <w:szCs w:val="20"/>
              </w:rPr>
              <w:t>9.7</w:t>
            </w:r>
          </w:p>
        </w:tc>
        <w:tc>
          <w:tcPr>
            <w:tcW w:w="947" w:type="dxa"/>
            <w:tcBorders>
              <w:top w:val="single" w:sz="6" w:space="0" w:color="auto"/>
              <w:left w:val="single" w:sz="6" w:space="0" w:color="auto"/>
              <w:bottom w:val="single" w:sz="6" w:space="0" w:color="auto"/>
              <w:right w:val="single" w:sz="12" w:space="0" w:color="auto"/>
            </w:tcBorders>
          </w:tcPr>
          <w:p w14:paraId="37A4D234" w14:textId="1063180E" w:rsidR="00657187" w:rsidRPr="000834EE" w:rsidRDefault="00DA043E" w:rsidP="00657187">
            <w:pPr>
              <w:jc w:val="center"/>
              <w:rPr>
                <w:rFonts w:cstheme="minorHAnsi"/>
                <w:sz w:val="20"/>
                <w:szCs w:val="20"/>
              </w:rPr>
            </w:pPr>
            <w:r>
              <w:rPr>
                <w:rFonts w:cstheme="minorHAnsi"/>
                <w:sz w:val="20"/>
                <w:szCs w:val="20"/>
              </w:rPr>
              <w:t>15</w:t>
            </w:r>
          </w:p>
        </w:tc>
        <w:tc>
          <w:tcPr>
            <w:tcW w:w="975" w:type="dxa"/>
            <w:tcBorders>
              <w:top w:val="single" w:sz="6" w:space="0" w:color="auto"/>
              <w:left w:val="single" w:sz="12" w:space="0" w:color="auto"/>
              <w:bottom w:val="single" w:sz="6" w:space="0" w:color="auto"/>
              <w:right w:val="single" w:sz="6" w:space="0" w:color="auto"/>
            </w:tcBorders>
          </w:tcPr>
          <w:p w14:paraId="4920D840" w14:textId="134DD844" w:rsidR="00657187" w:rsidRPr="000834EE" w:rsidRDefault="006F510D" w:rsidP="00657187">
            <w:pPr>
              <w:jc w:val="center"/>
              <w:rPr>
                <w:rFonts w:cstheme="minorHAnsi"/>
                <w:sz w:val="20"/>
                <w:szCs w:val="20"/>
              </w:rPr>
            </w:pPr>
            <w:r>
              <w:rPr>
                <w:rFonts w:cstheme="minorHAnsi"/>
                <w:sz w:val="20"/>
                <w:szCs w:val="20"/>
              </w:rPr>
              <w:t>132</w:t>
            </w:r>
          </w:p>
        </w:tc>
        <w:tc>
          <w:tcPr>
            <w:tcW w:w="889" w:type="dxa"/>
            <w:tcBorders>
              <w:top w:val="single" w:sz="6" w:space="0" w:color="auto"/>
              <w:left w:val="single" w:sz="6" w:space="0" w:color="auto"/>
              <w:bottom w:val="single" w:sz="6" w:space="0" w:color="auto"/>
              <w:right w:val="single" w:sz="6" w:space="0" w:color="auto"/>
            </w:tcBorders>
          </w:tcPr>
          <w:p w14:paraId="0C14F468" w14:textId="11309CB5" w:rsidR="00657187" w:rsidRPr="000834EE" w:rsidRDefault="00C41953" w:rsidP="00657187">
            <w:pPr>
              <w:jc w:val="center"/>
              <w:rPr>
                <w:rFonts w:cstheme="minorHAnsi"/>
                <w:sz w:val="20"/>
                <w:szCs w:val="20"/>
              </w:rPr>
            </w:pPr>
            <w:r>
              <w:rPr>
                <w:rFonts w:cstheme="minorHAnsi"/>
                <w:sz w:val="20"/>
                <w:szCs w:val="20"/>
              </w:rPr>
              <w:t>6.4</w:t>
            </w:r>
          </w:p>
        </w:tc>
        <w:tc>
          <w:tcPr>
            <w:tcW w:w="947" w:type="dxa"/>
            <w:tcBorders>
              <w:top w:val="single" w:sz="6" w:space="0" w:color="auto"/>
              <w:left w:val="single" w:sz="6" w:space="0" w:color="auto"/>
              <w:bottom w:val="single" w:sz="6" w:space="0" w:color="auto"/>
              <w:right w:val="single" w:sz="12" w:space="0" w:color="auto"/>
            </w:tcBorders>
          </w:tcPr>
          <w:p w14:paraId="1AF0F580" w14:textId="5D034C6B" w:rsidR="00657187" w:rsidRPr="000834EE" w:rsidRDefault="00654E6A" w:rsidP="00657187">
            <w:pPr>
              <w:jc w:val="center"/>
              <w:rPr>
                <w:rFonts w:cstheme="minorHAnsi"/>
                <w:sz w:val="20"/>
                <w:szCs w:val="20"/>
              </w:rPr>
            </w:pPr>
            <w:r>
              <w:rPr>
                <w:rFonts w:cstheme="minorHAnsi"/>
                <w:sz w:val="20"/>
                <w:szCs w:val="20"/>
              </w:rPr>
              <w:t>12.4</w:t>
            </w:r>
          </w:p>
        </w:tc>
        <w:tc>
          <w:tcPr>
            <w:tcW w:w="971" w:type="dxa"/>
            <w:tcBorders>
              <w:top w:val="single" w:sz="6" w:space="0" w:color="auto"/>
              <w:left w:val="single" w:sz="12" w:space="0" w:color="auto"/>
              <w:bottom w:val="single" w:sz="6" w:space="0" w:color="auto"/>
              <w:right w:val="single" w:sz="6" w:space="0" w:color="auto"/>
            </w:tcBorders>
          </w:tcPr>
          <w:p w14:paraId="2907006D" w14:textId="598AE940" w:rsidR="00657187" w:rsidRPr="000834EE" w:rsidRDefault="00603B0A" w:rsidP="00657187">
            <w:pPr>
              <w:jc w:val="center"/>
              <w:rPr>
                <w:rFonts w:cstheme="minorHAnsi"/>
                <w:sz w:val="20"/>
                <w:szCs w:val="20"/>
              </w:rPr>
            </w:pPr>
            <w:r>
              <w:rPr>
                <w:rFonts w:cstheme="minorHAnsi"/>
                <w:sz w:val="20"/>
                <w:szCs w:val="20"/>
              </w:rPr>
              <w:t>193</w:t>
            </w:r>
          </w:p>
        </w:tc>
        <w:tc>
          <w:tcPr>
            <w:tcW w:w="950" w:type="dxa"/>
            <w:tcBorders>
              <w:top w:val="single" w:sz="6" w:space="0" w:color="auto"/>
              <w:left w:val="single" w:sz="6" w:space="0" w:color="auto"/>
              <w:bottom w:val="single" w:sz="6" w:space="0" w:color="auto"/>
              <w:right w:val="single" w:sz="6" w:space="0" w:color="auto"/>
            </w:tcBorders>
          </w:tcPr>
          <w:p w14:paraId="0CA80FAC" w14:textId="5B68EA88" w:rsidR="00657187" w:rsidRPr="000834EE" w:rsidRDefault="00BC164D" w:rsidP="00657187">
            <w:pPr>
              <w:jc w:val="center"/>
              <w:rPr>
                <w:rFonts w:cstheme="minorHAnsi"/>
                <w:sz w:val="20"/>
                <w:szCs w:val="20"/>
              </w:rPr>
            </w:pPr>
            <w:r>
              <w:rPr>
                <w:rFonts w:cstheme="minorHAnsi"/>
                <w:sz w:val="20"/>
                <w:szCs w:val="20"/>
              </w:rPr>
              <w:t>11.5</w:t>
            </w:r>
          </w:p>
        </w:tc>
        <w:tc>
          <w:tcPr>
            <w:tcW w:w="851" w:type="dxa"/>
            <w:tcBorders>
              <w:top w:val="single" w:sz="6" w:space="0" w:color="auto"/>
              <w:left w:val="single" w:sz="6" w:space="0" w:color="auto"/>
              <w:bottom w:val="single" w:sz="6" w:space="0" w:color="auto"/>
              <w:right w:val="single" w:sz="12" w:space="0" w:color="auto"/>
            </w:tcBorders>
          </w:tcPr>
          <w:p w14:paraId="266DE432" w14:textId="4C144584" w:rsidR="00657187" w:rsidRPr="000834EE" w:rsidRDefault="006D11AE" w:rsidP="00657187">
            <w:pPr>
              <w:keepNext/>
              <w:jc w:val="center"/>
              <w:rPr>
                <w:rFonts w:cstheme="minorHAnsi"/>
                <w:sz w:val="20"/>
                <w:szCs w:val="20"/>
              </w:rPr>
            </w:pPr>
            <w:r>
              <w:rPr>
                <w:rFonts w:cstheme="minorHAnsi"/>
                <w:sz w:val="20"/>
                <w:szCs w:val="20"/>
              </w:rPr>
              <w:t>19.5</w:t>
            </w:r>
          </w:p>
        </w:tc>
      </w:tr>
    </w:tbl>
    <w:p w14:paraId="7115BE55" w14:textId="400A4DFD" w:rsidR="00CE358F" w:rsidRPr="00E052C1" w:rsidRDefault="00CE358F" w:rsidP="00CE358F">
      <w:pPr>
        <w:pStyle w:val="Caption"/>
      </w:pPr>
      <w:r w:rsidRPr="00E052C1">
        <w:t xml:space="preserve">Table </w:t>
      </w:r>
      <w:fldSimple w:instr=" STYLEREF 1 \s ">
        <w:r w:rsidR="00DA5904">
          <w:rPr>
            <w:noProof/>
          </w:rPr>
          <w:t>8</w:t>
        </w:r>
      </w:fldSimple>
      <w:r w:rsidR="00DE53AD">
        <w:noBreakHyphen/>
      </w:r>
      <w:fldSimple w:instr=" SEQ Table \* ARABIC \s 1 ">
        <w:r w:rsidR="00DA5904">
          <w:rPr>
            <w:noProof/>
          </w:rPr>
          <w:t>2</w:t>
        </w:r>
      </w:fldSimple>
      <w:r>
        <w:t xml:space="preserve">  </w:t>
      </w:r>
      <w:r>
        <w:rPr>
          <w:rStyle w:val="normaltextrun1"/>
          <w:rFonts w:ascii="Calibri" w:hAnsi="Calibri" w:cs="Calibri"/>
        </w:rPr>
        <w:t>Hourly PM</w:t>
      </w:r>
      <w:r>
        <w:rPr>
          <w:rStyle w:val="normaltextrun1"/>
          <w:rFonts w:ascii="Calibri" w:hAnsi="Calibri" w:cs="Calibri"/>
          <w:sz w:val="14"/>
          <w:szCs w:val="14"/>
        </w:rPr>
        <w:t>10</w:t>
      </w:r>
      <w:r>
        <w:rPr>
          <w:rStyle w:val="normaltextrun1"/>
          <w:rFonts w:ascii="Calibri" w:hAnsi="Calibri" w:cs="Calibri"/>
        </w:rPr>
        <w:t>, wind speed and wind gust data during the peak hours of the event.</w:t>
      </w:r>
    </w:p>
    <w:p w14:paraId="6A33A63B" w14:textId="446C5034" w:rsidR="00CE358F" w:rsidRDefault="00CE358F" w:rsidP="00CE358F">
      <w:pPr>
        <w:rPr>
          <w:rFonts w:cstheme="minorHAnsi"/>
        </w:rPr>
      </w:pPr>
    </w:p>
    <w:p w14:paraId="5A7D203D" w14:textId="60AFE004" w:rsidR="00CE358F" w:rsidRDefault="00CE358F" w:rsidP="00CE358F">
      <w:pPr>
        <w:pStyle w:val="HTMLPreformatted"/>
        <w:rPr>
          <w:rFonts w:asciiTheme="minorHAnsi" w:hAnsiTheme="minorHAnsi" w:cstheme="minorHAnsi"/>
          <w:sz w:val="22"/>
          <w:szCs w:val="22"/>
        </w:rPr>
      </w:pPr>
      <w:r w:rsidRPr="004C5AC1">
        <w:rPr>
          <w:rFonts w:asciiTheme="minorHAnsi" w:hAnsiTheme="minorHAnsi" w:cstheme="minorHAnsi"/>
          <w:sz w:val="22"/>
          <w:szCs w:val="22"/>
        </w:rPr>
        <w:t xml:space="preserve">Meteorologists forecasted the high wind blowing dust event to occur this day, as the spring windy season begins in March for most of the southwestern United States. Forecasts predicted strong winds as the storm approached the area with the area of </w:t>
      </w:r>
      <w:r w:rsidR="00334500" w:rsidRPr="004C5AC1">
        <w:rPr>
          <w:rFonts w:asciiTheme="minorHAnsi" w:hAnsiTheme="minorHAnsi" w:cstheme="minorHAnsi"/>
          <w:sz w:val="22"/>
          <w:szCs w:val="22"/>
        </w:rPr>
        <w:t>low-pressure</w:t>
      </w:r>
      <w:r w:rsidRPr="004C5AC1">
        <w:rPr>
          <w:rFonts w:asciiTheme="minorHAnsi" w:hAnsiTheme="minorHAnsi" w:cstheme="minorHAnsi"/>
          <w:sz w:val="22"/>
          <w:szCs w:val="22"/>
        </w:rPr>
        <w:t xml:space="preserve"> tracking from west to east just </w:t>
      </w:r>
      <w:r w:rsidR="00B9290D">
        <w:rPr>
          <w:rFonts w:asciiTheme="minorHAnsi" w:hAnsiTheme="minorHAnsi" w:cstheme="minorHAnsi"/>
          <w:sz w:val="22"/>
          <w:szCs w:val="22"/>
        </w:rPr>
        <w:t>east</w:t>
      </w:r>
      <w:r w:rsidR="00B9290D" w:rsidRPr="004C5AC1">
        <w:rPr>
          <w:rFonts w:asciiTheme="minorHAnsi" w:hAnsiTheme="minorHAnsi" w:cstheme="minorHAnsi"/>
          <w:sz w:val="22"/>
          <w:szCs w:val="22"/>
        </w:rPr>
        <w:t xml:space="preserve"> </w:t>
      </w:r>
      <w:r w:rsidRPr="004C5AC1">
        <w:rPr>
          <w:rFonts w:asciiTheme="minorHAnsi" w:hAnsiTheme="minorHAnsi" w:cstheme="minorHAnsi"/>
          <w:sz w:val="22"/>
          <w:szCs w:val="22"/>
        </w:rPr>
        <w:t xml:space="preserve">of </w:t>
      </w:r>
      <w:r w:rsidR="001B3310">
        <w:rPr>
          <w:rFonts w:asciiTheme="minorHAnsi" w:hAnsiTheme="minorHAnsi" w:cstheme="minorHAnsi"/>
          <w:sz w:val="22"/>
          <w:szCs w:val="22"/>
        </w:rPr>
        <w:t>California</w:t>
      </w:r>
      <w:r w:rsidRPr="004C5AC1">
        <w:rPr>
          <w:rFonts w:asciiTheme="minorHAnsi" w:hAnsiTheme="minorHAnsi" w:cstheme="minorHAnsi"/>
          <w:sz w:val="22"/>
          <w:szCs w:val="22"/>
        </w:rPr>
        <w:t xml:space="preserve"> in the morning and moving across New Mexico in the afternoon. The system</w:t>
      </w:r>
      <w:r w:rsidR="00FD296A">
        <w:rPr>
          <w:rFonts w:asciiTheme="minorHAnsi" w:hAnsiTheme="minorHAnsi" w:cstheme="minorHAnsi"/>
          <w:sz w:val="22"/>
          <w:szCs w:val="22"/>
        </w:rPr>
        <w:t>’</w:t>
      </w:r>
      <w:r w:rsidRPr="004C5AC1">
        <w:rPr>
          <w:rFonts w:asciiTheme="minorHAnsi" w:hAnsiTheme="minorHAnsi" w:cstheme="minorHAnsi"/>
          <w:sz w:val="22"/>
          <w:szCs w:val="22"/>
        </w:rPr>
        <w:t xml:space="preserve">s movement across the area timed well with </w:t>
      </w:r>
      <w:r w:rsidR="006855C1">
        <w:rPr>
          <w:rFonts w:asciiTheme="minorHAnsi" w:hAnsiTheme="minorHAnsi" w:cstheme="minorHAnsi"/>
          <w:sz w:val="22"/>
          <w:szCs w:val="22"/>
        </w:rPr>
        <w:t xml:space="preserve">a strong upper jet streak </w:t>
      </w:r>
      <w:r w:rsidR="002908DD">
        <w:rPr>
          <w:rFonts w:asciiTheme="minorHAnsi" w:hAnsiTheme="minorHAnsi" w:cstheme="minorHAnsi"/>
          <w:sz w:val="22"/>
          <w:szCs w:val="22"/>
        </w:rPr>
        <w:t>as</w:t>
      </w:r>
      <w:r w:rsidR="00522D31">
        <w:rPr>
          <w:rFonts w:asciiTheme="minorHAnsi" w:hAnsiTheme="minorHAnsi" w:cstheme="minorHAnsi"/>
          <w:sz w:val="22"/>
          <w:szCs w:val="22"/>
        </w:rPr>
        <w:t xml:space="preserve"> </w:t>
      </w:r>
      <w:r w:rsidRPr="004C5AC1">
        <w:rPr>
          <w:rFonts w:asciiTheme="minorHAnsi" w:hAnsiTheme="minorHAnsi" w:cstheme="minorHAnsi"/>
          <w:sz w:val="22"/>
          <w:szCs w:val="22"/>
        </w:rPr>
        <w:t>stronger winds aloft moved into the area. Many outlets also forecasted a high probability of blowing and entrained dust throughout the area and haze in the afternoon, especially in the desert areas of southern New Mexico</w:t>
      </w:r>
      <w:r w:rsidR="00AB5F7D">
        <w:rPr>
          <w:rFonts w:asciiTheme="minorHAnsi" w:hAnsiTheme="minorHAnsi" w:cstheme="minorHAnsi"/>
          <w:sz w:val="22"/>
          <w:szCs w:val="22"/>
        </w:rPr>
        <w:t xml:space="preserve">. Below is the </w:t>
      </w:r>
      <w:r w:rsidR="00DD2CD4">
        <w:rPr>
          <w:rFonts w:asciiTheme="minorHAnsi" w:hAnsiTheme="minorHAnsi" w:cstheme="minorHAnsi"/>
          <w:sz w:val="22"/>
          <w:szCs w:val="22"/>
        </w:rPr>
        <w:t>forecast</w:t>
      </w:r>
      <w:r w:rsidR="00AB5F7D">
        <w:rPr>
          <w:rFonts w:asciiTheme="minorHAnsi" w:hAnsiTheme="minorHAnsi" w:cstheme="minorHAnsi"/>
          <w:sz w:val="22"/>
          <w:szCs w:val="22"/>
        </w:rPr>
        <w:t xml:space="preserve"> product from the El Paso National Weather Service </w:t>
      </w:r>
      <w:r w:rsidR="00525E44">
        <w:rPr>
          <w:rFonts w:asciiTheme="minorHAnsi" w:hAnsiTheme="minorHAnsi" w:cstheme="minorHAnsi"/>
          <w:sz w:val="22"/>
          <w:szCs w:val="22"/>
        </w:rPr>
        <w:t>highlighting the Wind Advisor</w:t>
      </w:r>
      <w:r w:rsidR="008C0F67">
        <w:rPr>
          <w:rFonts w:asciiTheme="minorHAnsi" w:hAnsiTheme="minorHAnsi" w:cstheme="minorHAnsi"/>
          <w:sz w:val="22"/>
          <w:szCs w:val="22"/>
        </w:rPr>
        <w:t>y</w:t>
      </w:r>
      <w:r w:rsidR="00525E44">
        <w:rPr>
          <w:rFonts w:asciiTheme="minorHAnsi" w:hAnsiTheme="minorHAnsi" w:cstheme="minorHAnsi"/>
          <w:sz w:val="22"/>
          <w:szCs w:val="22"/>
        </w:rPr>
        <w:t xml:space="preserve"> in place for this date</w:t>
      </w:r>
      <w:r w:rsidR="00056BEE">
        <w:rPr>
          <w:rFonts w:asciiTheme="minorHAnsi" w:hAnsiTheme="minorHAnsi" w:cstheme="minorHAnsi"/>
          <w:sz w:val="22"/>
          <w:szCs w:val="22"/>
        </w:rPr>
        <w:t xml:space="preserve"> (Figure 8-3)</w:t>
      </w:r>
      <w:r w:rsidRPr="004C5AC1">
        <w:rPr>
          <w:rFonts w:asciiTheme="minorHAnsi" w:hAnsiTheme="minorHAnsi" w:cstheme="minorHAnsi"/>
          <w:sz w:val="22"/>
          <w:szCs w:val="22"/>
        </w:rPr>
        <w:t>.</w:t>
      </w:r>
    </w:p>
    <w:p w14:paraId="37B129B8" w14:textId="77777777" w:rsidR="0024482F" w:rsidRPr="004C5AC1" w:rsidRDefault="0024482F" w:rsidP="00CE358F">
      <w:pPr>
        <w:pStyle w:val="HTMLPreformatted"/>
        <w:rPr>
          <w:rFonts w:asciiTheme="minorHAnsi" w:hAnsiTheme="minorHAnsi" w:cstheme="minorHAnsi"/>
          <w:sz w:val="22"/>
          <w:szCs w:val="22"/>
        </w:rPr>
      </w:pPr>
    </w:p>
    <w:p w14:paraId="02C28967" w14:textId="520081CA" w:rsidR="00056BEE" w:rsidRDefault="009F78FD" w:rsidP="00595668">
      <w:pPr>
        <w:jc w:val="center"/>
      </w:pPr>
      <w:r>
        <w:rPr>
          <w:noProof/>
        </w:rPr>
        <w:drawing>
          <wp:inline distT="0" distB="0" distL="0" distR="0" wp14:anchorId="78800416" wp14:editId="07D80AE6">
            <wp:extent cx="3571875" cy="2680137"/>
            <wp:effectExtent l="0" t="0" r="0" b="6350"/>
            <wp:docPr id="8470888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88833" name="Picture 847088833"/>
                    <pic:cNvPicPr/>
                  </pic:nvPicPr>
                  <pic:blipFill>
                    <a:blip r:embed="rId95">
                      <a:extLst>
                        <a:ext uri="{28A0092B-C50C-407E-A947-70E740481C1C}">
                          <a14:useLocalDpi xmlns:a14="http://schemas.microsoft.com/office/drawing/2010/main" val="0"/>
                        </a:ext>
                      </a:extLst>
                    </a:blip>
                    <a:stretch>
                      <a:fillRect/>
                    </a:stretch>
                  </pic:blipFill>
                  <pic:spPr>
                    <a:xfrm>
                      <a:off x="0" y="0"/>
                      <a:ext cx="3591909" cy="2695169"/>
                    </a:xfrm>
                    <a:prstGeom prst="rect">
                      <a:avLst/>
                    </a:prstGeom>
                  </pic:spPr>
                </pic:pic>
              </a:graphicData>
            </a:graphic>
          </wp:inline>
        </w:drawing>
      </w:r>
    </w:p>
    <w:p w14:paraId="49E72FA1" w14:textId="0FC9BCD7" w:rsidR="00056BEE" w:rsidRDefault="00056BEE" w:rsidP="00056BEE">
      <w:pPr>
        <w:pStyle w:val="Caption"/>
      </w:pPr>
      <w:r>
        <w:t xml:space="preserve">Figure </w:t>
      </w:r>
      <w:fldSimple w:instr=" STYLEREF 1 \s ">
        <w:r w:rsidR="0061071E">
          <w:rPr>
            <w:noProof/>
          </w:rPr>
          <w:t>8</w:t>
        </w:r>
      </w:fldSimple>
      <w:r w:rsidR="0061071E">
        <w:noBreakHyphen/>
      </w:r>
      <w:fldSimple w:instr=" SEQ Figure \* ARABIC \s 1 ">
        <w:r w:rsidR="0061071E">
          <w:rPr>
            <w:noProof/>
          </w:rPr>
          <w:t>3</w:t>
        </w:r>
      </w:fldSimple>
      <w:r>
        <w:t xml:space="preserve">.  </w:t>
      </w:r>
      <w:bookmarkStart w:id="511" w:name="_Hlk184915527"/>
      <w:r>
        <w:t xml:space="preserve">NWS </w:t>
      </w:r>
      <w:proofErr w:type="spellStart"/>
      <w:r>
        <w:t>GraphiCast</w:t>
      </w:r>
      <w:proofErr w:type="spellEnd"/>
      <w:r>
        <w:t xml:space="preserve"> </w:t>
      </w:r>
      <w:r w:rsidR="00FB6F6F">
        <w:t xml:space="preserve">product </w:t>
      </w:r>
      <w:r>
        <w:t xml:space="preserve">showing </w:t>
      </w:r>
      <w:r w:rsidR="001D7D66">
        <w:t>Blowing Dust</w:t>
      </w:r>
      <w:r w:rsidR="00FB6F6F">
        <w:t xml:space="preserve"> Advisory</w:t>
      </w:r>
      <w:r w:rsidR="00B763C2">
        <w:t xml:space="preserve"> forecast</w:t>
      </w:r>
      <w:r w:rsidR="00FB6F6F">
        <w:t xml:space="preserve"> for </w:t>
      </w:r>
      <w:r w:rsidR="00B763C2">
        <w:t xml:space="preserve">southern </w:t>
      </w:r>
      <w:r w:rsidR="00FB6F6F">
        <w:t>Doña Ana and Luna Counties.</w:t>
      </w:r>
    </w:p>
    <w:p w14:paraId="670B567E" w14:textId="645749CB" w:rsidR="00CE358F" w:rsidRPr="00E052C1" w:rsidRDefault="00CE358F" w:rsidP="00CE358F">
      <w:pPr>
        <w:pStyle w:val="Heading2"/>
        <w:numPr>
          <w:ilvl w:val="1"/>
          <w:numId w:val="0"/>
        </w:numPr>
      </w:pPr>
      <w:bookmarkStart w:id="512" w:name="_Toc177545502"/>
      <w:bookmarkEnd w:id="511"/>
      <w:r w:rsidRPr="00E052C1">
        <w:lastRenderedPageBreak/>
        <w:t>Not Reasonably Controllable or Preventable (</w:t>
      </w:r>
      <w:proofErr w:type="spellStart"/>
      <w:r w:rsidRPr="00E052C1">
        <w:t>nRCP</w:t>
      </w:r>
      <w:proofErr w:type="spellEnd"/>
      <w:r w:rsidRPr="00E052C1">
        <w:t>)</w:t>
      </w:r>
      <w:bookmarkEnd w:id="512"/>
    </w:p>
    <w:p w14:paraId="3901FB09" w14:textId="77777777" w:rsidR="00CE358F" w:rsidRPr="00E052C1" w:rsidRDefault="00CE358F" w:rsidP="00CE358F">
      <w:pPr>
        <w:rPr>
          <w:rFonts w:cstheme="minorHAnsi"/>
        </w:rPr>
      </w:pPr>
    </w:p>
    <w:p w14:paraId="1C086B41" w14:textId="77777777" w:rsidR="00CE358F" w:rsidRPr="00E052C1" w:rsidRDefault="00CE358F" w:rsidP="00CE358F">
      <w:pPr>
        <w:pStyle w:val="Heading3"/>
      </w:pPr>
      <w:bookmarkStart w:id="513" w:name="_Toc177545503"/>
      <w:r w:rsidRPr="00E052C1">
        <w:t>Not Reasonably Preventable</w:t>
      </w:r>
      <w:bookmarkEnd w:id="513"/>
    </w:p>
    <w:p w14:paraId="0A074E12" w14:textId="77777777" w:rsidR="00CE358F" w:rsidRPr="00E052C1" w:rsidRDefault="00CE358F" w:rsidP="00CE358F">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554AB785" w14:textId="77777777" w:rsidR="00CE358F" w:rsidRPr="00E052C1" w:rsidRDefault="00CE358F" w:rsidP="00CE358F">
      <w:pPr>
        <w:rPr>
          <w:rFonts w:cstheme="minorHAnsi"/>
        </w:rPr>
      </w:pPr>
    </w:p>
    <w:p w14:paraId="2E6F3EE3" w14:textId="77777777" w:rsidR="00CE358F" w:rsidRPr="00E052C1" w:rsidRDefault="00CE358F" w:rsidP="00CE358F">
      <w:pPr>
        <w:pStyle w:val="Heading3"/>
      </w:pPr>
      <w:bookmarkStart w:id="514" w:name="_Toc177545504"/>
      <w:r w:rsidRPr="00E052C1">
        <w:t>Not Reasonably Controllable</w:t>
      </w:r>
      <w:bookmarkEnd w:id="514"/>
      <w:r w:rsidRPr="00E052C1">
        <w:t xml:space="preserve"> </w:t>
      </w:r>
    </w:p>
    <w:p w14:paraId="7CCC4E92" w14:textId="77777777" w:rsidR="00CE358F" w:rsidRPr="00E052C1" w:rsidRDefault="00CE358F" w:rsidP="00CE358F">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59BA680D" w14:textId="77777777" w:rsidR="00466E2D" w:rsidRPr="004C5AC1" w:rsidRDefault="00466E2D" w:rsidP="004C5AC1">
      <w:pPr>
        <w:pStyle w:val="Heading4"/>
        <w:rPr>
          <w:rStyle w:val="normaltextrun1"/>
        </w:rPr>
      </w:pPr>
    </w:p>
    <w:p w14:paraId="59CEAC6E" w14:textId="77777777" w:rsidR="004C5AC1" w:rsidRPr="004C5AC1" w:rsidRDefault="00CE358F" w:rsidP="004C5AC1">
      <w:pPr>
        <w:pStyle w:val="Heading4"/>
        <w:rPr>
          <w:rStyle w:val="eop"/>
          <w:rFonts w:asciiTheme="minorHAnsi" w:hAnsiTheme="minorHAnsi" w:cstheme="minorHAnsi"/>
        </w:rPr>
      </w:pPr>
      <w:r w:rsidRPr="004C5AC1">
        <w:rPr>
          <w:rStyle w:val="normaltextrun1"/>
          <w:rFonts w:asciiTheme="minorHAnsi" w:hAnsiTheme="minorHAnsi" w:cstheme="minorHAnsi"/>
        </w:rPr>
        <w:t>Sustained Wind Speeds</w:t>
      </w:r>
      <w:r w:rsidRPr="004C5AC1">
        <w:rPr>
          <w:rStyle w:val="eop"/>
          <w:rFonts w:asciiTheme="minorHAnsi" w:hAnsiTheme="minorHAnsi" w:cstheme="minorHAnsi"/>
        </w:rPr>
        <w:t> </w:t>
      </w:r>
    </w:p>
    <w:p w14:paraId="3D7B069B" w14:textId="14D46B40" w:rsidR="00843FAD" w:rsidRDefault="00CE358F" w:rsidP="00843FAD">
      <w:r>
        <w:rPr>
          <w:rStyle w:val="normaltextrun1"/>
          <w:rFonts w:ascii="Calibri" w:hAnsi="Calibri" w:cs="Calibri"/>
        </w:rPr>
        <w:t xml:space="preserve">EPA has indicated 11.2 m/s (25 mph) as the wind speed threshold at which natural or controlled anthropogenic sources will </w:t>
      </w:r>
      <w:r w:rsidRPr="004C5AC1">
        <w:rPr>
          <w:rStyle w:val="normaltextrun1"/>
          <w:rFonts w:cstheme="minorHAnsi"/>
        </w:rPr>
        <w:t>emit</w:t>
      </w:r>
      <w:r>
        <w:rPr>
          <w:rStyle w:val="normaltextrun1"/>
          <w:rFonts w:ascii="Calibri" w:hAnsi="Calibri" w:cs="Calibri"/>
        </w:rPr>
        <w:t xml:space="preserve"> dust. </w:t>
      </w:r>
      <w:r w:rsidR="00627A96" w:rsidRPr="0060740C">
        <w:t xml:space="preserve">The </w:t>
      </w:r>
      <w:r w:rsidR="00B933F3">
        <w:t xml:space="preserve">Chaparral, </w:t>
      </w:r>
      <w:r w:rsidR="003060A2">
        <w:t xml:space="preserve">West Mesa, Holman, </w:t>
      </w:r>
      <w:r w:rsidR="0080328D">
        <w:t>and Desert View</w:t>
      </w:r>
      <w:r w:rsidR="00627A96">
        <w:t xml:space="preserve"> </w:t>
      </w:r>
      <w:r w:rsidR="00627A96" w:rsidRPr="00E209B2">
        <w:t>monitoring site</w:t>
      </w:r>
      <w:r w:rsidR="003060A2">
        <w:t>s</w:t>
      </w:r>
      <w:r w:rsidR="00627A96" w:rsidRPr="0060740C">
        <w:t xml:space="preserve"> recorded wind speeds</w:t>
      </w:r>
      <w:r w:rsidR="00627A96" w:rsidRPr="00E209B2">
        <w:t xml:space="preserve"> above</w:t>
      </w:r>
      <w:r w:rsidR="00627A96" w:rsidRPr="0060740C">
        <w:t xml:space="preserve"> this threshold for </w:t>
      </w:r>
      <w:r w:rsidR="00160324">
        <w:t>a to</w:t>
      </w:r>
      <w:r w:rsidR="003A3AAA">
        <w:t xml:space="preserve">tal of </w:t>
      </w:r>
      <w:r w:rsidR="007A52EE">
        <w:t>twelve</w:t>
      </w:r>
      <w:r w:rsidR="003A3AAA">
        <w:t xml:space="preserve"> cumulative</w:t>
      </w:r>
      <w:r w:rsidR="00627A96" w:rsidRPr="00E209B2">
        <w:t xml:space="preserve"> hours </w:t>
      </w:r>
      <w:r w:rsidR="00627A96">
        <w:t xml:space="preserve">beginning </w:t>
      </w:r>
      <w:r w:rsidR="005E7B37">
        <w:t xml:space="preserve">briefly </w:t>
      </w:r>
      <w:r w:rsidR="00627A96">
        <w:t xml:space="preserve">at the </w:t>
      </w:r>
      <w:r w:rsidR="005E7B37">
        <w:t>04</w:t>
      </w:r>
      <w:r w:rsidR="00627A96">
        <w:t xml:space="preserve">00 hour </w:t>
      </w:r>
      <w:r w:rsidR="007D6873">
        <w:t xml:space="preserve">to resume at the 0800 hour </w:t>
      </w:r>
      <w:r w:rsidR="00627A96">
        <w:t xml:space="preserve">and lasted through the </w:t>
      </w:r>
      <w:r w:rsidR="005246F5">
        <w:t>18</w:t>
      </w:r>
      <w:r w:rsidR="00627A96">
        <w:t xml:space="preserve">00 </w:t>
      </w:r>
      <w:r w:rsidR="00627A96" w:rsidRPr="0060740C">
        <w:t>hour</w:t>
      </w:r>
      <w:r w:rsidR="003046E7">
        <w:rPr>
          <w:rStyle w:val="normaltextrun1"/>
          <w:rFonts w:ascii="Calibri" w:hAnsi="Calibri" w:cs="Calibri"/>
        </w:rPr>
        <w:t xml:space="preserve"> </w:t>
      </w:r>
      <w:r>
        <w:rPr>
          <w:rStyle w:val="normaltextrun1"/>
          <w:rFonts w:ascii="Calibri" w:hAnsi="Calibri" w:cs="Calibri"/>
        </w:rPr>
        <w:t>(Figure</w:t>
      </w:r>
      <w:r w:rsidR="00BA69EE">
        <w:rPr>
          <w:rStyle w:val="normaltextrun1"/>
          <w:rFonts w:ascii="Calibri" w:hAnsi="Calibri" w:cs="Calibri"/>
        </w:rPr>
        <w:t xml:space="preserve"> 8-</w:t>
      </w:r>
      <w:r w:rsidR="0017451B">
        <w:rPr>
          <w:rStyle w:val="normaltextrun1"/>
          <w:rFonts w:ascii="Calibri" w:hAnsi="Calibri" w:cs="Calibri"/>
        </w:rPr>
        <w:t>4</w:t>
      </w:r>
      <w:r>
        <w:rPr>
          <w:rStyle w:val="normaltextrun1"/>
          <w:rFonts w:ascii="Calibri" w:hAnsi="Calibri" w:cs="Calibri"/>
        </w:rPr>
        <w:t>)</w:t>
      </w:r>
      <w:r w:rsidR="00843FAD" w:rsidRPr="0060740C">
        <w:t>.</w:t>
      </w:r>
      <w:r w:rsidR="00AC473F" w:rsidRPr="00AC473F">
        <w:rPr>
          <w:rFonts w:cstheme="minorHAnsi"/>
        </w:rPr>
        <w:t xml:space="preserve"> </w:t>
      </w:r>
      <w:r w:rsidR="00AC473F" w:rsidRPr="00E052C1">
        <w:rPr>
          <w:rFonts w:cstheme="minorHAnsi"/>
        </w:rPr>
        <w:t xml:space="preserve">The </w:t>
      </w:r>
      <w:r w:rsidR="00AC473F">
        <w:rPr>
          <w:rFonts w:cstheme="minorHAnsi"/>
        </w:rPr>
        <w:t>w</w:t>
      </w:r>
      <w:r w:rsidR="00AC473F" w:rsidRPr="00E052C1">
        <w:rPr>
          <w:rFonts w:cstheme="minorHAnsi"/>
        </w:rPr>
        <w:t xml:space="preserve">ind speeds at the upwind </w:t>
      </w:r>
      <w:r w:rsidR="00925AF5">
        <w:rPr>
          <w:rFonts w:cstheme="minorHAnsi"/>
        </w:rPr>
        <w:t xml:space="preserve">La Union, Santa Teresa, and </w:t>
      </w:r>
      <w:r w:rsidR="00AC473F">
        <w:rPr>
          <w:rFonts w:cstheme="minorHAnsi"/>
        </w:rPr>
        <w:t xml:space="preserve">Deming </w:t>
      </w:r>
      <w:r w:rsidR="00AC473F" w:rsidRPr="00021D39">
        <w:rPr>
          <w:rFonts w:cstheme="minorHAnsi"/>
        </w:rPr>
        <w:t>monitoring site</w:t>
      </w:r>
      <w:r w:rsidR="002377D6">
        <w:rPr>
          <w:rFonts w:cstheme="minorHAnsi"/>
        </w:rPr>
        <w:t>s</w:t>
      </w:r>
      <w:r w:rsidR="00AC473F" w:rsidRPr="00E052C1">
        <w:rPr>
          <w:rFonts w:cstheme="minorHAnsi"/>
        </w:rPr>
        <w:t xml:space="preserve"> also reached the high wind threshold.</w:t>
      </w:r>
    </w:p>
    <w:p w14:paraId="7D138D9C" w14:textId="77777777" w:rsidR="004D3150" w:rsidRPr="004D3150" w:rsidRDefault="004D3150" w:rsidP="00C8332C">
      <w:pPr>
        <w:pStyle w:val="Caption"/>
      </w:pPr>
    </w:p>
    <w:p w14:paraId="776A4E58" w14:textId="41F64060" w:rsidR="00CE358F" w:rsidRPr="007B75AD" w:rsidRDefault="009F78FD" w:rsidP="00CE358F">
      <w:r>
        <w:rPr>
          <w:noProof/>
        </w:rPr>
        <w:drawing>
          <wp:inline distT="0" distB="0" distL="0" distR="0" wp14:anchorId="3F6FC5F6" wp14:editId="1DA79790">
            <wp:extent cx="5924550" cy="3495675"/>
            <wp:effectExtent l="0" t="0" r="0" b="9525"/>
            <wp:docPr id="652207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4550" cy="3495675"/>
                    </a:xfrm>
                    <a:prstGeom prst="rect">
                      <a:avLst/>
                    </a:prstGeom>
                    <a:noFill/>
                  </pic:spPr>
                </pic:pic>
              </a:graphicData>
            </a:graphic>
          </wp:inline>
        </w:drawing>
      </w:r>
    </w:p>
    <w:p w14:paraId="444C8712" w14:textId="1EB9B5B7" w:rsidR="00CE358F" w:rsidRPr="007B75AD" w:rsidRDefault="00CE358F" w:rsidP="00CE358F">
      <w:pPr>
        <w:rPr>
          <w:sz w:val="18"/>
          <w:szCs w:val="18"/>
        </w:rPr>
      </w:pPr>
      <w:r w:rsidRPr="007B75AD">
        <w:rPr>
          <w:sz w:val="18"/>
          <w:szCs w:val="18"/>
        </w:rPr>
        <w:t xml:space="preserve">Figure </w:t>
      </w:r>
      <w:r w:rsidR="0061071E">
        <w:rPr>
          <w:sz w:val="18"/>
          <w:szCs w:val="18"/>
        </w:rPr>
        <w:fldChar w:fldCharType="begin"/>
      </w:r>
      <w:r w:rsidR="0061071E">
        <w:rPr>
          <w:sz w:val="18"/>
          <w:szCs w:val="18"/>
        </w:rPr>
        <w:instrText xml:space="preserve"> STYLEREF 1 \s </w:instrText>
      </w:r>
      <w:r w:rsidR="0061071E">
        <w:rPr>
          <w:sz w:val="18"/>
          <w:szCs w:val="18"/>
        </w:rPr>
        <w:fldChar w:fldCharType="separate"/>
      </w:r>
      <w:r w:rsidR="0061071E">
        <w:rPr>
          <w:noProof/>
          <w:sz w:val="18"/>
          <w:szCs w:val="18"/>
        </w:rPr>
        <w:t>8</w:t>
      </w:r>
      <w:r w:rsidR="0061071E">
        <w:rPr>
          <w:sz w:val="18"/>
          <w:szCs w:val="18"/>
        </w:rPr>
        <w:fldChar w:fldCharType="end"/>
      </w:r>
      <w:r w:rsidR="0061071E">
        <w:rPr>
          <w:sz w:val="18"/>
          <w:szCs w:val="18"/>
        </w:rPr>
        <w:noBreakHyphen/>
      </w:r>
      <w:r w:rsidR="0061071E">
        <w:rPr>
          <w:sz w:val="18"/>
          <w:szCs w:val="18"/>
        </w:rPr>
        <w:fldChar w:fldCharType="begin"/>
      </w:r>
      <w:r w:rsidR="0061071E">
        <w:rPr>
          <w:sz w:val="18"/>
          <w:szCs w:val="18"/>
        </w:rPr>
        <w:instrText xml:space="preserve"> SEQ Figure \* ARABIC \s 1 </w:instrText>
      </w:r>
      <w:r w:rsidR="0061071E">
        <w:rPr>
          <w:sz w:val="18"/>
          <w:szCs w:val="18"/>
        </w:rPr>
        <w:fldChar w:fldCharType="separate"/>
      </w:r>
      <w:r w:rsidR="0061071E">
        <w:rPr>
          <w:noProof/>
          <w:sz w:val="18"/>
          <w:szCs w:val="18"/>
        </w:rPr>
        <w:t>4</w:t>
      </w:r>
      <w:r w:rsidR="0061071E">
        <w:rPr>
          <w:sz w:val="18"/>
          <w:szCs w:val="18"/>
        </w:rPr>
        <w:fldChar w:fldCharType="end"/>
      </w:r>
      <w:r w:rsidRPr="007B75AD">
        <w:rPr>
          <w:sz w:val="18"/>
          <w:szCs w:val="18"/>
        </w:rPr>
        <w:t>. Wind speeds at NMED monitoring sites in Doña Ana and Luna Counties.</w:t>
      </w:r>
    </w:p>
    <w:p w14:paraId="46E6962E" w14:textId="788605F4" w:rsidR="00CE358F" w:rsidRDefault="00CE358F" w:rsidP="00CE358F"/>
    <w:p w14:paraId="171C37FB"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Level of Controls Analysis</w:t>
      </w:r>
    </w:p>
    <w:p w14:paraId="309C66C9" w14:textId="77777777" w:rsidR="00CE358F" w:rsidRPr="00E052C1" w:rsidRDefault="00CE358F" w:rsidP="00CE358F">
      <w:pPr>
        <w:rPr>
          <w:rFonts w:cstheme="minorHAnsi"/>
          <w:szCs w:val="24"/>
        </w:rPr>
      </w:pPr>
      <w:r w:rsidRPr="00E052C1">
        <w:rPr>
          <w:rFonts w:cstheme="minorHAnsi"/>
          <w:szCs w:val="24"/>
        </w:rPr>
        <w:t xml:space="preserve">Based on the sustained winds speeds monitored in the area during the event </w:t>
      </w:r>
      <w:r w:rsidRPr="00292256">
        <w:rPr>
          <w:rFonts w:cstheme="minorHAnsi"/>
          <w:szCs w:val="24"/>
        </w:rPr>
        <w:t xml:space="preserve">a basic controls </w:t>
      </w:r>
      <w:r w:rsidRPr="00E052C1">
        <w:rPr>
          <w:rFonts w:cstheme="minorHAnsi"/>
          <w:szCs w:val="24"/>
        </w:rPr>
        <w:t>analysis will be provided.</w:t>
      </w:r>
    </w:p>
    <w:p w14:paraId="7B1FF53F" w14:textId="77777777" w:rsidR="00CE358F" w:rsidRDefault="00CE358F" w:rsidP="00CE358F"/>
    <w:p w14:paraId="141075FD" w14:textId="77777777" w:rsidR="00CE358F" w:rsidRPr="005162F7" w:rsidRDefault="00CE358F" w:rsidP="00CE358F">
      <w:pPr>
        <w:pStyle w:val="Heading3"/>
      </w:pPr>
      <w:bookmarkStart w:id="515" w:name="_Toc177545505"/>
      <w:r w:rsidRPr="005162F7">
        <w:lastRenderedPageBreak/>
        <w:t>Basic Controls Analysis</w:t>
      </w:r>
      <w:bookmarkEnd w:id="515"/>
    </w:p>
    <w:p w14:paraId="568B2760"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33727E1E" w14:textId="77777777" w:rsidR="00CE358F" w:rsidRPr="00E052C1" w:rsidRDefault="00CE358F" w:rsidP="00CE358F">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4A5D227C" w14:textId="77777777" w:rsidR="00CE358F" w:rsidRPr="00E052C1" w:rsidRDefault="00CE358F" w:rsidP="00CE358F">
      <w:pPr>
        <w:rPr>
          <w:rFonts w:cstheme="minorHAnsi"/>
        </w:rPr>
      </w:pPr>
    </w:p>
    <w:p w14:paraId="7200C3DD" w14:textId="77777777" w:rsidR="00CE358F" w:rsidRPr="00E052C1" w:rsidRDefault="00CE358F" w:rsidP="00CE358F">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2266E6CE" w14:textId="77777777" w:rsidR="00CE358F" w:rsidRPr="00E052C1" w:rsidRDefault="00CE358F" w:rsidP="00CE358F">
      <w:pPr>
        <w:rPr>
          <w:rFonts w:cstheme="minorHAnsi"/>
        </w:rPr>
      </w:pPr>
    </w:p>
    <w:p w14:paraId="60B12781"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07456253" w14:textId="3A75A42C" w:rsidR="00CE358F" w:rsidRPr="00E052C1" w:rsidRDefault="00CE358F" w:rsidP="00CE358F">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 Desert in </w:t>
      </w:r>
      <w:r w:rsidRPr="007B75AD">
        <w:rPr>
          <w:rFonts w:cstheme="minorHAnsi"/>
          <w:szCs w:val="24"/>
        </w:rPr>
        <w:t xml:space="preserve">Doña Ana, Luna, </w:t>
      </w:r>
      <w:r w:rsidR="00C62405">
        <w:rPr>
          <w:rFonts w:cstheme="minorHAnsi"/>
          <w:szCs w:val="24"/>
        </w:rPr>
        <w:t xml:space="preserve">Hidalgo, </w:t>
      </w:r>
      <w:r w:rsidRPr="007B75AD">
        <w:rPr>
          <w:rFonts w:cstheme="minorHAnsi"/>
          <w:szCs w:val="24"/>
        </w:rPr>
        <w:t>and Grant Counties</w:t>
      </w:r>
      <w:r w:rsidRPr="00E052C1">
        <w:rPr>
          <w:rFonts w:cstheme="minorHAnsi"/>
          <w:szCs w:val="24"/>
        </w:rPr>
        <w:t xml:space="preserve"> are the most likely sources, under NMED’s jurisdiction, contributing to the high wind blowing dust event. Other area sources located in </w:t>
      </w:r>
      <w:r w:rsidRPr="007B75AD">
        <w:rPr>
          <w:rFonts w:cstheme="minorHAnsi"/>
          <w:szCs w:val="24"/>
        </w:rPr>
        <w:t>Arizona</w:t>
      </w:r>
      <w:r w:rsidR="00ED6897">
        <w:rPr>
          <w:rFonts w:cstheme="minorHAnsi"/>
          <w:szCs w:val="24"/>
        </w:rPr>
        <w:t xml:space="preserve"> </w:t>
      </w:r>
      <w:r w:rsidRPr="007B75AD">
        <w:rPr>
          <w:rFonts w:cstheme="minorHAnsi"/>
          <w:szCs w:val="24"/>
        </w:rPr>
        <w:t xml:space="preserve">and </w:t>
      </w:r>
      <w:r w:rsidR="00217F64">
        <w:rPr>
          <w:rFonts w:cstheme="minorHAnsi"/>
          <w:szCs w:val="24"/>
        </w:rPr>
        <w:t>Sonora/</w:t>
      </w:r>
      <w:proofErr w:type="gramStart"/>
      <w:r w:rsidRPr="007B75AD">
        <w:rPr>
          <w:rFonts w:cstheme="minorHAnsi"/>
          <w:szCs w:val="24"/>
        </w:rPr>
        <w:t>Chihuahua,</w:t>
      </w:r>
      <w:proofErr w:type="gramEnd"/>
      <w:r w:rsidRPr="007B75AD">
        <w:rPr>
          <w:rFonts w:cstheme="minorHAnsi"/>
          <w:szCs w:val="24"/>
        </w:rPr>
        <w:t xml:space="preserve"> MX</w:t>
      </w:r>
      <w:r w:rsidRPr="00E052C1">
        <w:rPr>
          <w:rFonts w:cstheme="minorHAnsi"/>
          <w:szCs w:val="24"/>
        </w:rPr>
        <w:t xml:space="preserve"> likely contributed to the exceedance</w:t>
      </w:r>
      <w:r w:rsidRPr="00AD51C5">
        <w:rPr>
          <w:rFonts w:cstheme="minorHAnsi"/>
          <w:szCs w:val="24"/>
        </w:rPr>
        <w:t>s</w:t>
      </w:r>
      <w:r w:rsidRPr="00E052C1">
        <w:rPr>
          <w:rFonts w:cstheme="minorHAnsi"/>
          <w:szCs w:val="24"/>
        </w:rPr>
        <w:t xml:space="preserve"> on this day. </w:t>
      </w:r>
      <w:r w:rsidRPr="007B75AD">
        <w:rPr>
          <w:rFonts w:cstheme="minorHAnsi"/>
          <w:szCs w:val="24"/>
        </w:rPr>
        <w:t>Controlling dust from the natural desert terrain is cost prohibitive and falls outside NMED’s jurisdiction when it is transported from int</w:t>
      </w:r>
      <w:r w:rsidR="004E42CB">
        <w:rPr>
          <w:rFonts w:cstheme="minorHAnsi"/>
          <w:szCs w:val="24"/>
        </w:rPr>
        <w:t>er</w:t>
      </w:r>
      <w:r w:rsidRPr="007B75AD">
        <w:rPr>
          <w:rFonts w:cstheme="minorHAnsi"/>
          <w:szCs w:val="24"/>
        </w:rPr>
        <w:t>state and international sources.</w:t>
      </w:r>
    </w:p>
    <w:p w14:paraId="0BD9B132" w14:textId="77777777" w:rsidR="00CE358F" w:rsidRPr="00E052C1" w:rsidRDefault="00CE358F" w:rsidP="00CE358F">
      <w:pPr>
        <w:rPr>
          <w:rFonts w:cstheme="minorHAnsi"/>
        </w:rPr>
      </w:pPr>
    </w:p>
    <w:p w14:paraId="396F70A1" w14:textId="77777777" w:rsidR="00CE358F" w:rsidRPr="00E052C1" w:rsidRDefault="00CE358F" w:rsidP="00CE358F">
      <w:pPr>
        <w:rPr>
          <w:rFonts w:cstheme="minorHAnsi"/>
        </w:rPr>
      </w:pPr>
      <w:r w:rsidRPr="00E052C1">
        <w:rPr>
          <w:rFonts w:cstheme="minorHAnsi"/>
        </w:rPr>
        <w:t>The documentation and analysis presented in this section demonstrates that all identified sources that may have caused or contributed to the exceedance</w:t>
      </w:r>
      <w:r w:rsidRPr="007B75AD">
        <w:rPr>
          <w:rFonts w:cstheme="minorHAnsi"/>
        </w:rPr>
        <w:t>s</w:t>
      </w:r>
      <w:r w:rsidRPr="00E052C1">
        <w:rPr>
          <w:rFonts w:cstheme="minorHAnsi"/>
        </w:rPr>
        <w:t xml:space="preserve"> were reasonably controlled, implemented and enforced at the time of the event, therefore emissions associated with the high wind dust event were not reasonably controllable or preventable.</w:t>
      </w:r>
    </w:p>
    <w:p w14:paraId="650FA7D3" w14:textId="77777777" w:rsidR="00612BE5" w:rsidRDefault="00612BE5" w:rsidP="008020C1"/>
    <w:p w14:paraId="0340A370" w14:textId="22F67C6A" w:rsidR="00CE358F" w:rsidRPr="00E052C1" w:rsidRDefault="00CE358F" w:rsidP="00CE358F">
      <w:pPr>
        <w:pStyle w:val="Heading2"/>
      </w:pPr>
      <w:bookmarkStart w:id="516" w:name="_Toc177545506"/>
      <w:r w:rsidRPr="00E052C1">
        <w:t>Clear Causal Relationship (CCR)</w:t>
      </w:r>
      <w:bookmarkEnd w:id="516"/>
    </w:p>
    <w:p w14:paraId="61CAB615" w14:textId="77777777" w:rsidR="00CE358F" w:rsidRPr="00E052C1" w:rsidRDefault="00CE358F" w:rsidP="00CE358F">
      <w:pPr>
        <w:rPr>
          <w:rFonts w:cstheme="minorHAnsi"/>
        </w:rPr>
      </w:pPr>
    </w:p>
    <w:p w14:paraId="38B83EE4" w14:textId="77777777" w:rsidR="00CE358F" w:rsidRPr="00E052C1" w:rsidRDefault="00CE358F" w:rsidP="00CE358F">
      <w:pPr>
        <w:pStyle w:val="Heading3"/>
      </w:pPr>
      <w:bookmarkStart w:id="517" w:name="_Toc177545507"/>
      <w:r w:rsidRPr="00E052C1">
        <w:t>Occurrence and Geographic Extent of the Event</w:t>
      </w:r>
      <w:bookmarkEnd w:id="517"/>
    </w:p>
    <w:p w14:paraId="0F517398"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Satellite Imagery</w:t>
      </w:r>
    </w:p>
    <w:p w14:paraId="4A417223" w14:textId="60E666A1" w:rsidR="000F2574" w:rsidRDefault="00CE358F" w:rsidP="004460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7B75AD">
        <w:rPr>
          <w:rFonts w:cstheme="minorHAnsi"/>
        </w:rPr>
        <w:t xml:space="preserve">The event was captured on </w:t>
      </w:r>
      <w:r w:rsidR="001C1F14">
        <w:rPr>
          <w:rFonts w:cstheme="minorHAnsi"/>
        </w:rPr>
        <w:t xml:space="preserve">the </w:t>
      </w:r>
      <w:r w:rsidR="00976930">
        <w:rPr>
          <w:rFonts w:cstheme="minorHAnsi"/>
        </w:rPr>
        <w:t>GOES</w:t>
      </w:r>
      <w:r w:rsidR="001C1F14">
        <w:rPr>
          <w:rFonts w:cstheme="minorHAnsi"/>
        </w:rPr>
        <w:t>-16 East</w:t>
      </w:r>
      <w:r w:rsidR="00976930">
        <w:rPr>
          <w:rFonts w:cstheme="minorHAnsi"/>
        </w:rPr>
        <w:t xml:space="preserve"> geostationary </w:t>
      </w:r>
      <w:r w:rsidRPr="007B75AD">
        <w:rPr>
          <w:rFonts w:cstheme="minorHAnsi"/>
        </w:rPr>
        <w:t xml:space="preserve">satellite </w:t>
      </w:r>
      <w:r w:rsidR="001C1F14">
        <w:rPr>
          <w:rFonts w:cstheme="minorHAnsi"/>
        </w:rPr>
        <w:t xml:space="preserve">DEBRA </w:t>
      </w:r>
      <w:r w:rsidR="003D0889">
        <w:rPr>
          <w:rFonts w:cstheme="minorHAnsi"/>
        </w:rPr>
        <w:t xml:space="preserve">dust product </w:t>
      </w:r>
      <w:r w:rsidRPr="007B75AD">
        <w:rPr>
          <w:rFonts w:cstheme="minorHAnsi"/>
        </w:rPr>
        <w:t>imagery with dust plumes</w:t>
      </w:r>
      <w:r w:rsidR="003D0889">
        <w:rPr>
          <w:rFonts w:cstheme="minorHAnsi"/>
        </w:rPr>
        <w:t xml:space="preserve">, </w:t>
      </w:r>
      <w:r w:rsidR="00C8650B">
        <w:rPr>
          <w:rFonts w:cstheme="minorHAnsi"/>
        </w:rPr>
        <w:t>shown as yellow,</w:t>
      </w:r>
      <w:r w:rsidRPr="007B75AD">
        <w:rPr>
          <w:rFonts w:cstheme="minorHAnsi"/>
        </w:rPr>
        <w:t xml:space="preserve"> originating upwind of NMED’s monitoring sites near Ascension and Janos, Chih. This area is largely rural with the largest area sources of PM originating from agricultural activities as well as the vast desert areas and playas in northern Mexico (Figure </w:t>
      </w:r>
      <w:r w:rsidR="00DC51A5">
        <w:rPr>
          <w:rFonts w:cstheme="minorHAnsi"/>
        </w:rPr>
        <w:t>8-</w:t>
      </w:r>
      <w:r w:rsidR="00976930">
        <w:rPr>
          <w:rFonts w:cstheme="minorHAnsi"/>
        </w:rPr>
        <w:t>5</w:t>
      </w:r>
      <w:r w:rsidRPr="007B75AD">
        <w:rPr>
          <w:rFonts w:cstheme="minorHAnsi"/>
        </w:rPr>
        <w:t>). The dust plumes of interest appear to be limited to Mexico, orientated in a southwest to northeast fashion and traveling toward NMED’s monitoring sites at the time of the satellite pass (</w:t>
      </w:r>
      <w:r w:rsidR="00945602">
        <w:rPr>
          <w:rFonts w:cstheme="minorHAnsi"/>
        </w:rPr>
        <w:t>1410</w:t>
      </w:r>
      <w:r w:rsidR="00392465">
        <w:rPr>
          <w:rFonts w:cstheme="minorHAnsi"/>
        </w:rPr>
        <w:t xml:space="preserve"> </w:t>
      </w:r>
      <w:r w:rsidRPr="007B75AD">
        <w:rPr>
          <w:rFonts w:cstheme="minorHAnsi"/>
        </w:rPr>
        <w:t>M</w:t>
      </w:r>
      <w:r w:rsidR="00F27779">
        <w:rPr>
          <w:rFonts w:cstheme="minorHAnsi"/>
        </w:rPr>
        <w:t>D</w:t>
      </w:r>
      <w:r w:rsidRPr="007B75AD">
        <w:rPr>
          <w:rFonts w:cstheme="minorHAnsi"/>
        </w:rPr>
        <w:t>T) that captured the imagery.</w:t>
      </w:r>
    </w:p>
    <w:p w14:paraId="2E3B0A7D" w14:textId="62B1602C" w:rsidR="00CE358F" w:rsidRDefault="00CE358F" w:rsidP="004460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egoe UI" w:hAnsi="Segoe UI" w:cs="Segoe UI"/>
          <w:noProof/>
          <w:color w:val="444444"/>
          <w:sz w:val="20"/>
          <w:szCs w:val="20"/>
        </w:rPr>
      </w:pPr>
    </w:p>
    <w:p w14:paraId="50932615" w14:textId="5110E76C" w:rsidR="004563A8" w:rsidRPr="00E052C1" w:rsidRDefault="00FD666E" w:rsidP="004563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rPr>
      </w:pPr>
      <w:r>
        <w:rPr>
          <w:rFonts w:cstheme="minorHAnsi"/>
          <w:noProof/>
        </w:rPr>
        <w:lastRenderedPageBreak/>
        <w:drawing>
          <wp:inline distT="0" distB="0" distL="0" distR="0" wp14:anchorId="108B00E4" wp14:editId="045E345A">
            <wp:extent cx="5943600" cy="3372485"/>
            <wp:effectExtent l="0" t="0" r="0" b="0"/>
            <wp:docPr id="357391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91043" name="Picture 35739104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372485"/>
                    </a:xfrm>
                    <a:prstGeom prst="rect">
                      <a:avLst/>
                    </a:prstGeom>
                  </pic:spPr>
                </pic:pic>
              </a:graphicData>
            </a:graphic>
          </wp:inline>
        </w:drawing>
      </w:r>
    </w:p>
    <w:p w14:paraId="2A0E33A7" w14:textId="1DA51314" w:rsidR="00CE358F" w:rsidRPr="00E052C1" w:rsidRDefault="00CE358F" w:rsidP="004935BD">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5</w:t>
        </w:r>
      </w:fldSimple>
      <w:r w:rsidRPr="00E052C1">
        <w:t xml:space="preserve">. </w:t>
      </w:r>
      <w:r w:rsidR="004935BD">
        <w:t>GOES</w:t>
      </w:r>
      <w:r w:rsidR="00FD666E">
        <w:t>-16 East</w:t>
      </w:r>
      <w:r w:rsidR="006E29CA">
        <w:t xml:space="preserve"> </w:t>
      </w:r>
      <w:r w:rsidR="00D8321E">
        <w:t xml:space="preserve">geostationary </w:t>
      </w:r>
      <w:r w:rsidR="006E29CA">
        <w:t>satellite</w:t>
      </w:r>
      <w:r w:rsidR="006E29CA" w:rsidRPr="00AD51C5">
        <w:t xml:space="preserve"> </w:t>
      </w:r>
      <w:r w:rsidR="00FD666E">
        <w:t xml:space="preserve">DEBRA dust </w:t>
      </w:r>
      <w:r w:rsidR="006E29CA">
        <w:t>product</w:t>
      </w:r>
      <w:r w:rsidRPr="00E052C1">
        <w:t xml:space="preserve"> imagery showing southwestern New Mexico, northern Chihuahua and </w:t>
      </w:r>
      <w:r w:rsidR="004935BD">
        <w:t xml:space="preserve">far </w:t>
      </w:r>
      <w:r w:rsidRPr="00E052C1">
        <w:t>west Texas. Imagery obtained from N</w:t>
      </w:r>
      <w:r w:rsidR="006E29CA">
        <w:t>OAA</w:t>
      </w:r>
      <w:r w:rsidRPr="00E052C1">
        <w:t xml:space="preserve"> </w:t>
      </w:r>
      <w:proofErr w:type="spellStart"/>
      <w:r w:rsidR="006E29CA">
        <w:t>AerosolWatch</w:t>
      </w:r>
      <w:proofErr w:type="spellEnd"/>
      <w:r w:rsidRPr="00E052C1">
        <w:t xml:space="preserve"> website.</w:t>
      </w:r>
    </w:p>
    <w:p w14:paraId="7DE06A20" w14:textId="77777777" w:rsidR="00CE358F" w:rsidRPr="00E052C1" w:rsidRDefault="00CE358F" w:rsidP="00CE358F">
      <w:pPr>
        <w:rPr>
          <w:rFonts w:cstheme="minorHAnsi"/>
        </w:rPr>
      </w:pPr>
    </w:p>
    <w:p w14:paraId="25545360"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2F0F4632" w14:textId="3EE192E4" w:rsidR="00CE358F" w:rsidRDefault="00CE358F" w:rsidP="00CE358F">
      <w:pPr>
        <w:rPr>
          <w:rFonts w:cstheme="minorHAnsi"/>
        </w:rPr>
      </w:pPr>
      <w:r w:rsidRPr="00AD51C5">
        <w:rPr>
          <w:rFonts w:cstheme="minorHAnsi"/>
        </w:rPr>
        <w:t xml:space="preserve">The National Weather Service (NWS) issued a </w:t>
      </w:r>
      <w:r w:rsidR="00334500">
        <w:rPr>
          <w:rFonts w:cstheme="minorHAnsi"/>
        </w:rPr>
        <w:t xml:space="preserve">Wind </w:t>
      </w:r>
      <w:r w:rsidR="005B68B7">
        <w:rPr>
          <w:rFonts w:cstheme="minorHAnsi"/>
        </w:rPr>
        <w:t>Advi</w:t>
      </w:r>
      <w:r w:rsidR="00514D36">
        <w:rPr>
          <w:rFonts w:cstheme="minorHAnsi"/>
        </w:rPr>
        <w:t>s</w:t>
      </w:r>
      <w:r w:rsidR="005B68B7">
        <w:rPr>
          <w:rFonts w:cstheme="minorHAnsi"/>
        </w:rPr>
        <w:t>ory</w:t>
      </w:r>
      <w:r w:rsidRPr="00AD51C5">
        <w:rPr>
          <w:rFonts w:cstheme="minorHAnsi"/>
        </w:rPr>
        <w:t xml:space="preserve">. A Wind </w:t>
      </w:r>
      <w:r w:rsidR="00514D36">
        <w:rPr>
          <w:rFonts w:cstheme="minorHAnsi"/>
        </w:rPr>
        <w:t>Advisory</w:t>
      </w:r>
      <w:r w:rsidR="00371644" w:rsidRPr="00AD51C5">
        <w:rPr>
          <w:rFonts w:cstheme="minorHAnsi"/>
        </w:rPr>
        <w:t xml:space="preserve"> </w:t>
      </w:r>
      <w:r w:rsidRPr="00AD51C5">
        <w:rPr>
          <w:rFonts w:cstheme="minorHAnsi"/>
        </w:rPr>
        <w:t xml:space="preserve">is issued by NWS when sustained winds of </w:t>
      </w:r>
      <w:r w:rsidR="00371644">
        <w:rPr>
          <w:rFonts w:cstheme="minorHAnsi"/>
        </w:rPr>
        <w:t>40</w:t>
      </w:r>
      <w:r w:rsidRPr="00AD51C5">
        <w:rPr>
          <w:rFonts w:cstheme="minorHAnsi"/>
        </w:rPr>
        <w:t xml:space="preserve"> mph are expected for 1 hour or longer</w:t>
      </w:r>
      <w:r w:rsidR="003E436B">
        <w:rPr>
          <w:rFonts w:cstheme="minorHAnsi"/>
        </w:rPr>
        <w:t xml:space="preserve"> or gusts at 58 mph or greater</w:t>
      </w:r>
      <w:r w:rsidRPr="00AD51C5">
        <w:rPr>
          <w:rFonts w:cstheme="minorHAnsi"/>
        </w:rPr>
        <w:t xml:space="preserve">.  </w:t>
      </w:r>
      <w:r w:rsidR="00AE5538">
        <w:rPr>
          <w:rFonts w:cstheme="minorHAnsi"/>
        </w:rPr>
        <w:t>This</w:t>
      </w:r>
      <w:r w:rsidRPr="00AD51C5">
        <w:rPr>
          <w:rFonts w:cstheme="minorHAnsi"/>
        </w:rPr>
        <w:t xml:space="preserve"> w</w:t>
      </w:r>
      <w:r w:rsidR="00AE5538">
        <w:rPr>
          <w:rFonts w:cstheme="minorHAnsi"/>
        </w:rPr>
        <w:t>as</w:t>
      </w:r>
      <w:r w:rsidRPr="00AD51C5">
        <w:rPr>
          <w:rFonts w:cstheme="minorHAnsi"/>
        </w:rPr>
        <w:t xml:space="preserve"> in place for southwestern New Mexico and west Texas to warn the public of the high wind event. An excerpt from the NWS </w:t>
      </w:r>
      <w:r w:rsidR="003E436B">
        <w:rPr>
          <w:rFonts w:cstheme="minorHAnsi"/>
        </w:rPr>
        <w:t xml:space="preserve">Wind </w:t>
      </w:r>
      <w:r w:rsidR="00514D36">
        <w:rPr>
          <w:rFonts w:cstheme="minorHAnsi"/>
        </w:rPr>
        <w:t>Advis</w:t>
      </w:r>
      <w:r w:rsidR="00F5623F">
        <w:rPr>
          <w:rFonts w:cstheme="minorHAnsi"/>
        </w:rPr>
        <w:t>ory</w:t>
      </w:r>
      <w:r w:rsidR="003E436B">
        <w:rPr>
          <w:rFonts w:cstheme="minorHAnsi"/>
        </w:rPr>
        <w:t xml:space="preserve"> </w:t>
      </w:r>
      <w:r w:rsidRPr="00AD51C5">
        <w:rPr>
          <w:rFonts w:cstheme="minorHAnsi"/>
        </w:rPr>
        <w:t>can be found below:</w:t>
      </w:r>
    </w:p>
    <w:p w14:paraId="4B3B2765" w14:textId="77777777" w:rsidR="000C0CC3" w:rsidRPr="000C0CC3" w:rsidRDefault="000C0CC3" w:rsidP="003F0174">
      <w:pPr>
        <w:pStyle w:val="Caption"/>
      </w:pPr>
    </w:p>
    <w:p w14:paraId="7804A81B" w14:textId="0D3FE14D" w:rsidR="00CE358F" w:rsidRDefault="006803BF" w:rsidP="000C0CC3">
      <w:r w:rsidRPr="000834EE">
        <w:t>“</w:t>
      </w:r>
      <w:r w:rsidR="00143EC6">
        <w:t>Wind Advisory until 9 PM MDT this evening</w:t>
      </w:r>
      <w:r w:rsidR="00FF5961">
        <w:t>…</w:t>
      </w:r>
      <w:r w:rsidR="00042D7F">
        <w:t>Strong winds are expected today with lowlands seeing winds of 30 to 0 MPH with gusts of 50-65 MPH</w:t>
      </w:r>
      <w:r w:rsidR="002361E9">
        <w:t>…Areas of blowing dust will also be possible…</w:t>
      </w:r>
      <w:r w:rsidRPr="000834EE">
        <w:t>”</w:t>
      </w:r>
    </w:p>
    <w:p w14:paraId="69C30B47" w14:textId="22309727" w:rsidR="000C0CC3" w:rsidRDefault="000C0CC3" w:rsidP="000C0CC3"/>
    <w:p w14:paraId="77C2B65B" w14:textId="77777777" w:rsidR="00CE358F" w:rsidRPr="00E052C1" w:rsidRDefault="00CE358F" w:rsidP="00CE358F">
      <w:pPr>
        <w:pStyle w:val="Heading3"/>
      </w:pPr>
      <w:bookmarkStart w:id="518" w:name="_Toc177545508"/>
      <w:r w:rsidRPr="00E052C1">
        <w:t>Spatial and Transport Analysis</w:t>
      </w:r>
      <w:bookmarkEnd w:id="518"/>
    </w:p>
    <w:p w14:paraId="03DAC097" w14:textId="77777777" w:rsidR="00CE358F" w:rsidRPr="00E052C1" w:rsidRDefault="00CE358F" w:rsidP="00CE358F">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7A1B1A52" w14:textId="77A36C20" w:rsidR="00CE358F" w:rsidRPr="00AD51C5" w:rsidRDefault="00CE358F" w:rsidP="00CE358F">
      <w:r w:rsidRPr="00AD51C5">
        <w:t>A back-trajectory analysis using the HYSPLIT (</w:t>
      </w:r>
      <w:r w:rsidRPr="00AD51C5">
        <w:rPr>
          <w:rFonts w:ascii="Calibri" w:eastAsia="Calibri" w:hAnsi="Calibri" w:cs="Calibri"/>
          <w:szCs w:val="24"/>
        </w:rPr>
        <w:t>NOAA Air Resources Laboratory HYSPLIT transport and dispersion model (Draxler et al., 2015; Rolph et al., 2017)</w:t>
      </w:r>
      <w:r w:rsidRPr="00AD51C5">
        <w:t xml:space="preserve"> shows that the air masses traveled from Chihuahua, MX into the southern New Mexico and El Paso, TX area and on to the NMED monitoring sites. The model was run using GDAS meteorological data for the six hours preceding the start of elevated PM</w:t>
      </w:r>
      <w:r w:rsidRPr="00AD51C5">
        <w:rPr>
          <w:vertAlign w:val="subscript"/>
        </w:rPr>
        <w:t>10</w:t>
      </w:r>
      <w:r w:rsidRPr="00AD51C5">
        <w:t xml:space="preserve"> concentrations during the event (Figure </w:t>
      </w:r>
      <w:r w:rsidR="00DC51A5">
        <w:t>8-</w:t>
      </w:r>
      <w:r w:rsidR="0031206A">
        <w:t>6</w:t>
      </w:r>
      <w:r w:rsidRPr="00AD51C5">
        <w:t>). This analysis supports the hypothesis that dust plumes originated in MX before being transported to downwind monitoring sites.</w:t>
      </w:r>
    </w:p>
    <w:p w14:paraId="7CCDC834" w14:textId="77777777" w:rsidR="00CE358F" w:rsidRPr="00E052C1" w:rsidRDefault="00CE358F" w:rsidP="00CE358F">
      <w:pPr>
        <w:rPr>
          <w:rFonts w:cstheme="minorHAnsi"/>
          <w:szCs w:val="24"/>
          <w:highlight w:val="yellow"/>
        </w:rPr>
      </w:pPr>
    </w:p>
    <w:p w14:paraId="7D865C03" w14:textId="7ACC0A1E" w:rsidR="00CE358F" w:rsidRDefault="008D4CFB" w:rsidP="000834EE">
      <w:r>
        <w:rPr>
          <w:noProof/>
        </w:rPr>
        <w:lastRenderedPageBreak/>
        <w:drawing>
          <wp:inline distT="0" distB="0" distL="0" distR="0" wp14:anchorId="00AD24DA" wp14:editId="05035C39">
            <wp:extent cx="5943600" cy="3331210"/>
            <wp:effectExtent l="0" t="0" r="0" b="2540"/>
            <wp:docPr id="1621064203" name="Picture 10" descr="A screenshot of a video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64203" name="Picture 10" descr="A screenshot of a video g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p>
    <w:p w14:paraId="2684D94D" w14:textId="5B7B5DC3" w:rsidR="00CE358F" w:rsidRDefault="00CE358F" w:rsidP="00CE358F">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6</w:t>
        </w:r>
      </w:fldSimple>
      <w:r w:rsidRPr="00E052C1">
        <w:t xml:space="preserve">. </w:t>
      </w:r>
      <w:proofErr w:type="spellStart"/>
      <w:r w:rsidRPr="00E052C1">
        <w:t>HYSPLiT</w:t>
      </w:r>
      <w:proofErr w:type="spellEnd"/>
      <w:r w:rsidRPr="00E052C1">
        <w:t xml:space="preserve"> back-trajectory analyses using the Ensemble mode</w:t>
      </w:r>
      <w:r>
        <w:t xml:space="preserve"> for the </w:t>
      </w:r>
      <w:r w:rsidR="00820D23">
        <w:t>Chaparral</w:t>
      </w:r>
      <w:r w:rsidR="0033007B">
        <w:t xml:space="preserve"> </w:t>
      </w:r>
      <w:r>
        <w:t>monitoring site</w:t>
      </w:r>
      <w:r w:rsidRPr="00E052C1">
        <w:t>.</w:t>
      </w:r>
    </w:p>
    <w:p w14:paraId="4CB57779" w14:textId="77777777" w:rsidR="00CE358F" w:rsidRPr="00E052C1" w:rsidRDefault="00CE358F" w:rsidP="00CE358F">
      <w:pPr>
        <w:rPr>
          <w:rFonts w:cstheme="minorHAnsi"/>
          <w:szCs w:val="16"/>
        </w:rPr>
      </w:pPr>
    </w:p>
    <w:p w14:paraId="68B53A04" w14:textId="77777777" w:rsidR="00CE358F" w:rsidRDefault="00CE358F" w:rsidP="00CE358F">
      <w:pPr>
        <w:pStyle w:val="Heading4"/>
        <w:rPr>
          <w:rFonts w:asciiTheme="minorHAnsi" w:hAnsiTheme="minorHAnsi" w:cstheme="minorHAnsi"/>
        </w:rPr>
      </w:pPr>
      <w:r>
        <w:rPr>
          <w:rFonts w:asciiTheme="minorHAnsi" w:hAnsiTheme="minorHAnsi" w:cstheme="minorHAnsi"/>
        </w:rPr>
        <w:t>Wind Direction and Elevated PM</w:t>
      </w:r>
      <w:r>
        <w:rPr>
          <w:rFonts w:asciiTheme="minorHAnsi" w:hAnsiTheme="minorHAnsi" w:cstheme="minorHAnsi"/>
          <w:vertAlign w:val="subscript"/>
        </w:rPr>
        <w:t>10</w:t>
      </w:r>
      <w:r>
        <w:rPr>
          <w:rFonts w:asciiTheme="minorHAnsi" w:hAnsiTheme="minorHAnsi" w:cstheme="minorHAnsi"/>
        </w:rPr>
        <w:t xml:space="preserve"> Concentrations</w:t>
      </w:r>
    </w:p>
    <w:p w14:paraId="0B7F9C39" w14:textId="13576A8D" w:rsidR="00CE358F" w:rsidRPr="004C5AC1" w:rsidRDefault="00D015E5" w:rsidP="004C5AC1">
      <w:pPr>
        <w:rPr>
          <w:rStyle w:val="eop"/>
          <w:rFonts w:eastAsiaTheme="majorEastAsia" w:cstheme="minorHAnsi"/>
        </w:rPr>
      </w:pPr>
      <w:r>
        <w:rPr>
          <w:rStyle w:val="normaltextrun1"/>
          <w:rFonts w:eastAsiaTheme="majorEastAsia" w:cstheme="minorHAnsi"/>
        </w:rPr>
        <w:t>P</w:t>
      </w:r>
      <w:r w:rsidR="00CE358F" w:rsidRPr="004C5AC1">
        <w:rPr>
          <w:rStyle w:val="normaltextrun1"/>
          <w:rFonts w:eastAsiaTheme="majorEastAsia" w:cstheme="minorHAnsi"/>
        </w:rPr>
        <w:t>ollution rose</w:t>
      </w:r>
      <w:r>
        <w:rPr>
          <w:rStyle w:val="normaltextrun1"/>
          <w:rFonts w:eastAsiaTheme="majorEastAsia" w:cstheme="minorHAnsi"/>
        </w:rPr>
        <w:t>s</w:t>
      </w:r>
      <w:r w:rsidR="00CE358F" w:rsidRPr="004C5AC1">
        <w:rPr>
          <w:rStyle w:val="normaltextrun1"/>
          <w:rFonts w:eastAsiaTheme="majorEastAsia" w:cstheme="minorHAnsi"/>
        </w:rPr>
        <w:t xml:space="preserve"> (Figure</w:t>
      </w:r>
      <w:r>
        <w:rPr>
          <w:rStyle w:val="normaltextrun1"/>
          <w:rFonts w:eastAsiaTheme="majorEastAsia" w:cstheme="minorHAnsi"/>
        </w:rPr>
        <w:t>s</w:t>
      </w:r>
      <w:r w:rsidR="00CE358F" w:rsidRPr="004C5AC1">
        <w:rPr>
          <w:rStyle w:val="normaltextrun1"/>
          <w:rFonts w:eastAsiaTheme="majorEastAsia" w:cstheme="minorHAnsi"/>
        </w:rPr>
        <w:t xml:space="preserve"> </w:t>
      </w:r>
      <w:r w:rsidR="00DC51A5">
        <w:rPr>
          <w:rStyle w:val="normaltextrun1"/>
          <w:rFonts w:eastAsiaTheme="majorEastAsia" w:cstheme="minorHAnsi"/>
        </w:rPr>
        <w:t>8-</w:t>
      </w:r>
      <w:r w:rsidR="00B0204B">
        <w:rPr>
          <w:rStyle w:val="normaltextrun1"/>
          <w:rFonts w:eastAsiaTheme="majorEastAsia" w:cstheme="minorHAnsi"/>
        </w:rPr>
        <w:t>7</w:t>
      </w:r>
      <w:r>
        <w:rPr>
          <w:rStyle w:val="normaltextrun1"/>
          <w:rFonts w:eastAsiaTheme="majorEastAsia" w:cstheme="minorHAnsi"/>
        </w:rPr>
        <w:t xml:space="preserve"> and 8-8</w:t>
      </w:r>
      <w:r w:rsidR="00CE358F" w:rsidRPr="004C5AC1">
        <w:rPr>
          <w:rStyle w:val="normaltextrun1"/>
          <w:rFonts w:eastAsiaTheme="majorEastAsia" w:cstheme="minorHAnsi"/>
        </w:rPr>
        <w:t>) w</w:t>
      </w:r>
      <w:r>
        <w:rPr>
          <w:rStyle w:val="normaltextrun1"/>
          <w:rFonts w:eastAsiaTheme="majorEastAsia" w:cstheme="minorHAnsi"/>
        </w:rPr>
        <w:t>ere</w:t>
      </w:r>
      <w:r w:rsidR="00CE358F" w:rsidRPr="004C5AC1">
        <w:rPr>
          <w:rStyle w:val="normaltextrun1"/>
          <w:rFonts w:eastAsiaTheme="majorEastAsia" w:cstheme="minorHAnsi"/>
        </w:rPr>
        <w:t xml:space="preserve"> created for the hours of the event when PM</w:t>
      </w:r>
      <w:r w:rsidR="00CE358F" w:rsidRPr="004C5AC1">
        <w:rPr>
          <w:rStyle w:val="normaltextrun1"/>
          <w:rFonts w:eastAsiaTheme="majorEastAsia" w:cstheme="minorHAnsi"/>
          <w:sz w:val="19"/>
          <w:szCs w:val="19"/>
          <w:vertAlign w:val="subscript"/>
        </w:rPr>
        <w:t>10</w:t>
      </w:r>
      <w:r w:rsidR="00CE358F" w:rsidRPr="004C5AC1">
        <w:rPr>
          <w:rStyle w:val="normaltextrun1"/>
          <w:rFonts w:eastAsiaTheme="majorEastAsia" w:cstheme="minorHAnsi"/>
        </w:rPr>
        <w:t xml:space="preserve"> concentrations exceeded 150 µg/m</w:t>
      </w:r>
      <w:r w:rsidR="00CE358F" w:rsidRPr="004C5AC1">
        <w:rPr>
          <w:rStyle w:val="normaltextrun1"/>
          <w:rFonts w:eastAsiaTheme="majorEastAsia" w:cstheme="minorHAnsi"/>
          <w:sz w:val="19"/>
          <w:szCs w:val="19"/>
          <w:vertAlign w:val="superscript"/>
        </w:rPr>
        <w:t>3</w:t>
      </w:r>
      <w:r w:rsidR="00CE358F" w:rsidRPr="004C5AC1">
        <w:rPr>
          <w:rStyle w:val="normaltextrun1"/>
          <w:rFonts w:eastAsiaTheme="majorEastAsia" w:cstheme="minorHAnsi"/>
        </w:rPr>
        <w:t xml:space="preserve"> (</w:t>
      </w:r>
      <w:r>
        <w:rPr>
          <w:rStyle w:val="normaltextrun1"/>
          <w:rFonts w:eastAsiaTheme="majorEastAsia" w:cstheme="minorHAnsi"/>
        </w:rPr>
        <w:t>04</w:t>
      </w:r>
      <w:r w:rsidR="0032305B" w:rsidRPr="004C5AC1">
        <w:rPr>
          <w:rStyle w:val="normaltextrun1"/>
          <w:rFonts w:eastAsiaTheme="majorEastAsia" w:cstheme="minorHAnsi"/>
        </w:rPr>
        <w:t xml:space="preserve">00 </w:t>
      </w:r>
      <w:r w:rsidR="00CE358F" w:rsidRPr="004C5AC1">
        <w:rPr>
          <w:rStyle w:val="normaltextrun1"/>
          <w:rFonts w:eastAsiaTheme="majorEastAsia" w:cstheme="minorHAnsi"/>
        </w:rPr>
        <w:t>-1</w:t>
      </w:r>
      <w:r w:rsidR="00A708D4">
        <w:rPr>
          <w:rStyle w:val="normaltextrun1"/>
          <w:rFonts w:eastAsiaTheme="majorEastAsia" w:cstheme="minorHAnsi"/>
        </w:rPr>
        <w:t>8</w:t>
      </w:r>
      <w:r w:rsidR="00CE358F" w:rsidRPr="004C5AC1">
        <w:rPr>
          <w:rStyle w:val="normaltextrun1"/>
          <w:rFonts w:eastAsiaTheme="majorEastAsia" w:cstheme="minorHAnsi"/>
        </w:rPr>
        <w:t xml:space="preserve">00 hour).  During the event, winds blew from the </w:t>
      </w:r>
      <w:r w:rsidR="00FC4075">
        <w:rPr>
          <w:rStyle w:val="normaltextrun1"/>
          <w:rFonts w:eastAsiaTheme="majorEastAsia" w:cstheme="minorHAnsi"/>
        </w:rPr>
        <w:t xml:space="preserve">west </w:t>
      </w:r>
      <w:r w:rsidR="00B371C1">
        <w:rPr>
          <w:rStyle w:val="normaltextrun1"/>
          <w:rFonts w:eastAsiaTheme="majorEastAsia" w:cstheme="minorHAnsi"/>
        </w:rPr>
        <w:t>100%</w:t>
      </w:r>
      <w:r w:rsidR="00CE358F" w:rsidRPr="004C5AC1">
        <w:rPr>
          <w:rStyle w:val="normaltextrun1"/>
          <w:rFonts w:eastAsiaTheme="majorEastAsia" w:cstheme="minorHAnsi"/>
        </w:rPr>
        <w:t xml:space="preserve"> of the time coinciding with peak PM</w:t>
      </w:r>
      <w:r w:rsidR="00CE358F" w:rsidRPr="004C5AC1">
        <w:rPr>
          <w:rStyle w:val="normaltextrun1"/>
          <w:rFonts w:eastAsiaTheme="majorEastAsia" w:cstheme="minorHAnsi"/>
          <w:sz w:val="19"/>
          <w:szCs w:val="19"/>
          <w:vertAlign w:val="subscript"/>
        </w:rPr>
        <w:t>10</w:t>
      </w:r>
      <w:r w:rsidR="00CE358F" w:rsidRPr="004C5AC1">
        <w:rPr>
          <w:rStyle w:val="normaltextrun1"/>
          <w:rFonts w:eastAsiaTheme="majorEastAsia" w:cstheme="minorHAnsi"/>
        </w:rPr>
        <w:t xml:space="preserve"> concentrations.</w:t>
      </w:r>
      <w:r w:rsidR="00CE358F" w:rsidRPr="004C5AC1">
        <w:rPr>
          <w:rStyle w:val="eop"/>
          <w:rFonts w:eastAsiaTheme="majorEastAsia" w:cstheme="minorHAnsi"/>
        </w:rPr>
        <w:t> </w:t>
      </w:r>
    </w:p>
    <w:p w14:paraId="30FCB663" w14:textId="2B957681" w:rsidR="00B05296" w:rsidRDefault="00F66CC9" w:rsidP="003F0174">
      <w:pPr>
        <w:jc w:val="center"/>
      </w:pPr>
      <w:r>
        <w:rPr>
          <w:noProof/>
        </w:rPr>
        <w:drawing>
          <wp:inline distT="0" distB="0" distL="0" distR="0" wp14:anchorId="1FF0079C" wp14:editId="6D60B629">
            <wp:extent cx="4953000" cy="3569229"/>
            <wp:effectExtent l="0" t="0" r="0" b="0"/>
            <wp:docPr id="282204811" name="Picture 48"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04811" name="Picture 48" descr="Chart, radar char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962929" cy="3576384"/>
                    </a:xfrm>
                    <a:prstGeom prst="rect">
                      <a:avLst/>
                    </a:prstGeom>
                  </pic:spPr>
                </pic:pic>
              </a:graphicData>
            </a:graphic>
          </wp:inline>
        </w:drawing>
      </w:r>
    </w:p>
    <w:p w14:paraId="43DB3745" w14:textId="3E33067E" w:rsidR="00B05296" w:rsidRDefault="00B05296" w:rsidP="003F0174">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7</w:t>
        </w:r>
      </w:fldSimple>
      <w:r w:rsidRPr="00E052C1">
        <w:t xml:space="preserve">. </w:t>
      </w:r>
      <w:bookmarkStart w:id="519" w:name="_Hlk176441533"/>
      <w:r>
        <w:t xml:space="preserve">Pollution rose for the </w:t>
      </w:r>
      <w:r w:rsidR="007B4F2C">
        <w:t>Desert View</w:t>
      </w:r>
      <w:r>
        <w:t xml:space="preserve"> monitoring site</w:t>
      </w:r>
      <w:r w:rsidRPr="00E052C1">
        <w:t>.</w:t>
      </w:r>
    </w:p>
    <w:bookmarkEnd w:id="519"/>
    <w:p w14:paraId="5043A2C5" w14:textId="77777777" w:rsidR="00B05296" w:rsidRDefault="00B05296" w:rsidP="00013B59"/>
    <w:p w14:paraId="25CD7077" w14:textId="77777777" w:rsidR="00474D48" w:rsidRDefault="00474D48" w:rsidP="00474D48">
      <w:pPr>
        <w:pStyle w:val="Caption"/>
      </w:pPr>
    </w:p>
    <w:p w14:paraId="3B3C20B8" w14:textId="77777777" w:rsidR="00847F91" w:rsidRDefault="00725F93" w:rsidP="00847F91">
      <w:pPr>
        <w:jc w:val="center"/>
      </w:pPr>
      <w:r>
        <w:rPr>
          <w:noProof/>
        </w:rPr>
        <w:drawing>
          <wp:inline distT="0" distB="0" distL="0" distR="0" wp14:anchorId="354522DB" wp14:editId="670FC826">
            <wp:extent cx="4981575" cy="3704781"/>
            <wp:effectExtent l="0" t="0" r="0" b="0"/>
            <wp:docPr id="215411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1139" name="Picture 21541139"/>
                    <pic:cNvPicPr/>
                  </pic:nvPicPr>
                  <pic:blipFill>
                    <a:blip r:embed="rId100">
                      <a:extLst>
                        <a:ext uri="{28A0092B-C50C-407E-A947-70E740481C1C}">
                          <a14:useLocalDpi xmlns:a14="http://schemas.microsoft.com/office/drawing/2010/main" val="0"/>
                        </a:ext>
                      </a:extLst>
                    </a:blip>
                    <a:stretch>
                      <a:fillRect/>
                    </a:stretch>
                  </pic:blipFill>
                  <pic:spPr>
                    <a:xfrm>
                      <a:off x="0" y="0"/>
                      <a:ext cx="4993711" cy="3713806"/>
                    </a:xfrm>
                    <a:prstGeom prst="rect">
                      <a:avLst/>
                    </a:prstGeom>
                  </pic:spPr>
                </pic:pic>
              </a:graphicData>
            </a:graphic>
          </wp:inline>
        </w:drawing>
      </w:r>
    </w:p>
    <w:p w14:paraId="790A8F1B" w14:textId="6787B1BF" w:rsidR="00847F91" w:rsidRDefault="00847F91" w:rsidP="00847F91">
      <w:pPr>
        <w:pStyle w:val="Caption"/>
      </w:pPr>
      <w:r>
        <w:t xml:space="preserve">Figure </w:t>
      </w:r>
      <w:fldSimple w:instr=" STYLEREF 1 \s ">
        <w:r w:rsidR="0061071E">
          <w:rPr>
            <w:noProof/>
          </w:rPr>
          <w:t>8</w:t>
        </w:r>
      </w:fldSimple>
      <w:r w:rsidR="0061071E">
        <w:noBreakHyphen/>
      </w:r>
      <w:fldSimple w:instr=" SEQ Figure \* ARABIC \s 1 ">
        <w:r w:rsidR="0061071E">
          <w:rPr>
            <w:noProof/>
          </w:rPr>
          <w:t>8</w:t>
        </w:r>
      </w:fldSimple>
      <w:r>
        <w:t>. Pollution rose for the Deming monitoring site</w:t>
      </w:r>
      <w:r w:rsidRPr="00E052C1">
        <w:t>.</w:t>
      </w:r>
    </w:p>
    <w:p w14:paraId="19E419E7" w14:textId="77777777" w:rsidR="00474D48" w:rsidRPr="00474D48" w:rsidRDefault="00474D48" w:rsidP="00474D48">
      <w:pPr>
        <w:pStyle w:val="Caption"/>
      </w:pPr>
    </w:p>
    <w:p w14:paraId="757991B2" w14:textId="77777777" w:rsidR="00CE358F" w:rsidRPr="00E052C1" w:rsidRDefault="00CE358F" w:rsidP="00CE358F">
      <w:pPr>
        <w:pStyle w:val="Heading3"/>
      </w:pPr>
      <w:bookmarkStart w:id="520" w:name="_Toc177545509"/>
      <w:r w:rsidRPr="00E052C1">
        <w:t>Temporal Relationship of High Wind and Elevated PM</w:t>
      </w:r>
      <w:r w:rsidRPr="00E052C1">
        <w:rPr>
          <w:vertAlign w:val="subscript"/>
        </w:rPr>
        <w:t>10</w:t>
      </w:r>
      <w:r w:rsidRPr="00E052C1">
        <w:t xml:space="preserve"> Concentrations</w:t>
      </w:r>
      <w:bookmarkEnd w:id="520"/>
    </w:p>
    <w:p w14:paraId="53D748B5" w14:textId="17C47870" w:rsidR="00CE358F" w:rsidRDefault="00CE358F" w:rsidP="00CE358F">
      <w:pPr>
        <w:rPr>
          <w:rFonts w:cstheme="minorHAnsi"/>
          <w:bCs/>
          <w:szCs w:val="24"/>
        </w:rPr>
      </w:pPr>
      <w:r w:rsidRPr="00E052C1">
        <w:rPr>
          <w:rFonts w:cstheme="minorHAnsi"/>
          <w:bCs/>
          <w:szCs w:val="24"/>
        </w:rPr>
        <w:t xml:space="preserve">The high wind blowing dust event generated strong </w:t>
      </w:r>
      <w:r w:rsidRPr="00AD51C5">
        <w:rPr>
          <w:rFonts w:cstheme="minorHAnsi"/>
          <w:bCs/>
          <w:szCs w:val="24"/>
        </w:rPr>
        <w:t>westerly</w:t>
      </w:r>
      <w:r w:rsidRPr="00E052C1">
        <w:rPr>
          <w:rFonts w:cstheme="minorHAnsi"/>
          <w:bCs/>
          <w:szCs w:val="24"/>
        </w:rPr>
        <w:t xml:space="preserve"> winds beginning at the </w:t>
      </w:r>
      <w:r w:rsidR="00016D2C">
        <w:rPr>
          <w:rFonts w:cstheme="minorHAnsi"/>
          <w:bCs/>
          <w:szCs w:val="24"/>
        </w:rPr>
        <w:t>0</w:t>
      </w:r>
      <w:r w:rsidR="00F71B9F">
        <w:rPr>
          <w:rFonts w:cstheme="minorHAnsi"/>
          <w:bCs/>
          <w:szCs w:val="24"/>
        </w:rPr>
        <w:t>4</w:t>
      </w:r>
      <w:r w:rsidR="00016D2C" w:rsidRPr="00AD51C5">
        <w:rPr>
          <w:rFonts w:cstheme="minorHAnsi"/>
          <w:bCs/>
          <w:szCs w:val="24"/>
        </w:rPr>
        <w:t>00</w:t>
      </w:r>
      <w:r w:rsidR="00016D2C" w:rsidRPr="00E052C1">
        <w:rPr>
          <w:rFonts w:cstheme="minorHAnsi"/>
          <w:bCs/>
          <w:szCs w:val="24"/>
        </w:rPr>
        <w:t xml:space="preserve"> </w:t>
      </w:r>
      <w:r w:rsidRPr="00E052C1">
        <w:rPr>
          <w:rFonts w:cstheme="minorHAnsi"/>
          <w:bCs/>
          <w:szCs w:val="24"/>
        </w:rPr>
        <w:t>hour and last</w:t>
      </w:r>
      <w:r w:rsidR="0024482F">
        <w:rPr>
          <w:rFonts w:cstheme="minorHAnsi"/>
          <w:bCs/>
          <w:szCs w:val="24"/>
        </w:rPr>
        <w:t>ed</w:t>
      </w:r>
      <w:r w:rsidRPr="00E052C1">
        <w:rPr>
          <w:rFonts w:cstheme="minorHAnsi"/>
          <w:bCs/>
          <w:szCs w:val="24"/>
        </w:rPr>
        <w:t xml:space="preserve"> through the </w:t>
      </w:r>
      <w:r w:rsidR="00F71B9F">
        <w:rPr>
          <w:rFonts w:cstheme="minorHAnsi"/>
          <w:bCs/>
          <w:szCs w:val="24"/>
        </w:rPr>
        <w:t>18</w:t>
      </w:r>
      <w:r w:rsidR="00016D2C" w:rsidRPr="00C91DDF">
        <w:rPr>
          <w:rFonts w:cstheme="minorHAnsi"/>
          <w:bCs/>
          <w:szCs w:val="24"/>
        </w:rPr>
        <w:t>00</w:t>
      </w:r>
      <w:r w:rsidR="00016D2C" w:rsidRPr="00E052C1">
        <w:rPr>
          <w:rFonts w:cstheme="minorHAnsi"/>
          <w:bCs/>
          <w:szCs w:val="24"/>
        </w:rPr>
        <w:t xml:space="preserve"> </w:t>
      </w:r>
      <w:r w:rsidRPr="00E052C1">
        <w:rPr>
          <w:rFonts w:cstheme="minorHAnsi"/>
          <w:bCs/>
          <w:szCs w:val="24"/>
        </w:rPr>
        <w:t>hour.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B23903">
        <w:rPr>
          <w:rFonts w:cstheme="minorHAnsi"/>
          <w:bCs/>
          <w:szCs w:val="24"/>
        </w:rPr>
        <w:t>263</w:t>
      </w:r>
      <w:r w:rsidR="00016D2C" w:rsidRPr="00E052C1">
        <w:rPr>
          <w:rFonts w:cstheme="minorHAnsi"/>
        </w:rPr>
        <w:t xml:space="preserve"> </w:t>
      </w:r>
      <w:r w:rsidRPr="00E052C1">
        <w:rPr>
          <w:rFonts w:cstheme="minorHAnsi"/>
        </w:rPr>
        <w:t>to</w:t>
      </w:r>
      <w:r w:rsidRPr="00E052C1">
        <w:rPr>
          <w:rFonts w:cstheme="minorHAnsi"/>
          <w:bCs/>
          <w:szCs w:val="24"/>
        </w:rPr>
        <w:t xml:space="preserve"> </w:t>
      </w:r>
      <w:r w:rsidR="00417521">
        <w:rPr>
          <w:rFonts w:cstheme="minorHAnsi"/>
          <w:bCs/>
          <w:szCs w:val="24"/>
        </w:rPr>
        <w:t>1543</w:t>
      </w:r>
      <w:r w:rsidR="00016D2C">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C03D98">
        <w:rPr>
          <w:rFonts w:cstheme="minorHAnsi"/>
          <w:bCs/>
          <w:szCs w:val="24"/>
        </w:rPr>
        <w:t xml:space="preserve">were recorded </w:t>
      </w:r>
      <w:r w:rsidRPr="00E052C1">
        <w:rPr>
          <w:rFonts w:cstheme="minorHAnsi"/>
          <w:bCs/>
          <w:szCs w:val="24"/>
        </w:rPr>
        <w:t xml:space="preserve">at </w:t>
      </w:r>
      <w:r w:rsidR="00C8449B">
        <w:rPr>
          <w:rFonts w:cstheme="minorHAnsi"/>
          <w:bCs/>
          <w:szCs w:val="24"/>
        </w:rPr>
        <w:t xml:space="preserve">the </w:t>
      </w:r>
      <w:r w:rsidR="004A66D4">
        <w:rPr>
          <w:rFonts w:cstheme="minorHAnsi"/>
          <w:bCs/>
          <w:szCs w:val="24"/>
        </w:rPr>
        <w:t>Chaparral</w:t>
      </w:r>
      <w:r w:rsidR="00C8449B">
        <w:rPr>
          <w:rFonts w:cstheme="minorHAnsi"/>
          <w:bCs/>
          <w:szCs w:val="24"/>
        </w:rPr>
        <w:t xml:space="preserve"> and </w:t>
      </w:r>
      <w:r w:rsidR="004A66D4">
        <w:rPr>
          <w:rFonts w:cstheme="minorHAnsi"/>
          <w:bCs/>
          <w:szCs w:val="24"/>
        </w:rPr>
        <w:t>Desert View</w:t>
      </w:r>
      <w:r w:rsidR="00C8449B" w:rsidRPr="00E052C1">
        <w:rPr>
          <w:rFonts w:cstheme="minorHAnsi"/>
          <w:bCs/>
          <w:szCs w:val="24"/>
        </w:rPr>
        <w:t xml:space="preserve"> </w:t>
      </w:r>
      <w:r w:rsidRPr="00E052C1">
        <w:rPr>
          <w:rFonts w:cstheme="minorHAnsi"/>
          <w:bCs/>
          <w:szCs w:val="24"/>
        </w:rPr>
        <w:t>monitoring sites</w:t>
      </w:r>
      <w:r w:rsidR="00C8449B">
        <w:rPr>
          <w:rFonts w:cstheme="minorHAnsi"/>
          <w:bCs/>
          <w:szCs w:val="24"/>
        </w:rPr>
        <w:t>, respectively</w:t>
      </w:r>
      <w:r w:rsidRPr="00E052C1">
        <w:rPr>
          <w:rFonts w:cstheme="minorHAnsi"/>
          <w:bCs/>
          <w:szCs w:val="24"/>
        </w:rPr>
        <w:t xml:space="preserve"> (Figure </w:t>
      </w:r>
      <w:r w:rsidR="00DC51A5">
        <w:rPr>
          <w:rFonts w:cstheme="minorHAnsi"/>
          <w:bCs/>
          <w:szCs w:val="24"/>
        </w:rPr>
        <w:t>8-</w:t>
      </w:r>
      <w:r w:rsidR="00855976">
        <w:rPr>
          <w:rFonts w:cstheme="minorHAnsi"/>
          <w:bCs/>
          <w:szCs w:val="24"/>
        </w:rPr>
        <w:t>9</w:t>
      </w:r>
      <w:r w:rsidRPr="00E052C1">
        <w:rPr>
          <w:rFonts w:cstheme="minorHAnsi"/>
          <w:bCs/>
          <w:szCs w:val="24"/>
        </w:rPr>
        <w:t xml:space="preserve">). </w:t>
      </w:r>
      <w:r w:rsidR="002158A7" w:rsidRPr="00083536">
        <w:rPr>
          <w:rFonts w:cstheme="minorHAnsi"/>
          <w:bCs/>
          <w:szCs w:val="24"/>
        </w:rPr>
        <w:t>Although not all NMED monitoring sites recorded an exceedance of the NAAQS</w:t>
      </w:r>
      <w:r w:rsidR="002158A7" w:rsidRPr="00B529A1">
        <w:rPr>
          <w:rFonts w:cstheme="minorHAnsi"/>
          <w:bCs/>
          <w:szCs w:val="24"/>
        </w:rPr>
        <w:t>,</w:t>
      </w:r>
      <w:r w:rsidR="002158A7" w:rsidRPr="00E052C1">
        <w:rPr>
          <w:rFonts w:cstheme="minorHAnsi"/>
          <w:bCs/>
          <w:szCs w:val="24"/>
        </w:rPr>
        <w:t xml:space="preserve"> hourly PM</w:t>
      </w:r>
      <w:r w:rsidR="002158A7" w:rsidRPr="00E052C1">
        <w:rPr>
          <w:rFonts w:cstheme="minorHAnsi"/>
          <w:bCs/>
          <w:szCs w:val="24"/>
          <w:vertAlign w:val="subscript"/>
        </w:rPr>
        <w:t>10</w:t>
      </w:r>
      <w:r w:rsidR="002158A7" w:rsidRPr="00E052C1">
        <w:rPr>
          <w:rFonts w:cstheme="minorHAnsi"/>
          <w:bCs/>
          <w:szCs w:val="24"/>
        </w:rPr>
        <w:t xml:space="preserve"> data </w:t>
      </w:r>
      <w:r w:rsidR="002158A7">
        <w:rPr>
          <w:rFonts w:cstheme="minorHAnsi"/>
          <w:bCs/>
          <w:szCs w:val="24"/>
        </w:rPr>
        <w:t>spiked</w:t>
      </w:r>
      <w:r w:rsidR="002158A7" w:rsidRPr="00E052C1">
        <w:rPr>
          <w:rFonts w:cstheme="minorHAnsi"/>
          <w:bCs/>
          <w:szCs w:val="24"/>
        </w:rPr>
        <w:t xml:space="preserve"> at approximately the same time throughout the network.</w:t>
      </w:r>
      <w:r w:rsidR="002158A7">
        <w:rPr>
          <w:rFonts w:cstheme="minorHAnsi"/>
          <w:bCs/>
          <w:szCs w:val="24"/>
        </w:rPr>
        <w:t xml:space="preserve"> </w:t>
      </w:r>
      <w:r w:rsidRPr="00E052C1">
        <w:rPr>
          <w:rFonts w:cstheme="minorHAnsi"/>
          <w:bCs/>
          <w:szCs w:val="24"/>
        </w:rPr>
        <w:t xml:space="preserve">Sustained hourly average wind speeds </w:t>
      </w:r>
      <w:r w:rsidR="00A53A0C">
        <w:rPr>
          <w:rFonts w:cstheme="minorHAnsi"/>
          <w:bCs/>
          <w:szCs w:val="24"/>
        </w:rPr>
        <w:t>ranged from</w:t>
      </w:r>
      <w:r w:rsidR="00A53A0C" w:rsidRPr="00E052C1">
        <w:rPr>
          <w:rFonts w:cstheme="minorHAnsi"/>
          <w:bCs/>
          <w:szCs w:val="24"/>
        </w:rPr>
        <w:t xml:space="preserve"> </w:t>
      </w:r>
      <w:r w:rsidR="0030239D">
        <w:rPr>
          <w:rFonts w:cstheme="minorHAnsi"/>
          <w:bCs/>
          <w:szCs w:val="24"/>
        </w:rPr>
        <w:t>8.8</w:t>
      </w:r>
      <w:r w:rsidRPr="00C91DDF">
        <w:rPr>
          <w:rFonts w:cstheme="minorHAnsi"/>
          <w:bCs/>
          <w:szCs w:val="24"/>
        </w:rPr>
        <w:t xml:space="preserve"> to </w:t>
      </w:r>
      <w:r w:rsidR="00906C0C">
        <w:rPr>
          <w:rFonts w:cstheme="minorHAnsi"/>
          <w:bCs/>
          <w:szCs w:val="24"/>
        </w:rPr>
        <w:t>14.</w:t>
      </w:r>
      <w:r w:rsidR="0030239D">
        <w:rPr>
          <w:rFonts w:cstheme="minorHAnsi"/>
          <w:bCs/>
          <w:szCs w:val="24"/>
        </w:rPr>
        <w:t>5</w:t>
      </w:r>
      <w:r w:rsidRPr="00E052C1">
        <w:rPr>
          <w:rFonts w:cstheme="minorHAnsi"/>
          <w:bCs/>
          <w:szCs w:val="24"/>
        </w:rPr>
        <w:t xml:space="preserve"> m/s were recorded at </w:t>
      </w:r>
      <w:r w:rsidR="00C8449B">
        <w:rPr>
          <w:rFonts w:cstheme="minorHAnsi"/>
          <w:bCs/>
          <w:szCs w:val="24"/>
        </w:rPr>
        <w:t xml:space="preserve">the </w:t>
      </w:r>
      <w:r w:rsidR="00503363">
        <w:rPr>
          <w:rFonts w:cstheme="minorHAnsi"/>
          <w:bCs/>
          <w:szCs w:val="24"/>
        </w:rPr>
        <w:t>Anthony</w:t>
      </w:r>
      <w:r w:rsidR="00503363" w:rsidRPr="00C91DDF">
        <w:rPr>
          <w:rFonts w:cstheme="minorHAnsi"/>
          <w:bCs/>
          <w:szCs w:val="24"/>
        </w:rPr>
        <w:t xml:space="preserve"> </w:t>
      </w:r>
      <w:r w:rsidR="00C03D98">
        <w:rPr>
          <w:rFonts w:cstheme="minorHAnsi"/>
          <w:bCs/>
          <w:szCs w:val="24"/>
        </w:rPr>
        <w:t xml:space="preserve">and </w:t>
      </w:r>
      <w:r w:rsidR="00C52E86">
        <w:rPr>
          <w:rFonts w:cstheme="minorHAnsi"/>
          <w:bCs/>
          <w:szCs w:val="24"/>
        </w:rPr>
        <w:t>Deming</w:t>
      </w:r>
      <w:r w:rsidR="00503363">
        <w:rPr>
          <w:rFonts w:cstheme="minorHAnsi"/>
          <w:bCs/>
          <w:szCs w:val="24"/>
        </w:rPr>
        <w:t xml:space="preserve"> </w:t>
      </w:r>
      <w:r w:rsidR="005329A8" w:rsidRPr="00C91DDF">
        <w:rPr>
          <w:rFonts w:cstheme="minorHAnsi"/>
          <w:bCs/>
          <w:szCs w:val="24"/>
        </w:rPr>
        <w:t>monitoring site</w:t>
      </w:r>
      <w:r w:rsidR="005329A8">
        <w:rPr>
          <w:rFonts w:cstheme="minorHAnsi"/>
          <w:bCs/>
          <w:szCs w:val="24"/>
        </w:rPr>
        <w:t>s</w:t>
      </w:r>
      <w:r w:rsidR="00C8449B">
        <w:rPr>
          <w:rFonts w:cstheme="minorHAnsi"/>
          <w:bCs/>
          <w:szCs w:val="24"/>
        </w:rPr>
        <w:t>, respectively,</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 in Figure</w:t>
      </w:r>
      <w:r w:rsidR="00855976">
        <w:rPr>
          <w:rFonts w:cstheme="minorHAnsi"/>
          <w:bCs/>
          <w:szCs w:val="24"/>
        </w:rPr>
        <w:t>s</w:t>
      </w:r>
      <w:r w:rsidRPr="00E052C1">
        <w:rPr>
          <w:rFonts w:cstheme="minorHAnsi"/>
          <w:bCs/>
          <w:szCs w:val="24"/>
        </w:rPr>
        <w:t xml:space="preserve"> </w:t>
      </w:r>
      <w:r w:rsidR="00DC51A5">
        <w:rPr>
          <w:rFonts w:cstheme="minorHAnsi"/>
          <w:bCs/>
          <w:szCs w:val="24"/>
        </w:rPr>
        <w:t>8-</w:t>
      </w:r>
      <w:r w:rsidR="007E4A17">
        <w:rPr>
          <w:rFonts w:cstheme="minorHAnsi"/>
          <w:bCs/>
          <w:szCs w:val="24"/>
        </w:rPr>
        <w:t>10</w:t>
      </w:r>
      <w:r w:rsidR="00855976">
        <w:rPr>
          <w:rFonts w:cstheme="minorHAnsi"/>
          <w:bCs/>
          <w:szCs w:val="24"/>
        </w:rPr>
        <w:t xml:space="preserve"> and 8-1</w:t>
      </w:r>
      <w:r w:rsidR="007E4A17">
        <w:rPr>
          <w:rFonts w:cstheme="minorHAnsi"/>
          <w:bCs/>
          <w:szCs w:val="24"/>
        </w:rPr>
        <w:t>1</w:t>
      </w:r>
      <w:r w:rsidR="00DC51A5">
        <w:rPr>
          <w:rFonts w:cstheme="minorHAnsi"/>
          <w:bCs/>
          <w:szCs w:val="24"/>
        </w:rPr>
        <w:t xml:space="preserve"> </w:t>
      </w:r>
      <w:r w:rsidRPr="00E052C1">
        <w:rPr>
          <w:rFonts w:cstheme="minorHAnsi"/>
          <w:bCs/>
          <w:szCs w:val="24"/>
        </w:rPr>
        <w:t>demonstrates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1DDDEAAD" w14:textId="77777777" w:rsidR="000F2574" w:rsidRPr="000F2574" w:rsidRDefault="000F2574" w:rsidP="008020C1"/>
    <w:p w14:paraId="64EE08F5" w14:textId="29B4BA76" w:rsidR="00CE358F" w:rsidRPr="00E052C1" w:rsidRDefault="006F1FF7" w:rsidP="00CE358F">
      <w:pPr>
        <w:rPr>
          <w:rFonts w:cstheme="minorHAnsi"/>
        </w:rPr>
      </w:pPr>
      <w:r>
        <w:rPr>
          <w:rFonts w:cstheme="minorHAnsi"/>
          <w:noProof/>
        </w:rPr>
        <w:lastRenderedPageBreak/>
        <w:drawing>
          <wp:inline distT="0" distB="0" distL="0" distR="0" wp14:anchorId="39E014F6" wp14:editId="4C4F22F3">
            <wp:extent cx="5943600" cy="3600450"/>
            <wp:effectExtent l="0" t="0" r="0" b="0"/>
            <wp:docPr id="15794674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pic:spPr>
                </pic:pic>
              </a:graphicData>
            </a:graphic>
          </wp:inline>
        </w:drawing>
      </w:r>
    </w:p>
    <w:p w14:paraId="1ADA8249" w14:textId="28B19A0C" w:rsidR="00CE358F" w:rsidRDefault="00CE358F" w:rsidP="00CE358F">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9</w:t>
        </w:r>
      </w:fldSimple>
      <w:r w:rsidRPr="00E052C1">
        <w:t>. NMED monitoring network hourly PM</w:t>
      </w:r>
      <w:r w:rsidRPr="00E052C1">
        <w:rPr>
          <w:vertAlign w:val="subscript"/>
        </w:rPr>
        <w:t>10</w:t>
      </w:r>
      <w:r w:rsidRPr="00E052C1">
        <w:t xml:space="preserve"> data for the high wind blowing dust event.</w:t>
      </w:r>
    </w:p>
    <w:p w14:paraId="578656F3" w14:textId="77777777" w:rsidR="00820D23" w:rsidRPr="00820D23" w:rsidRDefault="00820D23" w:rsidP="003F0174"/>
    <w:p w14:paraId="4920D9F1" w14:textId="1A1F8927" w:rsidR="00B05296" w:rsidRDefault="00D46CFF" w:rsidP="00CE358F">
      <w:pPr>
        <w:rPr>
          <w:rFonts w:cstheme="minorHAnsi"/>
        </w:rPr>
      </w:pPr>
      <w:r>
        <w:rPr>
          <w:rFonts w:cstheme="minorHAnsi"/>
          <w:noProof/>
        </w:rPr>
        <w:drawing>
          <wp:inline distT="0" distB="0" distL="0" distR="0" wp14:anchorId="0AACCBAF" wp14:editId="6D359D0A">
            <wp:extent cx="5895975" cy="3752850"/>
            <wp:effectExtent l="0" t="0" r="9525" b="0"/>
            <wp:docPr id="12438867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5975" cy="3752850"/>
                    </a:xfrm>
                    <a:prstGeom prst="rect">
                      <a:avLst/>
                    </a:prstGeom>
                    <a:noFill/>
                  </pic:spPr>
                </pic:pic>
              </a:graphicData>
            </a:graphic>
          </wp:inline>
        </w:drawing>
      </w:r>
    </w:p>
    <w:p w14:paraId="701D35DE" w14:textId="73C10895" w:rsidR="00B05296" w:rsidRPr="00E052C1" w:rsidRDefault="00B05296" w:rsidP="00B05296">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10</w:t>
        </w:r>
      </w:fldSimple>
      <w:r w:rsidRPr="00E052C1">
        <w:t>.</w:t>
      </w:r>
      <w:bookmarkStart w:id="521" w:name="_Hlk176441763"/>
      <w:r w:rsidRPr="00E052C1">
        <w:t xml:space="preserve"> </w:t>
      </w:r>
      <w:r w:rsidR="00CA0DC2">
        <w:t>Desert View</w:t>
      </w:r>
      <w:r>
        <w:t xml:space="preserve"> monitoring site</w:t>
      </w:r>
      <w:r w:rsidRPr="00E052C1">
        <w:t xml:space="preserve"> hourly PM</w:t>
      </w:r>
      <w:r w:rsidRPr="00E052C1">
        <w:rPr>
          <w:vertAlign w:val="subscript"/>
        </w:rPr>
        <w:t>10</w:t>
      </w:r>
      <w:r w:rsidRPr="00E052C1">
        <w:t xml:space="preserve"> and wind speed data for the high wind blowing dust event.</w:t>
      </w:r>
      <w:bookmarkEnd w:id="521"/>
    </w:p>
    <w:p w14:paraId="129B1EEE" w14:textId="77777777" w:rsidR="000F2574" w:rsidRDefault="000F2574" w:rsidP="000F2574"/>
    <w:p w14:paraId="4ADEE69D" w14:textId="77777777" w:rsidR="00E368CE" w:rsidRDefault="00E368CE" w:rsidP="000567A9">
      <w:r>
        <w:rPr>
          <w:noProof/>
        </w:rPr>
        <w:lastRenderedPageBreak/>
        <w:drawing>
          <wp:inline distT="0" distB="0" distL="0" distR="0" wp14:anchorId="7EFCB839" wp14:editId="2E2E9CF0">
            <wp:extent cx="5915025" cy="3792220"/>
            <wp:effectExtent l="0" t="0" r="9525" b="0"/>
            <wp:docPr id="14851821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15025" cy="3792220"/>
                    </a:xfrm>
                    <a:prstGeom prst="rect">
                      <a:avLst/>
                    </a:prstGeom>
                    <a:noFill/>
                  </pic:spPr>
                </pic:pic>
              </a:graphicData>
            </a:graphic>
          </wp:inline>
        </w:drawing>
      </w:r>
    </w:p>
    <w:p w14:paraId="0CD950AA" w14:textId="7BBADD48" w:rsidR="00D46CFF" w:rsidRDefault="00E368CE" w:rsidP="00E368CE">
      <w:pPr>
        <w:pStyle w:val="Caption"/>
      </w:pPr>
      <w:r>
        <w:t xml:space="preserve">Figure </w:t>
      </w:r>
      <w:fldSimple w:instr=" STYLEREF 1 \s ">
        <w:r w:rsidR="0061071E">
          <w:rPr>
            <w:noProof/>
          </w:rPr>
          <w:t>8</w:t>
        </w:r>
      </w:fldSimple>
      <w:r w:rsidR="0061071E">
        <w:noBreakHyphen/>
      </w:r>
      <w:fldSimple w:instr=" SEQ Figure \* ARABIC \s 1 ">
        <w:r w:rsidR="0061071E">
          <w:rPr>
            <w:noProof/>
          </w:rPr>
          <w:t>11</w:t>
        </w:r>
      </w:fldSimple>
      <w:r>
        <w:t xml:space="preserve">. </w:t>
      </w:r>
      <w:r w:rsidR="000567A9">
        <w:t>Deming</w:t>
      </w:r>
      <w:r>
        <w:t xml:space="preserve"> monitoring site</w:t>
      </w:r>
      <w:r w:rsidRPr="00E052C1">
        <w:t xml:space="preserve"> hourly PM</w:t>
      </w:r>
      <w:r w:rsidRPr="00E052C1">
        <w:rPr>
          <w:vertAlign w:val="subscript"/>
        </w:rPr>
        <w:t>10</w:t>
      </w:r>
      <w:r w:rsidRPr="00E052C1">
        <w:t xml:space="preserve"> and wind speed data for the high wind blowing dust event.</w:t>
      </w:r>
    </w:p>
    <w:p w14:paraId="47C2C7AD" w14:textId="77777777" w:rsidR="00E368CE" w:rsidRDefault="00E368CE" w:rsidP="00E368CE"/>
    <w:p w14:paraId="573281D7" w14:textId="77777777" w:rsidR="00E368CE" w:rsidRPr="00E368CE" w:rsidRDefault="00E368CE" w:rsidP="00E368CE">
      <w:pPr>
        <w:pStyle w:val="Caption"/>
      </w:pPr>
    </w:p>
    <w:p w14:paraId="561AC7DC" w14:textId="77777777" w:rsidR="00CE358F" w:rsidRPr="005162F7" w:rsidRDefault="00CE358F" w:rsidP="00CE358F">
      <w:pPr>
        <w:pStyle w:val="Heading3"/>
      </w:pPr>
      <w:bookmarkStart w:id="522" w:name="_Toc177545510"/>
      <w:r w:rsidRPr="005162F7">
        <w:t>Historical Concentrations Analysis</w:t>
      </w:r>
      <w:bookmarkEnd w:id="522"/>
    </w:p>
    <w:p w14:paraId="5C7215CB" w14:textId="0B48EFFE"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Annual and Seasonal 24-</w:t>
      </w:r>
      <w:r w:rsidR="0065400F">
        <w:rPr>
          <w:rFonts w:asciiTheme="minorHAnsi" w:hAnsiTheme="minorHAnsi" w:cstheme="minorHAnsi"/>
        </w:rPr>
        <w:t>H</w:t>
      </w:r>
      <w:r w:rsidRPr="00E052C1">
        <w:rPr>
          <w:rFonts w:asciiTheme="minorHAnsi" w:hAnsiTheme="minorHAnsi" w:cstheme="minorHAnsi"/>
        </w:rPr>
        <w:t>our Average Fluctuations</w:t>
      </w:r>
    </w:p>
    <w:p w14:paraId="1FBAE28B" w14:textId="0B7E137A" w:rsidR="00CE358F" w:rsidRDefault="00CE358F" w:rsidP="00CE358F">
      <w:pPr>
        <w:rPr>
          <w:rFonts w:cstheme="minorHAnsi"/>
          <w:szCs w:val="24"/>
        </w:rPr>
      </w:pPr>
      <w:r w:rsidRPr="00E052C1">
        <w:rPr>
          <w:rFonts w:cstheme="minorHAnsi"/>
          <w:szCs w:val="24"/>
        </w:rPr>
        <w:t xml:space="preserve">From </w:t>
      </w:r>
      <w:r w:rsidR="0086329A" w:rsidRPr="007B75AD">
        <w:rPr>
          <w:rFonts w:cstheme="minorHAnsi"/>
          <w:szCs w:val="24"/>
        </w:rPr>
        <w:t>201</w:t>
      </w:r>
      <w:r w:rsidR="00B85364">
        <w:rPr>
          <w:rFonts w:cstheme="minorHAnsi"/>
          <w:szCs w:val="24"/>
        </w:rPr>
        <w:t>8</w:t>
      </w:r>
      <w:r w:rsidRPr="007B75AD">
        <w:rPr>
          <w:rFonts w:cstheme="minorHAnsi"/>
          <w:szCs w:val="24"/>
        </w:rPr>
        <w:t>-</w:t>
      </w:r>
      <w:r w:rsidR="0086329A" w:rsidRPr="007B75AD">
        <w:rPr>
          <w:rFonts w:cstheme="minorHAnsi"/>
          <w:szCs w:val="24"/>
        </w:rPr>
        <w:t>20</w:t>
      </w:r>
      <w:r w:rsidR="0086329A">
        <w:rPr>
          <w:rFonts w:cstheme="minorHAnsi"/>
          <w:szCs w:val="24"/>
        </w:rPr>
        <w:t>2</w:t>
      </w:r>
      <w:r w:rsidR="00B85364">
        <w:rPr>
          <w:rFonts w:cstheme="minorHAnsi"/>
          <w:szCs w:val="24"/>
        </w:rPr>
        <w:t>2</w:t>
      </w:r>
      <w:r w:rsidRPr="00E052C1">
        <w:rPr>
          <w:rFonts w:cstheme="minorHAnsi"/>
          <w:szCs w:val="24"/>
        </w:rPr>
        <w:t xml:space="preserve">, </w:t>
      </w:r>
      <w:r w:rsidR="009123F0">
        <w:rPr>
          <w:rFonts w:cstheme="minorHAnsi"/>
          <w:szCs w:val="24"/>
        </w:rPr>
        <w:t>NMED</w:t>
      </w:r>
      <w:r w:rsidR="00AE223B" w:rsidRPr="007B75AD">
        <w:rPr>
          <w:rFonts w:cstheme="minorHAnsi"/>
          <w:szCs w:val="24"/>
        </w:rPr>
        <w:t xml:space="preserve"> </w:t>
      </w:r>
      <w:r w:rsidRPr="007B75AD">
        <w:rPr>
          <w:rFonts w:cstheme="minorHAnsi"/>
          <w:szCs w:val="24"/>
        </w:rPr>
        <w:t>monitoring site</w:t>
      </w:r>
      <w:r w:rsidR="00F85C83">
        <w:rPr>
          <w:rFonts w:cstheme="minorHAnsi"/>
          <w:szCs w:val="24"/>
        </w:rPr>
        <w:t>s</w:t>
      </w:r>
      <w:r w:rsidRPr="00E052C1">
        <w:rPr>
          <w:rFonts w:cstheme="minorHAnsi"/>
          <w:szCs w:val="24"/>
        </w:rPr>
        <w:t xml:space="preserve"> recorded </w:t>
      </w:r>
      <w:r w:rsidR="00702814">
        <w:rPr>
          <w:rFonts w:cstheme="minorHAnsi"/>
          <w:szCs w:val="24"/>
        </w:rPr>
        <w:t>3</w:t>
      </w:r>
      <w:r w:rsidR="007B681F">
        <w:rPr>
          <w:rFonts w:cstheme="minorHAnsi"/>
          <w:szCs w:val="24"/>
        </w:rPr>
        <w:t>1 (Desert View) and 18 (Deming)</w:t>
      </w:r>
      <w:r w:rsidRPr="00E052C1">
        <w:rPr>
          <w:rFonts w:cstheme="minorHAnsi"/>
          <w:szCs w:val="24"/>
        </w:rPr>
        <w:t xml:space="preserve"> exceedances of the PM</w:t>
      </w:r>
      <w:r w:rsidRPr="00E052C1">
        <w:rPr>
          <w:rFonts w:cstheme="minorHAnsi"/>
          <w:szCs w:val="24"/>
          <w:vertAlign w:val="subscript"/>
        </w:rPr>
        <w:t>10</w:t>
      </w:r>
      <w:r w:rsidRPr="00E052C1">
        <w:rPr>
          <w:rFonts w:cstheme="minorHAnsi"/>
          <w:szCs w:val="24"/>
        </w:rPr>
        <w:t xml:space="preserve"> NAAQS (</w:t>
      </w:r>
      <w:r w:rsidR="007315D5">
        <w:rPr>
          <w:rFonts w:cstheme="minorHAnsi"/>
          <w:szCs w:val="24"/>
        </w:rPr>
        <w:t>Figure</w:t>
      </w:r>
      <w:r w:rsidR="009D4A50">
        <w:rPr>
          <w:rFonts w:cstheme="minorHAnsi"/>
          <w:szCs w:val="24"/>
        </w:rPr>
        <w:t>s</w:t>
      </w:r>
      <w:r w:rsidR="007315D5">
        <w:rPr>
          <w:rFonts w:cstheme="minorHAnsi"/>
          <w:szCs w:val="24"/>
        </w:rPr>
        <w:t xml:space="preserve"> </w:t>
      </w:r>
      <w:r w:rsidR="008C7FF5">
        <w:rPr>
          <w:rFonts w:cstheme="minorHAnsi"/>
          <w:szCs w:val="24"/>
        </w:rPr>
        <w:t>10</w:t>
      </w:r>
      <w:r w:rsidR="007315D5">
        <w:rPr>
          <w:rFonts w:cstheme="minorHAnsi"/>
          <w:szCs w:val="24"/>
        </w:rPr>
        <w:t>-</w:t>
      </w:r>
      <w:r w:rsidR="000C0C7A">
        <w:rPr>
          <w:rFonts w:cstheme="minorHAnsi"/>
          <w:szCs w:val="24"/>
        </w:rPr>
        <w:t>2</w:t>
      </w:r>
      <w:r w:rsidR="009D4A50">
        <w:rPr>
          <w:rFonts w:cstheme="minorHAnsi"/>
          <w:szCs w:val="24"/>
        </w:rPr>
        <w:t xml:space="preserve"> and 10-6</w:t>
      </w:r>
      <w:r w:rsidR="007315D5">
        <w:rPr>
          <w:rFonts w:cstheme="minorHAnsi"/>
          <w:szCs w:val="24"/>
        </w:rPr>
        <w:t xml:space="preserve"> in </w:t>
      </w:r>
      <w:r w:rsidR="00941BE7">
        <w:rPr>
          <w:rFonts w:cstheme="minorHAnsi"/>
          <w:szCs w:val="24"/>
        </w:rPr>
        <w:t xml:space="preserve">Appendix </w:t>
      </w:r>
      <w:r w:rsidR="000C0C7A">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w:t>
      </w:r>
      <w:r>
        <w:rPr>
          <w:rFonts w:cstheme="minorHAnsi"/>
          <w:szCs w:val="24"/>
        </w:rPr>
        <w:t>s</w:t>
      </w:r>
      <w:r w:rsidRPr="00E052C1">
        <w:rPr>
          <w:rFonts w:cstheme="minorHAnsi"/>
          <w:szCs w:val="24"/>
        </w:rPr>
        <w:t xml:space="preserve"> w</w:t>
      </w:r>
      <w:r w:rsidR="00D7010B">
        <w:rPr>
          <w:rFonts w:cstheme="minorHAnsi"/>
          <w:szCs w:val="24"/>
        </w:rPr>
        <w:t>as</w:t>
      </w:r>
      <w:r w:rsidRPr="00E052C1">
        <w:rPr>
          <w:rFonts w:cstheme="minorHAnsi"/>
          <w:szCs w:val="24"/>
        </w:rPr>
        <w:t xml:space="preserve"> </w:t>
      </w:r>
      <w:r w:rsidR="00702814">
        <w:rPr>
          <w:rFonts w:cstheme="minorHAnsi"/>
          <w:szCs w:val="24"/>
        </w:rPr>
        <w:t>769</w:t>
      </w:r>
      <w:r w:rsidRPr="00E052C1">
        <w:rPr>
          <w:rFonts w:cstheme="minorHAnsi"/>
          <w:szCs w:val="24"/>
        </w:rPr>
        <w:t xml:space="preserve"> </w:t>
      </w:r>
      <w:r w:rsidR="00512782">
        <w:rPr>
          <w:rFonts w:cstheme="minorHAnsi"/>
          <w:szCs w:val="24"/>
        </w:rPr>
        <w:t xml:space="preserve">(Desert View) </w:t>
      </w:r>
      <w:r w:rsidR="00ED106F">
        <w:rPr>
          <w:rFonts w:cstheme="minorHAnsi"/>
          <w:szCs w:val="24"/>
        </w:rPr>
        <w:t>and 879</w:t>
      </w:r>
      <w:r w:rsidR="00512782">
        <w:rPr>
          <w:rFonts w:cstheme="minorHAnsi"/>
          <w:szCs w:val="24"/>
        </w:rPr>
        <w:t xml:space="preserve"> (Deming) </w:t>
      </w:r>
      <w:r w:rsidRPr="00E052C1">
        <w:rPr>
          <w:rFonts w:cstheme="minorHAnsi"/>
          <w:szCs w:val="24"/>
        </w:rPr>
        <w:t>µg/m</w:t>
      </w:r>
      <w:r w:rsidRPr="00E052C1">
        <w:rPr>
          <w:rFonts w:cstheme="minorHAnsi"/>
          <w:szCs w:val="24"/>
          <w:vertAlign w:val="superscript"/>
        </w:rPr>
        <w:t>3</w:t>
      </w:r>
      <w:r w:rsidRPr="00E052C1">
        <w:rPr>
          <w:rFonts w:cstheme="minorHAnsi"/>
          <w:szCs w:val="24"/>
        </w:rPr>
        <w:t xml:space="preserve"> recorded in 20</w:t>
      </w:r>
      <w:r w:rsidR="00702814">
        <w:rPr>
          <w:rFonts w:cstheme="minorHAnsi"/>
          <w:szCs w:val="24"/>
        </w:rPr>
        <w:t>21</w:t>
      </w:r>
      <w:r w:rsidR="00200FCD">
        <w:rPr>
          <w:rFonts w:cstheme="minorHAnsi"/>
          <w:szCs w:val="24"/>
        </w:rPr>
        <w:t xml:space="preserve"> and </w:t>
      </w:r>
      <w:r w:rsidR="002C4CE2">
        <w:rPr>
          <w:rFonts w:cstheme="minorHAnsi"/>
          <w:szCs w:val="24"/>
        </w:rPr>
        <w:t>2022</w:t>
      </w:r>
      <w:r w:rsidR="00ED106F">
        <w:rPr>
          <w:rFonts w:cstheme="minorHAnsi"/>
          <w:szCs w:val="24"/>
        </w:rPr>
        <w:t>, respectively</w:t>
      </w:r>
      <w:r w:rsidRPr="00E052C1">
        <w:rPr>
          <w:rFonts w:cstheme="minorHAnsi"/>
          <w:szCs w:val="24"/>
        </w:rPr>
        <w:t xml:space="preserve">. High wind blowing dust events in southern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 </w:t>
      </w:r>
    </w:p>
    <w:p w14:paraId="4A64A04D" w14:textId="34911B37" w:rsidR="008A5128" w:rsidRDefault="008A5128" w:rsidP="00CE358F">
      <w:pPr>
        <w:rPr>
          <w:rFonts w:cstheme="minorHAnsi"/>
        </w:rPr>
      </w:pPr>
    </w:p>
    <w:p w14:paraId="4F50C2BD"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Spatial and Temporal Variability</w:t>
      </w:r>
    </w:p>
    <w:p w14:paraId="684BA958" w14:textId="24FB6269" w:rsidR="00CE358F" w:rsidRDefault="00CE358F" w:rsidP="00CE358F">
      <w:pPr>
        <w:rPr>
          <w:rFonts w:cstheme="minorHAnsi"/>
        </w:rPr>
      </w:pPr>
      <w:r w:rsidRPr="00E052C1">
        <w:rPr>
          <w:rFonts w:cstheme="minorHAnsi"/>
        </w:rPr>
        <w:t xml:space="preserve">As demonstrated in Figure </w:t>
      </w:r>
      <w:r w:rsidR="00DC51A5">
        <w:rPr>
          <w:rFonts w:cstheme="minorHAnsi"/>
        </w:rPr>
        <w:t>8-1</w:t>
      </w:r>
      <w:r w:rsidR="00227813">
        <w:rPr>
          <w:rFonts w:cstheme="minorHAnsi"/>
        </w:rPr>
        <w:t>0</w:t>
      </w:r>
      <w:r w:rsidRPr="00E052C1">
        <w:rPr>
          <w:rFonts w:cstheme="minorHAnsi"/>
        </w:rPr>
        <w:t>, all NMED monitoring sites recorded elevated 24-</w:t>
      </w:r>
      <w:r w:rsidR="00110F84">
        <w:rPr>
          <w:rFonts w:cstheme="minorHAnsi"/>
        </w:rPr>
        <w:t>h</w:t>
      </w:r>
      <w:r w:rsidRPr="00E052C1">
        <w:rPr>
          <w:rFonts w:cstheme="minorHAnsi"/>
        </w:rPr>
        <w:t xml:space="preserve">our </w:t>
      </w:r>
      <w:r w:rsidR="00110F84">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w:t>
      </w:r>
      <w:r w:rsidR="00B57133">
        <w:rPr>
          <w:rFonts w:cstheme="minorHAnsi"/>
        </w:rPr>
        <w:t>T</w:t>
      </w:r>
      <w:r w:rsidR="007F0260">
        <w:rPr>
          <w:rFonts w:cstheme="minorHAnsi"/>
        </w:rPr>
        <w:t>he d</w:t>
      </w:r>
      <w:r w:rsidRPr="00E052C1">
        <w:rPr>
          <w:rFonts w:cstheme="minorHAnsi"/>
        </w:rPr>
        <w:t xml:space="preserve">aily average for </w:t>
      </w:r>
      <w:r w:rsidR="00E91B6D">
        <w:rPr>
          <w:rFonts w:cstheme="minorHAnsi"/>
        </w:rPr>
        <w:t>three</w:t>
      </w:r>
      <w:r w:rsidR="00E91B6D" w:rsidRPr="00E052C1">
        <w:rPr>
          <w:rFonts w:cstheme="minorHAnsi"/>
        </w:rPr>
        <w:t xml:space="preserve"> </w:t>
      </w:r>
      <w:r w:rsidRPr="00E052C1">
        <w:rPr>
          <w:rFonts w:cstheme="minorHAnsi"/>
        </w:rPr>
        <w:t xml:space="preserve">days </w:t>
      </w:r>
      <w:r w:rsidR="00A434DD">
        <w:rPr>
          <w:rFonts w:cstheme="minorHAnsi"/>
        </w:rPr>
        <w:t>preceding</w:t>
      </w:r>
      <w:r w:rsidR="00E91B6D" w:rsidRPr="00E052C1">
        <w:rPr>
          <w:rFonts w:cstheme="minorHAnsi"/>
        </w:rPr>
        <w:t xml:space="preserve"> </w:t>
      </w:r>
      <w:r w:rsidR="003B51C2">
        <w:rPr>
          <w:rFonts w:cstheme="minorHAnsi"/>
        </w:rPr>
        <w:t xml:space="preserve">and </w:t>
      </w:r>
      <w:r w:rsidR="00A434DD">
        <w:rPr>
          <w:rFonts w:cstheme="minorHAnsi"/>
        </w:rPr>
        <w:t>following</w:t>
      </w:r>
      <w:r w:rsidR="003B51C2">
        <w:rPr>
          <w:rFonts w:cstheme="minorHAnsi"/>
        </w:rPr>
        <w:t xml:space="preserve"> </w:t>
      </w:r>
      <w:r w:rsidRPr="00E052C1">
        <w:rPr>
          <w:rFonts w:cstheme="minorHAnsi"/>
        </w:rPr>
        <w:t xml:space="preserve">the event did not surpass </w:t>
      </w:r>
      <w:r w:rsidR="00E644F6">
        <w:rPr>
          <w:rFonts w:cstheme="minorHAnsi"/>
        </w:rPr>
        <w:t>79</w:t>
      </w:r>
      <w:r w:rsidR="00307068" w:rsidRPr="00E052C1">
        <w:rPr>
          <w:rFonts w:cstheme="minorHAnsi"/>
        </w:rPr>
        <w:t xml:space="preserve"> </w:t>
      </w:r>
      <w:r w:rsidRPr="00E052C1">
        <w:rPr>
          <w:rFonts w:cstheme="minorHAnsi"/>
        </w:rPr>
        <w:t>µg/m</w:t>
      </w:r>
      <w:r w:rsidRPr="00E052C1">
        <w:rPr>
          <w:rFonts w:cstheme="minorHAnsi"/>
          <w:vertAlign w:val="superscript"/>
        </w:rPr>
        <w:t>3</w:t>
      </w:r>
      <w:r w:rsidR="00DC3252">
        <w:rPr>
          <w:rFonts w:cstheme="minorHAnsi"/>
        </w:rPr>
        <w:t xml:space="preserve">, </w:t>
      </w:r>
      <w:r w:rsidR="00E644F6">
        <w:rPr>
          <w:rFonts w:cstheme="minorHAnsi"/>
        </w:rPr>
        <w:t xml:space="preserve">except for the prior April 3, 2022 event date, </w:t>
      </w:r>
      <w:r w:rsidRPr="00E052C1">
        <w:rPr>
          <w:rFonts w:cstheme="minorHAnsi"/>
        </w:rPr>
        <w:t>demonstrating the influence high winds have on PM</w:t>
      </w:r>
      <w:r w:rsidRPr="00E052C1">
        <w:rPr>
          <w:rFonts w:cstheme="minorHAnsi"/>
          <w:vertAlign w:val="subscript"/>
        </w:rPr>
        <w:t>10</w:t>
      </w:r>
      <w:r w:rsidRPr="00E052C1">
        <w:rPr>
          <w:rFonts w:cstheme="minorHAnsi"/>
        </w:rPr>
        <w:t xml:space="preserve"> concentrations in the area.</w:t>
      </w:r>
    </w:p>
    <w:p w14:paraId="52BB87FA" w14:textId="77777777" w:rsidR="000F2574" w:rsidRPr="000F2574" w:rsidRDefault="000F2574" w:rsidP="008020C1"/>
    <w:p w14:paraId="39AC8942" w14:textId="597F9381" w:rsidR="00CE358F" w:rsidRPr="00E052C1" w:rsidRDefault="00633969" w:rsidP="00CE358F">
      <w:pPr>
        <w:rPr>
          <w:rFonts w:cstheme="minorHAnsi"/>
        </w:rPr>
      </w:pPr>
      <w:r>
        <w:rPr>
          <w:rFonts w:cstheme="minorHAnsi"/>
          <w:noProof/>
        </w:rPr>
        <w:lastRenderedPageBreak/>
        <w:drawing>
          <wp:inline distT="0" distB="0" distL="0" distR="0" wp14:anchorId="765A4D0A" wp14:editId="7BE53C1E">
            <wp:extent cx="5924201" cy="3457575"/>
            <wp:effectExtent l="0" t="0" r="635" b="0"/>
            <wp:docPr id="18553568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29222" cy="3460506"/>
                    </a:xfrm>
                    <a:prstGeom prst="rect">
                      <a:avLst/>
                    </a:prstGeom>
                    <a:noFill/>
                  </pic:spPr>
                </pic:pic>
              </a:graphicData>
            </a:graphic>
          </wp:inline>
        </w:drawing>
      </w:r>
    </w:p>
    <w:p w14:paraId="2B1A7F38" w14:textId="742EE117" w:rsidR="00CE358F" w:rsidRDefault="00CE358F" w:rsidP="00CE358F">
      <w:pPr>
        <w:pStyle w:val="Caption"/>
      </w:pPr>
      <w:r w:rsidRPr="00E052C1">
        <w:t xml:space="preserve">Figure </w:t>
      </w:r>
      <w:fldSimple w:instr=" STYLEREF 1 \s ">
        <w:r w:rsidR="0061071E">
          <w:rPr>
            <w:noProof/>
          </w:rPr>
          <w:t>8</w:t>
        </w:r>
      </w:fldSimple>
      <w:r w:rsidR="0061071E">
        <w:noBreakHyphen/>
      </w:r>
      <w:fldSimple w:instr=" SEQ Figure \* ARABIC \s 1 ">
        <w:r w:rsidR="0061071E">
          <w:rPr>
            <w:noProof/>
          </w:rPr>
          <w:t>12</w:t>
        </w:r>
      </w:fldSimple>
      <w:r w:rsidRPr="00E052C1">
        <w:t>. 24-Hour PM</w:t>
      </w:r>
      <w:r w:rsidRPr="00E052C1">
        <w:rPr>
          <w:vertAlign w:val="subscript"/>
        </w:rPr>
        <w:t>10</w:t>
      </w:r>
      <w:r w:rsidRPr="00E052C1">
        <w:t xml:space="preserve"> averages recorded at NMED monitoring sites for the event day and three days before and after.</w:t>
      </w:r>
    </w:p>
    <w:p w14:paraId="7187293D" w14:textId="77777777" w:rsidR="00481257" w:rsidRPr="00481257" w:rsidRDefault="00481257" w:rsidP="003F0174"/>
    <w:p w14:paraId="41F4B538" w14:textId="77777777" w:rsidR="00CE358F" w:rsidRPr="00E052C1" w:rsidRDefault="00CE358F" w:rsidP="00CE358F">
      <w:pPr>
        <w:pStyle w:val="Heading4"/>
        <w:rPr>
          <w:rFonts w:asciiTheme="minorHAnsi" w:hAnsiTheme="minorHAnsi" w:cstheme="minorHAnsi"/>
        </w:rPr>
      </w:pPr>
      <w:r w:rsidRPr="00E052C1">
        <w:rPr>
          <w:rFonts w:asciiTheme="minorHAnsi" w:hAnsiTheme="minorHAnsi" w:cstheme="minorHAnsi"/>
        </w:rPr>
        <w:t>Percentile Ranking</w:t>
      </w:r>
    </w:p>
    <w:p w14:paraId="63D907F3" w14:textId="5927B087" w:rsidR="00CE358F" w:rsidRPr="00E052C1" w:rsidRDefault="00CE358F" w:rsidP="00CE358F">
      <w:pPr>
        <w:rPr>
          <w:rFonts w:cstheme="minorHAnsi"/>
          <w:szCs w:val="16"/>
        </w:rPr>
      </w:pPr>
      <w:r w:rsidRPr="00E052C1">
        <w:rPr>
          <w:rFonts w:cstheme="minorHAnsi"/>
          <w:szCs w:val="24"/>
        </w:rPr>
        <w:t xml:space="preserve">Table </w:t>
      </w:r>
      <w:r w:rsidR="00576621">
        <w:rPr>
          <w:rFonts w:cstheme="minorHAnsi"/>
          <w:szCs w:val="24"/>
        </w:rPr>
        <w:t>10</w:t>
      </w:r>
      <w:r w:rsidR="002358DE">
        <w:rPr>
          <w:rFonts w:cstheme="minorHAnsi"/>
          <w:szCs w:val="24"/>
        </w:rPr>
        <w:t>-</w:t>
      </w:r>
      <w:r w:rsidR="00637BC6">
        <w:rPr>
          <w:rFonts w:cstheme="minorHAnsi"/>
          <w:szCs w:val="24"/>
        </w:rPr>
        <w:t>2</w:t>
      </w:r>
      <w:r w:rsidR="002358DE">
        <w:rPr>
          <w:rFonts w:cstheme="minorHAnsi"/>
          <w:szCs w:val="24"/>
        </w:rPr>
        <w:t xml:space="preserve"> </w:t>
      </w:r>
      <w:r w:rsidR="0071304E">
        <w:rPr>
          <w:rFonts w:cstheme="minorHAnsi"/>
          <w:szCs w:val="24"/>
        </w:rPr>
        <w:t xml:space="preserve">in Appendix </w:t>
      </w:r>
      <w:r w:rsidR="00637BC6">
        <w:rPr>
          <w:rFonts w:cstheme="minorHAnsi"/>
          <w:szCs w:val="24"/>
        </w:rPr>
        <w:t>B</w:t>
      </w:r>
      <w:r w:rsidRPr="00E052C1">
        <w:rPr>
          <w:rFonts w:cstheme="minorHAnsi"/>
          <w:szCs w:val="24"/>
        </w:rPr>
        <w:t xml:space="preserve"> shows the 24-</w:t>
      </w:r>
      <w:r w:rsidR="006D09BF">
        <w:rPr>
          <w:rFonts w:cstheme="minorHAnsi"/>
          <w:szCs w:val="24"/>
        </w:rPr>
        <w:t>h</w:t>
      </w:r>
      <w:r w:rsidRPr="00E052C1">
        <w:rPr>
          <w:rFonts w:cstheme="minorHAnsi"/>
          <w:szCs w:val="24"/>
        </w:rPr>
        <w:t xml:space="preserve">our </w:t>
      </w:r>
      <w:r w:rsidR="006D09BF">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7B75AD">
        <w:rPr>
          <w:rFonts w:cstheme="minorHAnsi"/>
          <w:szCs w:val="24"/>
        </w:rPr>
        <w:t>201</w:t>
      </w:r>
      <w:r w:rsidR="00576621">
        <w:rPr>
          <w:rFonts w:cstheme="minorHAnsi"/>
          <w:szCs w:val="24"/>
        </w:rPr>
        <w:t>8</w:t>
      </w:r>
      <w:r w:rsidRPr="007B75AD">
        <w:rPr>
          <w:rFonts w:cstheme="minorHAnsi"/>
          <w:szCs w:val="24"/>
        </w:rPr>
        <w:t>-20</w:t>
      </w:r>
      <w:r w:rsidR="00481257">
        <w:rPr>
          <w:rFonts w:cstheme="minorHAnsi"/>
          <w:szCs w:val="24"/>
        </w:rPr>
        <w:t>2</w:t>
      </w:r>
      <w:r w:rsidR="00576621">
        <w:rPr>
          <w:rFonts w:cstheme="minorHAnsi"/>
          <w:szCs w:val="24"/>
        </w:rPr>
        <w:t>2</w:t>
      </w:r>
      <w:r w:rsidRPr="00E052C1">
        <w:rPr>
          <w:rFonts w:cstheme="minorHAnsi"/>
          <w:szCs w:val="24"/>
        </w:rPr>
        <w:t>. The recorded value</w:t>
      </w:r>
      <w:r w:rsidR="00576621">
        <w:rPr>
          <w:rFonts w:cstheme="minorHAnsi"/>
          <w:szCs w:val="24"/>
        </w:rPr>
        <w:t>s</w:t>
      </w:r>
      <w:r w:rsidRPr="00E052C1">
        <w:rPr>
          <w:rFonts w:cstheme="minorHAnsi"/>
          <w:szCs w:val="24"/>
        </w:rPr>
        <w:t xml:space="preserve"> for this day</w:t>
      </w:r>
      <w:r w:rsidR="00307068">
        <w:rPr>
          <w:rFonts w:cstheme="minorHAnsi"/>
          <w:szCs w:val="24"/>
        </w:rPr>
        <w:t xml:space="preserve"> </w:t>
      </w:r>
      <w:r w:rsidR="003F6B45">
        <w:rPr>
          <w:rFonts w:cstheme="minorHAnsi"/>
          <w:szCs w:val="24"/>
        </w:rPr>
        <w:t>260 (Desert View)</w:t>
      </w:r>
      <w:r w:rsidR="004E0C05">
        <w:rPr>
          <w:rFonts w:cstheme="minorHAnsi"/>
          <w:szCs w:val="24"/>
        </w:rPr>
        <w:t xml:space="preserve"> </w:t>
      </w:r>
      <w:r w:rsidR="003F6B45">
        <w:rPr>
          <w:rFonts w:cstheme="minorHAnsi"/>
          <w:szCs w:val="24"/>
        </w:rPr>
        <w:t>and 268</w:t>
      </w:r>
      <w:r>
        <w:rPr>
          <w:rFonts w:cstheme="minorHAnsi"/>
          <w:szCs w:val="24"/>
        </w:rPr>
        <w:t xml:space="preserve"> </w:t>
      </w:r>
      <w:r w:rsidR="004E0C05">
        <w:rPr>
          <w:rFonts w:cstheme="minorHAnsi"/>
          <w:szCs w:val="24"/>
        </w:rPr>
        <w:t xml:space="preserve">(Deming) </w:t>
      </w:r>
      <w:r w:rsidRPr="00E052C1">
        <w:rPr>
          <w:rFonts w:cstheme="minorHAnsi"/>
          <w:szCs w:val="24"/>
        </w:rPr>
        <w:t>µg/m</w:t>
      </w:r>
      <w:r w:rsidRPr="00E052C1">
        <w:rPr>
          <w:rFonts w:cstheme="minorHAnsi"/>
          <w:szCs w:val="24"/>
          <w:vertAlign w:val="superscript"/>
        </w:rPr>
        <w:t>3</w:t>
      </w:r>
      <w:r w:rsidR="00307068">
        <w:rPr>
          <w:rFonts w:cstheme="minorHAnsi"/>
          <w:szCs w:val="24"/>
        </w:rPr>
        <w:t xml:space="preserve"> </w:t>
      </w:r>
      <w:r w:rsidR="00B811A4">
        <w:rPr>
          <w:rFonts w:cstheme="minorHAnsi"/>
          <w:szCs w:val="24"/>
        </w:rPr>
        <w:t>are both</w:t>
      </w:r>
      <w:r w:rsidR="00307068" w:rsidRPr="007B75AD">
        <w:rPr>
          <w:rFonts w:cstheme="minorHAnsi"/>
          <w:szCs w:val="24"/>
        </w:rPr>
        <w:t xml:space="preserve"> </w:t>
      </w:r>
      <w:r w:rsidRPr="007B75AD">
        <w:rPr>
          <w:rFonts w:cstheme="minorHAnsi"/>
          <w:szCs w:val="24"/>
        </w:rPr>
        <w:t>above the 9</w:t>
      </w:r>
      <w:r w:rsidR="00466E8F">
        <w:rPr>
          <w:rFonts w:cstheme="minorHAnsi"/>
          <w:szCs w:val="24"/>
        </w:rPr>
        <w:t>9</w:t>
      </w:r>
      <w:r w:rsidRPr="007B75AD">
        <w:rPr>
          <w:rFonts w:cstheme="minorHAnsi"/>
          <w:szCs w:val="24"/>
          <w:vertAlign w:val="superscript"/>
        </w:rPr>
        <w:t>th</w:t>
      </w:r>
      <w:r w:rsidRPr="007B75AD">
        <w:rPr>
          <w:rFonts w:cstheme="minorHAnsi"/>
          <w:szCs w:val="24"/>
        </w:rPr>
        <w:t xml:space="preserve"> percentile</w:t>
      </w:r>
      <w:r w:rsidRPr="00E052C1">
        <w:rPr>
          <w:rFonts w:cstheme="minorHAnsi"/>
          <w:szCs w:val="24"/>
        </w:rPr>
        <w:t xml:space="preserve"> of historical data.</w:t>
      </w:r>
    </w:p>
    <w:p w14:paraId="1812D09E" w14:textId="77777777" w:rsidR="00CE358F" w:rsidRDefault="00CE358F" w:rsidP="00CE358F">
      <w:pPr>
        <w:rPr>
          <w:rFonts w:cstheme="minorHAnsi"/>
          <w:szCs w:val="16"/>
        </w:rPr>
      </w:pPr>
    </w:p>
    <w:p w14:paraId="03FAE109" w14:textId="77777777" w:rsidR="00CE358F" w:rsidRPr="00E052C1" w:rsidRDefault="00CE358F" w:rsidP="00CE358F">
      <w:pPr>
        <w:pStyle w:val="Heading3"/>
      </w:pPr>
      <w:bookmarkStart w:id="523" w:name="_Toc177545511"/>
      <w:r w:rsidRPr="00E052C1">
        <w:t>CCR Conclusion</w:t>
      </w:r>
      <w:bookmarkEnd w:id="523"/>
    </w:p>
    <w:p w14:paraId="4A97C15A" w14:textId="20C49817" w:rsidR="00CE358F" w:rsidRPr="00E052C1" w:rsidRDefault="00CE358F" w:rsidP="00CE358F">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Pr>
          <w:rFonts w:cstheme="minorHAnsi"/>
        </w:rPr>
        <w:t>NMED</w:t>
      </w:r>
      <w:r w:rsidRPr="007B75AD">
        <w:rPr>
          <w:rFonts w:cstheme="minorHAnsi"/>
        </w:rPr>
        <w:t xml:space="preserve"> monitoring sites</w:t>
      </w:r>
      <w:r w:rsidRPr="00E052C1">
        <w:rPr>
          <w:rFonts w:cstheme="minorHAnsi"/>
        </w:rPr>
        <w:t>. The monitored PM</w:t>
      </w:r>
      <w:r w:rsidRPr="00E052C1">
        <w:rPr>
          <w:rFonts w:cstheme="minorHAnsi"/>
          <w:vertAlign w:val="subscript"/>
        </w:rPr>
        <w:t>10</w:t>
      </w:r>
      <w:r w:rsidRPr="00E052C1">
        <w:rPr>
          <w:rFonts w:cstheme="minorHAnsi"/>
        </w:rPr>
        <w:t xml:space="preserve"> 24-</w:t>
      </w:r>
      <w:r w:rsidR="006D09BF">
        <w:rPr>
          <w:rFonts w:cstheme="minorHAnsi"/>
        </w:rPr>
        <w:t>h</w:t>
      </w:r>
      <w:r w:rsidRPr="00E052C1">
        <w:rPr>
          <w:rFonts w:cstheme="minorHAnsi"/>
        </w:rPr>
        <w:t xml:space="preserve">our </w:t>
      </w:r>
      <w:r w:rsidR="006D09BF">
        <w:rPr>
          <w:rFonts w:cstheme="minorHAnsi"/>
        </w:rPr>
        <w:t>a</w:t>
      </w:r>
      <w:r w:rsidRPr="00E052C1">
        <w:rPr>
          <w:rFonts w:cstheme="minorHAnsi"/>
        </w:rPr>
        <w:t>verage</w:t>
      </w:r>
      <w:r w:rsidR="00466E8F">
        <w:rPr>
          <w:rFonts w:cstheme="minorHAnsi"/>
        </w:rPr>
        <w:t xml:space="preserve">s of 260 </w:t>
      </w:r>
      <w:r w:rsidR="009D4A50">
        <w:rPr>
          <w:rFonts w:cstheme="minorHAnsi"/>
        </w:rPr>
        <w:t xml:space="preserve">(Desert View) </w:t>
      </w:r>
      <w:r w:rsidR="00466E8F">
        <w:rPr>
          <w:rFonts w:cstheme="minorHAnsi"/>
        </w:rPr>
        <w:t>and 268</w:t>
      </w:r>
      <w:r w:rsidR="00334C18">
        <w:rPr>
          <w:rFonts w:cstheme="minorHAnsi"/>
          <w:szCs w:val="24"/>
        </w:rPr>
        <w:t xml:space="preserve"> </w:t>
      </w:r>
      <w:r w:rsidR="009D4A50">
        <w:rPr>
          <w:rFonts w:cstheme="minorHAnsi"/>
          <w:szCs w:val="24"/>
        </w:rPr>
        <w:t xml:space="preserve">(Deming) </w:t>
      </w:r>
      <w:r w:rsidR="00334C18">
        <w:rPr>
          <w:rFonts w:cstheme="minorHAnsi"/>
          <w:szCs w:val="24"/>
        </w:rPr>
        <w:t>µ</w:t>
      </w:r>
      <w:r w:rsidRPr="00E052C1">
        <w:rPr>
          <w:rFonts w:cstheme="minorHAnsi"/>
        </w:rPr>
        <w:t>g/m</w:t>
      </w:r>
      <w:r w:rsidRPr="00E052C1">
        <w:rPr>
          <w:rFonts w:cstheme="minorHAnsi"/>
          <w:vertAlign w:val="superscript"/>
        </w:rPr>
        <w:t>3</w:t>
      </w:r>
      <w:r w:rsidR="003046E7">
        <w:rPr>
          <w:rFonts w:cstheme="minorHAnsi"/>
        </w:rPr>
        <w:t xml:space="preserve"> </w:t>
      </w:r>
      <w:r w:rsidR="00FB4A1B">
        <w:rPr>
          <w:rFonts w:cstheme="minorHAnsi"/>
        </w:rPr>
        <w:t>are both</w:t>
      </w:r>
      <w:r w:rsidR="00307068" w:rsidRPr="00E052C1">
        <w:rPr>
          <w:rFonts w:cstheme="minorHAnsi"/>
        </w:rPr>
        <w:t xml:space="preserve"> </w:t>
      </w:r>
      <w:r w:rsidRPr="00E052C1">
        <w:rPr>
          <w:rFonts w:cstheme="minorHAnsi"/>
        </w:rPr>
        <w:t xml:space="preserve">above the </w:t>
      </w:r>
      <w:r>
        <w:rPr>
          <w:rFonts w:cstheme="minorHAnsi"/>
        </w:rPr>
        <w:t>9</w:t>
      </w:r>
      <w:r w:rsidR="00FB4A1B">
        <w:rPr>
          <w:rFonts w:cstheme="minorHAnsi"/>
        </w:rPr>
        <w:t>9</w:t>
      </w:r>
      <w:r w:rsidRPr="00B65432">
        <w:rPr>
          <w:rFonts w:cstheme="minorHAnsi"/>
          <w:vertAlign w:val="superscript"/>
        </w:rPr>
        <w:t>th</w:t>
      </w:r>
      <w:r w:rsidRPr="00E052C1">
        <w:rPr>
          <w:rFonts w:cstheme="minorHAnsi"/>
        </w:rPr>
        <w:t xml:space="preserve"> percentile of data monitored over the previous five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7B75AD">
        <w:rPr>
          <w:rFonts w:cstheme="minorHAnsi"/>
        </w:rPr>
        <w:t xml:space="preserve">s </w:t>
      </w:r>
      <w:r w:rsidRPr="00E052C1">
        <w:rPr>
          <w:rFonts w:cstheme="minorHAnsi"/>
        </w:rPr>
        <w:t>on this day, satisfying the CCR criterion.</w:t>
      </w:r>
    </w:p>
    <w:p w14:paraId="3AE1848B" w14:textId="77777777" w:rsidR="00CE358F" w:rsidRPr="00E052C1" w:rsidRDefault="00CE358F" w:rsidP="00CE358F">
      <w:pPr>
        <w:rPr>
          <w:rFonts w:cstheme="minorHAnsi"/>
        </w:rPr>
      </w:pPr>
    </w:p>
    <w:p w14:paraId="78A6A315" w14:textId="77777777" w:rsidR="00CE358F" w:rsidRPr="00E052C1" w:rsidRDefault="00CE358F" w:rsidP="00CE358F">
      <w:pPr>
        <w:pStyle w:val="Heading2"/>
        <w:ind w:left="576" w:hanging="576"/>
      </w:pPr>
      <w:bookmarkStart w:id="524" w:name="_Toc177545512"/>
      <w:r w:rsidRPr="00E052C1">
        <w:t>Natural Event</w:t>
      </w:r>
      <w:bookmarkEnd w:id="524"/>
    </w:p>
    <w:p w14:paraId="2BCB4D9F" w14:textId="77777777" w:rsidR="00CE358F" w:rsidRPr="00E052C1" w:rsidRDefault="00CE358F" w:rsidP="00CE358F">
      <w:pPr>
        <w:rPr>
          <w:rFonts w:cstheme="minorHAnsi"/>
        </w:rPr>
      </w:pPr>
    </w:p>
    <w:p w14:paraId="316DA34E" w14:textId="77777777" w:rsidR="00CE358F" w:rsidRPr="00E052C1" w:rsidRDefault="00CE358F" w:rsidP="00CE358F">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w:t>
      </w:r>
      <w:r w:rsidRPr="007B75AD">
        <w:rPr>
          <w:rFonts w:cstheme="minorHAnsi"/>
          <w:szCs w:val="24"/>
        </w:rPr>
        <w:t>s</w:t>
      </w:r>
      <w:r w:rsidRPr="00E052C1">
        <w:rPr>
          <w:rFonts w:cstheme="minorHAnsi"/>
          <w:szCs w:val="24"/>
        </w:rPr>
        <w:t xml:space="preserv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bookmarkEnd w:id="509"/>
    <w:p w14:paraId="06BF2C46" w14:textId="3E6E0DE9" w:rsidR="001742B5" w:rsidRDefault="001742B5">
      <w:pPr>
        <w:spacing w:after="160" w:line="259" w:lineRule="auto"/>
        <w:rPr>
          <w:rFonts w:cstheme="minorHAnsi"/>
        </w:rPr>
      </w:pPr>
      <w:r>
        <w:rPr>
          <w:rFonts w:cstheme="minorHAnsi"/>
        </w:rPr>
        <w:br w:type="page"/>
      </w:r>
    </w:p>
    <w:p w14:paraId="28A463E1" w14:textId="0DBE14CE" w:rsidR="00D61DCB" w:rsidRPr="00E052C1" w:rsidRDefault="00D61DCB" w:rsidP="00217A9E">
      <w:pPr>
        <w:pStyle w:val="Heading1"/>
        <w:ind w:hanging="270"/>
      </w:pPr>
      <w:bookmarkStart w:id="525" w:name="_Toc177545513"/>
      <w:r w:rsidRPr="00E052C1">
        <w:lastRenderedPageBreak/>
        <w:t xml:space="preserve">HIGH WIND EXCEPTIONAL EVENT: </w:t>
      </w:r>
      <w:r w:rsidR="00C20546">
        <w:t xml:space="preserve">April </w:t>
      </w:r>
      <w:r w:rsidR="00EF62BB">
        <w:t>23, 2023</w:t>
      </w:r>
      <w:bookmarkEnd w:id="525"/>
    </w:p>
    <w:p w14:paraId="459884AE" w14:textId="132D27DB" w:rsidR="00D61DCB" w:rsidRPr="00E052C1" w:rsidRDefault="00D61DCB" w:rsidP="00D61DCB">
      <w:pPr>
        <w:rPr>
          <w:rFonts w:cstheme="minorHAnsi"/>
          <w:b/>
          <w:szCs w:val="24"/>
        </w:rPr>
      </w:pPr>
    </w:p>
    <w:p w14:paraId="0726EE2B" w14:textId="77777777" w:rsidR="00D61DCB" w:rsidRPr="00E052C1" w:rsidRDefault="00D61DCB" w:rsidP="00D61DCB">
      <w:pPr>
        <w:pStyle w:val="Heading2"/>
        <w:ind w:left="576" w:hanging="576"/>
      </w:pPr>
      <w:bookmarkStart w:id="526" w:name="_Toc177545514"/>
      <w:r w:rsidRPr="00E052C1">
        <w:t>Conceptual Model</w:t>
      </w:r>
      <w:bookmarkEnd w:id="526"/>
    </w:p>
    <w:p w14:paraId="7B8B8AC2" w14:textId="77777777" w:rsidR="00D61DCB" w:rsidRPr="00E052C1" w:rsidRDefault="00D61DCB" w:rsidP="00D61DCB">
      <w:pPr>
        <w:rPr>
          <w:rFonts w:cstheme="minorHAnsi"/>
          <w:szCs w:val="24"/>
        </w:rPr>
      </w:pPr>
    </w:p>
    <w:p w14:paraId="33573BF3" w14:textId="58C54CD2" w:rsidR="00D61DCB" w:rsidRDefault="003E3CD6" w:rsidP="00D61DCB">
      <w:pPr>
        <w:rPr>
          <w:rFonts w:cstheme="minorHAnsi"/>
          <w:szCs w:val="24"/>
        </w:rPr>
      </w:pPr>
      <w:sdt>
        <w:sdtPr>
          <w:rPr>
            <w:rFonts w:cstheme="minorHAnsi"/>
            <w:szCs w:val="24"/>
          </w:rPr>
          <w:alias w:val="Storm System"/>
          <w:tag w:val="Storm System"/>
          <w:id w:val="611720594"/>
          <w:placeholder>
            <w:docPart w:val="311C9202342C499DBDA4A356E996C89C"/>
          </w:placeholder>
          <w:comboBox>
            <w:listItem w:value="Choose an item."/>
            <w:listItem w:displayText="A Pacific cold front" w:value="A Pacific cold front"/>
            <w:listItem w:displayText="A backdoor coldfront" w:value="A backdoor coldfront"/>
            <w:listItem w:displayText="Thunderstorm outflow" w:value="Thunderstorm outflow"/>
          </w:comboBox>
        </w:sdtPr>
        <w:sdtEndPr/>
        <w:sdtContent>
          <w:r w:rsidR="000018C5">
            <w:rPr>
              <w:rFonts w:cstheme="minorHAnsi"/>
              <w:szCs w:val="24"/>
            </w:rPr>
            <w:t>A backdoor cold</w:t>
          </w:r>
          <w:r w:rsidR="0041483C">
            <w:rPr>
              <w:rFonts w:cstheme="minorHAnsi"/>
              <w:szCs w:val="24"/>
            </w:rPr>
            <w:t xml:space="preserve"> </w:t>
          </w:r>
          <w:r w:rsidR="000018C5">
            <w:rPr>
              <w:rFonts w:cstheme="minorHAnsi"/>
              <w:szCs w:val="24"/>
            </w:rPr>
            <w:t>front</w:t>
          </w:r>
          <w:r w:rsidR="0041483C">
            <w:rPr>
              <w:rFonts w:cstheme="minorHAnsi"/>
              <w:szCs w:val="24"/>
            </w:rPr>
            <w:t xml:space="preserve"> and outflow boundary</w:t>
          </w:r>
        </w:sdtContent>
      </w:sdt>
      <w:r w:rsidR="00D61DCB" w:rsidRPr="00E052C1">
        <w:rPr>
          <w:rFonts w:cstheme="minorHAnsi"/>
          <w:szCs w:val="24"/>
        </w:rPr>
        <w:t xml:space="preserve"> caused high winds and blowing dust in </w:t>
      </w:r>
      <w:sdt>
        <w:sdtPr>
          <w:rPr>
            <w:rFonts w:cstheme="minorHAnsi"/>
            <w:szCs w:val="24"/>
          </w:rPr>
          <w:alias w:val="County(ies) affected"/>
          <w:tag w:val="County(ies) affected"/>
          <w:id w:val="-915466096"/>
          <w:placeholder>
            <w:docPart w:val="311C9202342C499DBDA4A356E996C89C"/>
          </w:placeholder>
          <w:comboBox>
            <w:listItem w:value="Choose an item."/>
            <w:listItem w:displayText="Doña Ana and Luna Counties" w:value="Doña Ana and Luna Counties"/>
            <w:listItem w:displayText="Doña Ana County" w:value="Doña Ana County"/>
            <w:listItem w:displayText="Luna County" w:value="Luna County"/>
          </w:comboBox>
        </w:sdtPr>
        <w:sdtEndPr/>
        <w:sdtContent>
          <w:r w:rsidR="00E9253B">
            <w:rPr>
              <w:rFonts w:cstheme="minorHAnsi"/>
              <w:szCs w:val="24"/>
            </w:rPr>
            <w:t>Doña Ana County</w:t>
          </w:r>
        </w:sdtContent>
      </w:sdt>
      <w:r w:rsidR="00D61DCB" w:rsidRPr="00E052C1">
        <w:rPr>
          <w:rFonts w:cstheme="minorHAnsi"/>
          <w:szCs w:val="24"/>
        </w:rPr>
        <w:t xml:space="preserve"> resulting in an exceedance of the PM</w:t>
      </w:r>
      <w:r w:rsidR="00D61DCB" w:rsidRPr="00E052C1">
        <w:rPr>
          <w:rFonts w:cstheme="minorHAnsi"/>
          <w:szCs w:val="24"/>
          <w:vertAlign w:val="subscript"/>
        </w:rPr>
        <w:t>10</w:t>
      </w:r>
      <w:r w:rsidR="00D61DCB" w:rsidRPr="00E052C1">
        <w:rPr>
          <w:rFonts w:cstheme="minorHAnsi"/>
          <w:szCs w:val="24"/>
        </w:rPr>
        <w:t xml:space="preserve"> NAAQS at the </w:t>
      </w:r>
      <w:sdt>
        <w:sdtPr>
          <w:rPr>
            <w:rFonts w:cstheme="minorHAnsi"/>
            <w:szCs w:val="24"/>
          </w:rPr>
          <w:alias w:val="Monitoring Site(s)"/>
          <w:tag w:val="Monitoring Site(s)"/>
          <w:id w:val="-1419255101"/>
          <w:placeholder>
            <w:docPart w:val="311C9202342C499DBDA4A356E996C89C"/>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E9253B">
            <w:rPr>
              <w:rFonts w:cstheme="minorHAnsi"/>
              <w:szCs w:val="24"/>
            </w:rPr>
            <w:t>Desert View</w:t>
          </w:r>
          <w:r w:rsidR="00D61DCB" w:rsidDel="00D5014A">
            <w:rPr>
              <w:rFonts w:cstheme="minorHAnsi"/>
              <w:szCs w:val="24"/>
            </w:rPr>
            <w:t xml:space="preserve"> monitoring site</w:t>
          </w:r>
          <w:r w:rsidR="00D61DCB">
            <w:rPr>
              <w:rFonts w:cstheme="minorHAnsi"/>
              <w:szCs w:val="24"/>
            </w:rPr>
            <w:t xml:space="preserve"> </w:t>
          </w:r>
        </w:sdtContent>
      </w:sdt>
      <w:r w:rsidR="00D61DCB" w:rsidRPr="00E052C1">
        <w:rPr>
          <w:rFonts w:cstheme="minorHAnsi"/>
          <w:szCs w:val="24"/>
        </w:rPr>
        <w:t xml:space="preserve">on this date. In accordance with the EER, the AQB submitted this data to EPA’s AQS database and flagged it (coded as RJ) as a high wind dust event (Table </w:t>
      </w:r>
      <w:r w:rsidR="006737B4">
        <w:rPr>
          <w:rFonts w:cstheme="minorHAnsi"/>
          <w:szCs w:val="24"/>
        </w:rPr>
        <w:t>9</w:t>
      </w:r>
      <w:r w:rsidR="00D61DCB">
        <w:rPr>
          <w:rFonts w:cstheme="minorHAnsi"/>
          <w:szCs w:val="24"/>
        </w:rPr>
        <w:t>-1</w:t>
      </w:r>
      <w:r w:rsidR="00D61DCB" w:rsidRPr="00E052C1">
        <w:rPr>
          <w:rFonts w:cstheme="minorHAnsi"/>
          <w:szCs w:val="24"/>
        </w:rPr>
        <w:t>).</w:t>
      </w:r>
    </w:p>
    <w:p w14:paraId="34A39C57" w14:textId="77777777" w:rsidR="00D61DCB" w:rsidRPr="009F503B" w:rsidRDefault="00D61DCB" w:rsidP="00D61DCB"/>
    <w:tbl>
      <w:tblPr>
        <w:tblStyle w:val="TableGrid"/>
        <w:tblW w:w="9360" w:type="dxa"/>
        <w:tblInd w:w="-15" w:type="dxa"/>
        <w:tblLook w:val="04A0" w:firstRow="1" w:lastRow="0" w:firstColumn="1" w:lastColumn="0" w:noHBand="0" w:noVBand="1"/>
      </w:tblPr>
      <w:tblGrid>
        <w:gridCol w:w="1152"/>
        <w:gridCol w:w="1440"/>
        <w:gridCol w:w="1872"/>
        <w:gridCol w:w="2016"/>
        <w:gridCol w:w="1440"/>
        <w:gridCol w:w="1440"/>
      </w:tblGrid>
      <w:tr w:rsidR="00D61DCB" w:rsidRPr="00E052C1" w14:paraId="6A06C83E" w14:textId="77777777" w:rsidTr="003F0174">
        <w:trPr>
          <w:trHeight w:val="493"/>
        </w:trPr>
        <w:tc>
          <w:tcPr>
            <w:tcW w:w="1152" w:type="dxa"/>
            <w:tcBorders>
              <w:top w:val="single" w:sz="12" w:space="0" w:color="auto"/>
              <w:left w:val="single" w:sz="12" w:space="0" w:color="auto"/>
              <w:bottom w:val="single" w:sz="12" w:space="0" w:color="auto"/>
              <w:right w:val="single" w:sz="12" w:space="0" w:color="auto"/>
            </w:tcBorders>
            <w:vAlign w:val="center"/>
          </w:tcPr>
          <w:p w14:paraId="03B17EE4" w14:textId="77777777" w:rsidR="00D61DCB" w:rsidRPr="00E052C1" w:rsidRDefault="00D61DCB" w:rsidP="000D0E0F">
            <w:pPr>
              <w:jc w:val="center"/>
              <w:rPr>
                <w:rFonts w:cstheme="minorHAnsi"/>
                <w:b/>
                <w:sz w:val="20"/>
                <w:szCs w:val="20"/>
              </w:rPr>
            </w:pPr>
            <w:r w:rsidRPr="00E052C1">
              <w:rPr>
                <w:rFonts w:cstheme="minorHAnsi"/>
                <w:b/>
                <w:sz w:val="20"/>
                <w:szCs w:val="20"/>
              </w:rPr>
              <w:t>AQS Flag</w:t>
            </w:r>
          </w:p>
        </w:tc>
        <w:tc>
          <w:tcPr>
            <w:tcW w:w="1440" w:type="dxa"/>
            <w:tcBorders>
              <w:top w:val="single" w:sz="12" w:space="0" w:color="auto"/>
              <w:left w:val="single" w:sz="12" w:space="0" w:color="auto"/>
              <w:bottom w:val="single" w:sz="12" w:space="0" w:color="auto"/>
              <w:right w:val="single" w:sz="12" w:space="0" w:color="auto"/>
            </w:tcBorders>
            <w:vAlign w:val="center"/>
          </w:tcPr>
          <w:p w14:paraId="4B5D96AB" w14:textId="77777777" w:rsidR="00D61DCB" w:rsidRPr="00E052C1" w:rsidRDefault="00D61DCB" w:rsidP="000D0E0F">
            <w:pPr>
              <w:jc w:val="center"/>
              <w:rPr>
                <w:rFonts w:cstheme="minorHAnsi"/>
                <w:b/>
                <w:sz w:val="20"/>
                <w:szCs w:val="20"/>
              </w:rPr>
            </w:pPr>
            <w:r w:rsidRPr="00E052C1">
              <w:rPr>
                <w:rFonts w:cstheme="minorHAnsi"/>
                <w:b/>
                <w:sz w:val="20"/>
                <w:szCs w:val="20"/>
              </w:rPr>
              <w:t>AQS ID</w:t>
            </w:r>
          </w:p>
        </w:tc>
        <w:tc>
          <w:tcPr>
            <w:tcW w:w="1872" w:type="dxa"/>
            <w:tcBorders>
              <w:top w:val="single" w:sz="12" w:space="0" w:color="auto"/>
              <w:left w:val="single" w:sz="12" w:space="0" w:color="auto"/>
              <w:bottom w:val="single" w:sz="12" w:space="0" w:color="auto"/>
              <w:right w:val="single" w:sz="12" w:space="0" w:color="auto"/>
            </w:tcBorders>
            <w:vAlign w:val="center"/>
          </w:tcPr>
          <w:p w14:paraId="6069ED8B" w14:textId="77777777" w:rsidR="00D61DCB" w:rsidRPr="00E052C1" w:rsidRDefault="00D61DCB" w:rsidP="000D0E0F">
            <w:pPr>
              <w:jc w:val="center"/>
              <w:rPr>
                <w:rFonts w:cstheme="minorHAnsi"/>
                <w:b/>
                <w:sz w:val="20"/>
                <w:szCs w:val="20"/>
              </w:rPr>
            </w:pPr>
            <w:r w:rsidRPr="00E052C1">
              <w:rPr>
                <w:rFonts w:cstheme="minorHAnsi"/>
                <w:b/>
                <w:sz w:val="20"/>
                <w:szCs w:val="20"/>
              </w:rPr>
              <w:t>Site Name</w:t>
            </w:r>
          </w:p>
        </w:tc>
        <w:tc>
          <w:tcPr>
            <w:tcW w:w="2016" w:type="dxa"/>
            <w:tcBorders>
              <w:top w:val="single" w:sz="12" w:space="0" w:color="auto"/>
              <w:left w:val="single" w:sz="12" w:space="0" w:color="auto"/>
              <w:bottom w:val="single" w:sz="12" w:space="0" w:color="auto"/>
              <w:right w:val="single" w:sz="12" w:space="0" w:color="auto"/>
            </w:tcBorders>
            <w:vAlign w:val="center"/>
          </w:tcPr>
          <w:p w14:paraId="5ACADC04" w14:textId="77777777" w:rsidR="00D61DCB" w:rsidRPr="00E052C1" w:rsidRDefault="00D61DCB" w:rsidP="000D0E0F">
            <w:pPr>
              <w:jc w:val="center"/>
              <w:rPr>
                <w:rFonts w:cstheme="minorHAnsi"/>
                <w:b/>
                <w:sz w:val="20"/>
                <w:szCs w:val="20"/>
              </w:rPr>
            </w:pPr>
            <w:r w:rsidRPr="00E052C1">
              <w:rPr>
                <w:rFonts w:cstheme="minorHAnsi"/>
                <w:b/>
                <w:sz w:val="20"/>
                <w:szCs w:val="20"/>
              </w:rPr>
              <w:t>24-Hour Average Concentration</w:t>
            </w:r>
          </w:p>
        </w:tc>
        <w:tc>
          <w:tcPr>
            <w:tcW w:w="1440" w:type="dxa"/>
            <w:tcBorders>
              <w:top w:val="single" w:sz="12" w:space="0" w:color="auto"/>
              <w:left w:val="single" w:sz="12" w:space="0" w:color="auto"/>
              <w:bottom w:val="single" w:sz="12" w:space="0" w:color="auto"/>
              <w:right w:val="single" w:sz="12" w:space="0" w:color="auto"/>
            </w:tcBorders>
          </w:tcPr>
          <w:p w14:paraId="33675C39" w14:textId="77777777" w:rsidR="00D61DCB" w:rsidRPr="00E052C1" w:rsidRDefault="00D61DCB" w:rsidP="000D0E0F">
            <w:pPr>
              <w:jc w:val="center"/>
              <w:rPr>
                <w:rFonts w:cstheme="minorHAnsi"/>
                <w:b/>
                <w:sz w:val="20"/>
                <w:szCs w:val="20"/>
              </w:rPr>
            </w:pPr>
            <w:r w:rsidRPr="00E052C1">
              <w:rPr>
                <w:rFonts w:cstheme="minorHAnsi"/>
                <w:b/>
                <w:sz w:val="20"/>
                <w:szCs w:val="20"/>
              </w:rPr>
              <w:t>Max 1-Hour Wind Speed</w:t>
            </w:r>
          </w:p>
        </w:tc>
        <w:tc>
          <w:tcPr>
            <w:tcW w:w="1440" w:type="dxa"/>
            <w:tcBorders>
              <w:top w:val="single" w:sz="12" w:space="0" w:color="auto"/>
              <w:left w:val="single" w:sz="12" w:space="0" w:color="auto"/>
              <w:bottom w:val="single" w:sz="12" w:space="0" w:color="auto"/>
              <w:right w:val="single" w:sz="12" w:space="0" w:color="auto"/>
            </w:tcBorders>
            <w:vAlign w:val="center"/>
          </w:tcPr>
          <w:p w14:paraId="1F49B739" w14:textId="77777777" w:rsidR="00D61DCB" w:rsidRPr="00E052C1" w:rsidRDefault="00D61DCB" w:rsidP="000D0E0F">
            <w:pPr>
              <w:jc w:val="center"/>
              <w:rPr>
                <w:rFonts w:cstheme="minorHAnsi"/>
                <w:b/>
                <w:sz w:val="20"/>
                <w:szCs w:val="20"/>
              </w:rPr>
            </w:pPr>
            <w:r w:rsidRPr="00E052C1">
              <w:rPr>
                <w:rFonts w:cstheme="minorHAnsi"/>
                <w:b/>
                <w:sz w:val="20"/>
                <w:szCs w:val="20"/>
              </w:rPr>
              <w:t xml:space="preserve">Max Gust </w:t>
            </w:r>
          </w:p>
        </w:tc>
      </w:tr>
      <w:tr w:rsidR="00D61DCB" w:rsidRPr="00E052C1" w14:paraId="2D71A4CE" w14:textId="77777777" w:rsidTr="003F0174">
        <w:trPr>
          <w:trHeight w:val="288"/>
        </w:trPr>
        <w:tc>
          <w:tcPr>
            <w:tcW w:w="1152" w:type="dxa"/>
            <w:tcBorders>
              <w:top w:val="single" w:sz="12" w:space="0" w:color="auto"/>
              <w:left w:val="single" w:sz="12" w:space="0" w:color="auto"/>
              <w:bottom w:val="single" w:sz="12" w:space="0" w:color="auto"/>
            </w:tcBorders>
            <w:vAlign w:val="center"/>
          </w:tcPr>
          <w:sdt>
            <w:sdtPr>
              <w:rPr>
                <w:rFonts w:cstheme="minorHAnsi"/>
                <w:sz w:val="20"/>
                <w:szCs w:val="20"/>
              </w:rPr>
              <w:alias w:val="Flag"/>
              <w:tag w:val="Flag"/>
              <w:id w:val="-1034647223"/>
              <w:placeholder>
                <w:docPart w:val="A43F40C6F33F47B78F5B09C2296A0C41"/>
              </w:placeholder>
              <w:comboBox>
                <w:listItem w:value="Choose an item."/>
                <w:listItem w:displayText="RJ" w:value="RJ"/>
                <w:listItem w:displayText="N/A" w:value="N/A"/>
              </w:comboBox>
            </w:sdtPr>
            <w:sdtEndPr/>
            <w:sdtContent>
              <w:p w14:paraId="213CD7C1" w14:textId="77777777" w:rsidR="00D61DCB" w:rsidRDefault="00D61DCB" w:rsidP="000D0E0F">
                <w:pPr>
                  <w:jc w:val="center"/>
                  <w:rPr>
                    <w:rFonts w:cstheme="minorHAnsi"/>
                    <w:sz w:val="20"/>
                    <w:szCs w:val="20"/>
                  </w:rPr>
                </w:pPr>
                <w:r w:rsidDel="00D5014A">
                  <w:rPr>
                    <w:rFonts w:cstheme="minorHAnsi"/>
                    <w:sz w:val="20"/>
                    <w:szCs w:val="20"/>
                  </w:rPr>
                  <w:t>RJ</w:t>
                </w:r>
              </w:p>
            </w:sdtContent>
          </w:sdt>
        </w:tc>
        <w:tc>
          <w:tcPr>
            <w:tcW w:w="1440" w:type="dxa"/>
            <w:tcBorders>
              <w:top w:val="single" w:sz="12" w:space="0" w:color="auto"/>
              <w:bottom w:val="single" w:sz="12" w:space="0" w:color="auto"/>
            </w:tcBorders>
            <w:vAlign w:val="center"/>
          </w:tcPr>
          <w:p w14:paraId="362DC9CD" w14:textId="69918700" w:rsidR="00D61DCB" w:rsidRPr="00E052C1" w:rsidRDefault="00D61DCB" w:rsidP="000D0E0F">
            <w:pPr>
              <w:jc w:val="center"/>
              <w:rPr>
                <w:rFonts w:cstheme="minorHAnsi"/>
                <w:sz w:val="20"/>
                <w:szCs w:val="20"/>
              </w:rPr>
            </w:pPr>
            <w:r w:rsidRPr="00E052C1">
              <w:rPr>
                <w:rFonts w:cstheme="minorHAnsi"/>
                <w:sz w:val="20"/>
                <w:szCs w:val="20"/>
              </w:rPr>
              <w:t>35-</w:t>
            </w:r>
            <w:r w:rsidR="003F5B41">
              <w:rPr>
                <w:rFonts w:cstheme="minorHAnsi"/>
                <w:sz w:val="20"/>
                <w:szCs w:val="20"/>
              </w:rPr>
              <w:t>031</w:t>
            </w:r>
            <w:r w:rsidR="00872984">
              <w:rPr>
                <w:rFonts w:cstheme="minorHAnsi"/>
                <w:sz w:val="20"/>
                <w:szCs w:val="20"/>
              </w:rPr>
              <w:t>-</w:t>
            </w:r>
            <w:r w:rsidR="00AA4D2E">
              <w:rPr>
                <w:rFonts w:cstheme="minorHAnsi"/>
                <w:sz w:val="20"/>
                <w:szCs w:val="20"/>
              </w:rPr>
              <w:t>00</w:t>
            </w:r>
            <w:r w:rsidR="003F5B41">
              <w:rPr>
                <w:rFonts w:cstheme="minorHAnsi"/>
                <w:sz w:val="20"/>
                <w:szCs w:val="20"/>
              </w:rPr>
              <w:t>21</w:t>
            </w:r>
          </w:p>
        </w:tc>
        <w:tc>
          <w:tcPr>
            <w:tcW w:w="1872" w:type="dxa"/>
            <w:tcBorders>
              <w:top w:val="single" w:sz="12" w:space="0" w:color="auto"/>
              <w:bottom w:val="single" w:sz="12" w:space="0" w:color="auto"/>
            </w:tcBorders>
            <w:vAlign w:val="center"/>
          </w:tcPr>
          <w:p w14:paraId="15A38A47" w14:textId="33D65C7B" w:rsidR="00D61DCB" w:rsidRPr="00E052C1" w:rsidRDefault="00AA4D2E" w:rsidP="000D0E0F">
            <w:pPr>
              <w:jc w:val="center"/>
              <w:rPr>
                <w:rFonts w:cstheme="minorHAnsi"/>
                <w:sz w:val="20"/>
                <w:szCs w:val="20"/>
              </w:rPr>
            </w:pPr>
            <w:r>
              <w:rPr>
                <w:rFonts w:cstheme="minorHAnsi"/>
                <w:sz w:val="20"/>
                <w:szCs w:val="20"/>
              </w:rPr>
              <w:t>6ZM</w:t>
            </w:r>
            <w:r w:rsidR="00872984">
              <w:rPr>
                <w:rFonts w:cstheme="minorHAnsi"/>
                <w:sz w:val="20"/>
                <w:szCs w:val="20"/>
              </w:rPr>
              <w:t xml:space="preserve"> </w:t>
            </w:r>
            <w:r>
              <w:rPr>
                <w:rFonts w:cstheme="minorHAnsi"/>
                <w:sz w:val="20"/>
                <w:szCs w:val="20"/>
              </w:rPr>
              <w:t>Desert View</w:t>
            </w:r>
          </w:p>
        </w:tc>
        <w:tc>
          <w:tcPr>
            <w:tcW w:w="2016" w:type="dxa"/>
            <w:tcBorders>
              <w:top w:val="single" w:sz="12" w:space="0" w:color="auto"/>
              <w:bottom w:val="single" w:sz="12" w:space="0" w:color="auto"/>
            </w:tcBorders>
            <w:vAlign w:val="center"/>
          </w:tcPr>
          <w:p w14:paraId="3DFC803D" w14:textId="5F0640D7" w:rsidR="00D61DCB" w:rsidRDefault="00AD21B9" w:rsidP="000D0E0F">
            <w:pPr>
              <w:jc w:val="center"/>
              <w:rPr>
                <w:rFonts w:cstheme="minorHAnsi"/>
                <w:sz w:val="20"/>
                <w:szCs w:val="20"/>
              </w:rPr>
            </w:pPr>
            <w:r>
              <w:rPr>
                <w:rFonts w:cstheme="minorHAnsi"/>
                <w:sz w:val="20"/>
                <w:szCs w:val="20"/>
              </w:rPr>
              <w:t>160</w:t>
            </w:r>
            <w:r w:rsidR="00D61DCB">
              <w:rPr>
                <w:rFonts w:cstheme="minorHAnsi"/>
                <w:sz w:val="20"/>
                <w:szCs w:val="20"/>
              </w:rPr>
              <w:t xml:space="preserve"> </w:t>
            </w:r>
            <w:r w:rsidR="00D61DCB" w:rsidRPr="00E052C1">
              <w:rPr>
                <w:rFonts w:cstheme="minorHAnsi"/>
                <w:sz w:val="20"/>
                <w:szCs w:val="20"/>
              </w:rPr>
              <w:t>µg/m</w:t>
            </w:r>
            <w:r w:rsidR="00D61DCB" w:rsidRPr="00E052C1">
              <w:rPr>
                <w:rFonts w:cstheme="minorHAnsi"/>
                <w:sz w:val="20"/>
                <w:szCs w:val="20"/>
                <w:vertAlign w:val="superscript"/>
              </w:rPr>
              <w:t>3</w:t>
            </w:r>
          </w:p>
        </w:tc>
        <w:tc>
          <w:tcPr>
            <w:tcW w:w="1440" w:type="dxa"/>
            <w:tcBorders>
              <w:top w:val="single" w:sz="12" w:space="0" w:color="auto"/>
              <w:bottom w:val="single" w:sz="12" w:space="0" w:color="auto"/>
            </w:tcBorders>
            <w:vAlign w:val="center"/>
          </w:tcPr>
          <w:p w14:paraId="1AD071B7" w14:textId="710EB7B4" w:rsidR="00D61DCB" w:rsidRDefault="00AD21B9" w:rsidP="000D0E0F">
            <w:pPr>
              <w:jc w:val="center"/>
              <w:rPr>
                <w:rFonts w:cstheme="minorHAnsi"/>
                <w:sz w:val="20"/>
                <w:szCs w:val="20"/>
              </w:rPr>
            </w:pPr>
            <w:r>
              <w:rPr>
                <w:rFonts w:cstheme="minorHAnsi"/>
                <w:sz w:val="20"/>
                <w:szCs w:val="20"/>
              </w:rPr>
              <w:t>7</w:t>
            </w:r>
            <w:r w:rsidR="00ED4261">
              <w:rPr>
                <w:rFonts w:cstheme="minorHAnsi"/>
                <w:sz w:val="20"/>
                <w:szCs w:val="20"/>
              </w:rPr>
              <w:t>.6</w:t>
            </w:r>
            <w:r w:rsidR="00D61DCB">
              <w:rPr>
                <w:rFonts w:cstheme="minorHAnsi"/>
                <w:sz w:val="20"/>
                <w:szCs w:val="20"/>
              </w:rPr>
              <w:t xml:space="preserve"> </w:t>
            </w:r>
            <w:r w:rsidR="00D61DCB" w:rsidRPr="00E052C1">
              <w:rPr>
                <w:rFonts w:cstheme="minorHAnsi"/>
                <w:sz w:val="20"/>
                <w:szCs w:val="20"/>
              </w:rPr>
              <w:t>m/s</w:t>
            </w:r>
          </w:p>
        </w:tc>
        <w:tc>
          <w:tcPr>
            <w:tcW w:w="1440" w:type="dxa"/>
            <w:tcBorders>
              <w:top w:val="single" w:sz="12" w:space="0" w:color="auto"/>
              <w:bottom w:val="single" w:sz="12" w:space="0" w:color="auto"/>
              <w:right w:val="single" w:sz="12" w:space="0" w:color="auto"/>
            </w:tcBorders>
            <w:vAlign w:val="center"/>
          </w:tcPr>
          <w:p w14:paraId="49A72CE2" w14:textId="37E11DB1" w:rsidR="00D61DCB" w:rsidRDefault="00AD21B9" w:rsidP="000D0E0F">
            <w:pPr>
              <w:jc w:val="center"/>
              <w:rPr>
                <w:rFonts w:cstheme="minorHAnsi"/>
                <w:sz w:val="20"/>
                <w:szCs w:val="20"/>
              </w:rPr>
            </w:pPr>
            <w:r>
              <w:rPr>
                <w:rFonts w:cstheme="minorHAnsi"/>
                <w:sz w:val="20"/>
                <w:szCs w:val="20"/>
              </w:rPr>
              <w:t>13</w:t>
            </w:r>
            <w:r w:rsidR="00AB6D61">
              <w:rPr>
                <w:rFonts w:cstheme="minorHAnsi"/>
                <w:sz w:val="20"/>
                <w:szCs w:val="20"/>
              </w:rPr>
              <w:t>.</w:t>
            </w:r>
            <w:r>
              <w:rPr>
                <w:rFonts w:cstheme="minorHAnsi"/>
                <w:sz w:val="20"/>
                <w:szCs w:val="20"/>
              </w:rPr>
              <w:t>6</w:t>
            </w:r>
            <w:r w:rsidR="00D61DCB">
              <w:rPr>
                <w:rFonts w:cstheme="minorHAnsi"/>
                <w:sz w:val="20"/>
                <w:szCs w:val="20"/>
              </w:rPr>
              <w:t xml:space="preserve"> </w:t>
            </w:r>
            <w:r w:rsidR="00D61DCB" w:rsidRPr="00E052C1">
              <w:rPr>
                <w:rFonts w:cstheme="minorHAnsi"/>
                <w:sz w:val="20"/>
                <w:szCs w:val="20"/>
              </w:rPr>
              <w:t>m/s</w:t>
            </w:r>
          </w:p>
        </w:tc>
      </w:tr>
    </w:tbl>
    <w:p w14:paraId="7BCC5058" w14:textId="2311B4E8" w:rsidR="00D61DCB" w:rsidRDefault="00D61DCB" w:rsidP="00D61DCB">
      <w:pPr>
        <w:pStyle w:val="Caption"/>
      </w:pPr>
      <w:r w:rsidRPr="00E052C1">
        <w:t xml:space="preserve">Table </w:t>
      </w:r>
      <w:fldSimple w:instr=" STYLEREF 1 \s ">
        <w:r w:rsidR="00DA5904">
          <w:rPr>
            <w:noProof/>
          </w:rPr>
          <w:t>9</w:t>
        </w:r>
      </w:fldSimple>
      <w:r w:rsidR="00DE53AD">
        <w:noBreakHyphen/>
      </w:r>
      <w:fldSimple w:instr=" SEQ Table \* ARABIC \s 1 ">
        <w:r w:rsidR="00DA5904">
          <w:rPr>
            <w:noProof/>
          </w:rPr>
          <w:t>1</w:t>
        </w:r>
      </w:fldSimple>
      <w:r w:rsidR="00EC4227">
        <w:t>.</w:t>
      </w:r>
      <w:r w:rsidRPr="00E052C1">
        <w:t xml:space="preserve"> 20</w:t>
      </w:r>
      <w:r>
        <w:t>2</w:t>
      </w:r>
      <w:r w:rsidR="00E9253B">
        <w:t>3</w:t>
      </w:r>
      <w:r w:rsidRPr="00E052C1">
        <w:t xml:space="preserve"> PM</w:t>
      </w:r>
      <w:r w:rsidRPr="00E052C1">
        <w:rPr>
          <w:vertAlign w:val="subscript"/>
        </w:rPr>
        <w:t>10</w:t>
      </w:r>
      <w:r w:rsidRPr="00E052C1">
        <w:t xml:space="preserve"> Data flagged by NMED for exclusion pursuant to the EER.</w:t>
      </w:r>
    </w:p>
    <w:p w14:paraId="6833342E" w14:textId="77777777" w:rsidR="00D61DCB" w:rsidRPr="009F503B" w:rsidRDefault="00D61DCB" w:rsidP="00D61DCB"/>
    <w:p w14:paraId="0F65BE6D" w14:textId="194C7B1D" w:rsidR="00D61DCB" w:rsidRDefault="00CA46D9" w:rsidP="00D61DCB">
      <w:pPr>
        <w:autoSpaceDE w:val="0"/>
        <w:autoSpaceDN w:val="0"/>
        <w:adjustRightInd w:val="0"/>
      </w:pPr>
      <w:r>
        <w:rPr>
          <w:rFonts w:cstheme="minorHAnsi"/>
          <w:bCs/>
          <w:szCs w:val="24"/>
        </w:rPr>
        <w:t xml:space="preserve">A </w:t>
      </w:r>
      <w:r w:rsidR="000018C5">
        <w:rPr>
          <w:rFonts w:cstheme="minorHAnsi"/>
          <w:bCs/>
          <w:szCs w:val="24"/>
        </w:rPr>
        <w:t xml:space="preserve">shallow backdoor cold front </w:t>
      </w:r>
      <w:r w:rsidR="00302C77">
        <w:rPr>
          <w:rFonts w:cstheme="minorHAnsi"/>
          <w:bCs/>
          <w:szCs w:val="24"/>
        </w:rPr>
        <w:t xml:space="preserve">in conjunction with an outflow boundary </w:t>
      </w:r>
      <w:r w:rsidR="00177DB5">
        <w:rPr>
          <w:rFonts w:cstheme="minorHAnsi"/>
          <w:bCs/>
          <w:szCs w:val="24"/>
        </w:rPr>
        <w:t>will move into the Borderland</w:t>
      </w:r>
      <w:r w:rsidR="00835171">
        <w:rPr>
          <w:rFonts w:cstheme="minorHAnsi"/>
          <w:bCs/>
          <w:szCs w:val="24"/>
        </w:rPr>
        <w:t xml:space="preserve"> </w:t>
      </w:r>
      <w:r w:rsidR="00177DB5">
        <w:rPr>
          <w:rFonts w:cstheme="minorHAnsi"/>
          <w:bCs/>
          <w:szCs w:val="24"/>
        </w:rPr>
        <w:t xml:space="preserve">in the </w:t>
      </w:r>
      <w:r w:rsidR="00A27AED">
        <w:rPr>
          <w:rFonts w:cstheme="minorHAnsi"/>
          <w:bCs/>
          <w:szCs w:val="24"/>
        </w:rPr>
        <w:t>early morning</w:t>
      </w:r>
      <w:r w:rsidR="00177DB5">
        <w:rPr>
          <w:rFonts w:cstheme="minorHAnsi"/>
          <w:bCs/>
          <w:szCs w:val="24"/>
        </w:rPr>
        <w:t xml:space="preserve"> hours </w:t>
      </w:r>
      <w:r w:rsidR="00903EEB">
        <w:rPr>
          <w:rFonts w:cstheme="minorHAnsi"/>
          <w:bCs/>
          <w:szCs w:val="24"/>
        </w:rPr>
        <w:t xml:space="preserve">immediately as the </w:t>
      </w:r>
      <w:r w:rsidR="00E54030">
        <w:rPr>
          <w:rFonts w:cstheme="minorHAnsi"/>
          <w:bCs/>
          <w:szCs w:val="24"/>
        </w:rPr>
        <w:t xml:space="preserve">previous day’s </w:t>
      </w:r>
      <w:r w:rsidR="00903EEB">
        <w:rPr>
          <w:rFonts w:cstheme="minorHAnsi"/>
          <w:bCs/>
          <w:szCs w:val="24"/>
        </w:rPr>
        <w:t>westerly</w:t>
      </w:r>
      <w:r w:rsidR="00302C77">
        <w:rPr>
          <w:rFonts w:cstheme="minorHAnsi"/>
          <w:bCs/>
          <w:szCs w:val="24"/>
        </w:rPr>
        <w:t xml:space="preserve"> winds</w:t>
      </w:r>
      <w:r w:rsidR="00903EEB">
        <w:rPr>
          <w:rFonts w:cstheme="minorHAnsi"/>
          <w:bCs/>
          <w:szCs w:val="24"/>
        </w:rPr>
        <w:t xml:space="preserve"> die down</w:t>
      </w:r>
      <w:r w:rsidR="00D61DCB" w:rsidRPr="007B75AD">
        <w:rPr>
          <w:rFonts w:cstheme="minorHAnsi"/>
          <w:bCs/>
          <w:szCs w:val="24"/>
        </w:rPr>
        <w:t xml:space="preserve">. At the </w:t>
      </w:r>
      <w:r w:rsidR="007B1120">
        <w:rPr>
          <w:rFonts w:cstheme="minorHAnsi"/>
          <w:bCs/>
          <w:szCs w:val="24"/>
        </w:rPr>
        <w:t>1</w:t>
      </w:r>
      <w:r w:rsidR="00F62808">
        <w:rPr>
          <w:rFonts w:cstheme="minorHAnsi"/>
          <w:bCs/>
          <w:szCs w:val="24"/>
        </w:rPr>
        <w:t>2</w:t>
      </w:r>
      <w:r w:rsidR="007B1120" w:rsidRPr="007B75AD">
        <w:rPr>
          <w:rFonts w:cstheme="minorHAnsi"/>
          <w:bCs/>
          <w:szCs w:val="24"/>
        </w:rPr>
        <w:t xml:space="preserve">00 </w:t>
      </w:r>
      <w:r w:rsidR="00D61DCB" w:rsidRPr="007B75AD">
        <w:rPr>
          <w:rFonts w:cstheme="minorHAnsi"/>
          <w:bCs/>
          <w:szCs w:val="24"/>
        </w:rPr>
        <w:t xml:space="preserve">hour, </w:t>
      </w:r>
      <w:r w:rsidR="008F6ED1">
        <w:rPr>
          <w:rFonts w:cstheme="minorHAnsi"/>
          <w:bCs/>
          <w:szCs w:val="24"/>
        </w:rPr>
        <w:t xml:space="preserve">the </w:t>
      </w:r>
      <w:r w:rsidR="00D61DCB" w:rsidRPr="007B75AD">
        <w:rPr>
          <w:rFonts w:cstheme="minorHAnsi"/>
          <w:bCs/>
          <w:szCs w:val="24"/>
        </w:rPr>
        <w:t xml:space="preserve">area of </w:t>
      </w:r>
      <w:r w:rsidR="008F6ED1">
        <w:rPr>
          <w:rFonts w:cstheme="minorHAnsi"/>
          <w:bCs/>
          <w:szCs w:val="24"/>
        </w:rPr>
        <w:t xml:space="preserve">the </w:t>
      </w:r>
      <w:r w:rsidR="00D61DCB" w:rsidRPr="007B75AD">
        <w:rPr>
          <w:rFonts w:cstheme="minorHAnsi"/>
          <w:bCs/>
          <w:szCs w:val="24"/>
        </w:rPr>
        <w:t>low</w:t>
      </w:r>
      <w:r w:rsidR="00DE32E1">
        <w:rPr>
          <w:rFonts w:cstheme="minorHAnsi"/>
          <w:bCs/>
          <w:szCs w:val="24"/>
        </w:rPr>
        <w:t>-</w:t>
      </w:r>
      <w:r w:rsidR="00D61DCB" w:rsidRPr="007B75AD">
        <w:rPr>
          <w:rFonts w:cstheme="minorHAnsi"/>
          <w:bCs/>
          <w:szCs w:val="24"/>
        </w:rPr>
        <w:t xml:space="preserve">pressure moved </w:t>
      </w:r>
      <w:r w:rsidR="004D6289">
        <w:rPr>
          <w:rFonts w:cstheme="minorHAnsi"/>
          <w:bCs/>
          <w:szCs w:val="24"/>
        </w:rPr>
        <w:t>through southwestern New Mexico</w:t>
      </w:r>
      <w:r w:rsidR="008E70DE">
        <w:rPr>
          <w:rFonts w:cstheme="minorHAnsi"/>
          <w:bCs/>
          <w:szCs w:val="24"/>
        </w:rPr>
        <w:t>’s</w:t>
      </w:r>
      <w:r w:rsidR="00724F89">
        <w:rPr>
          <w:rFonts w:cstheme="minorHAnsi"/>
          <w:bCs/>
          <w:szCs w:val="24"/>
        </w:rPr>
        <w:t xml:space="preserve"> </w:t>
      </w:r>
      <w:r w:rsidR="004D6289">
        <w:rPr>
          <w:rFonts w:cstheme="minorHAnsi"/>
          <w:bCs/>
          <w:szCs w:val="24"/>
        </w:rPr>
        <w:t>bootheel</w:t>
      </w:r>
      <w:r w:rsidR="008E70DE">
        <w:rPr>
          <w:rFonts w:cstheme="minorHAnsi"/>
          <w:bCs/>
          <w:szCs w:val="24"/>
        </w:rPr>
        <w:t xml:space="preserve"> </w:t>
      </w:r>
      <w:r w:rsidR="00DE32E1" w:rsidRPr="007B75AD">
        <w:rPr>
          <w:rFonts w:cstheme="minorHAnsi"/>
          <w:bCs/>
          <w:szCs w:val="24"/>
        </w:rPr>
        <w:t xml:space="preserve">(Figure </w:t>
      </w:r>
      <w:r w:rsidR="00DE32E1">
        <w:rPr>
          <w:rFonts w:cstheme="minorHAnsi"/>
          <w:bCs/>
          <w:szCs w:val="24"/>
        </w:rPr>
        <w:t>9-1</w:t>
      </w:r>
      <w:r w:rsidR="00DE32E1" w:rsidRPr="007B75AD">
        <w:rPr>
          <w:rFonts w:cstheme="minorHAnsi"/>
          <w:bCs/>
          <w:szCs w:val="24"/>
        </w:rPr>
        <w:t>)</w:t>
      </w:r>
      <w:r w:rsidR="00D61DCB" w:rsidRPr="007B75AD">
        <w:rPr>
          <w:rFonts w:cstheme="minorHAnsi"/>
          <w:bCs/>
          <w:szCs w:val="24"/>
        </w:rPr>
        <w:t xml:space="preserve">. Aloft, the </w:t>
      </w:r>
      <w:r w:rsidR="008F6ED1">
        <w:rPr>
          <w:rFonts w:cstheme="minorHAnsi"/>
          <w:bCs/>
          <w:szCs w:val="24"/>
        </w:rPr>
        <w:t xml:space="preserve">leeside </w:t>
      </w:r>
      <w:r w:rsidR="00BF1802">
        <w:rPr>
          <w:rFonts w:cstheme="minorHAnsi"/>
          <w:bCs/>
          <w:szCs w:val="24"/>
        </w:rPr>
        <w:t xml:space="preserve">of the </w:t>
      </w:r>
      <w:r w:rsidR="00D61DCB" w:rsidRPr="007B75AD">
        <w:rPr>
          <w:rFonts w:cstheme="minorHAnsi"/>
          <w:bCs/>
          <w:szCs w:val="24"/>
        </w:rPr>
        <w:t xml:space="preserve">low-pressure </w:t>
      </w:r>
      <w:r w:rsidR="00BF1802">
        <w:rPr>
          <w:rFonts w:cstheme="minorHAnsi"/>
          <w:bCs/>
          <w:szCs w:val="24"/>
        </w:rPr>
        <w:t>system</w:t>
      </w:r>
      <w:r w:rsidR="00D61DCB" w:rsidRPr="007B75AD">
        <w:rPr>
          <w:rFonts w:cstheme="minorHAnsi"/>
          <w:bCs/>
          <w:szCs w:val="24"/>
        </w:rPr>
        <w:t xml:space="preserve"> of the </w:t>
      </w:r>
      <w:r w:rsidR="00BF1802">
        <w:rPr>
          <w:rFonts w:cstheme="minorHAnsi"/>
          <w:bCs/>
          <w:szCs w:val="24"/>
        </w:rPr>
        <w:t>backdoor cold front</w:t>
      </w:r>
      <w:r w:rsidR="00D61DCB" w:rsidRPr="007B75AD">
        <w:rPr>
          <w:rFonts w:cstheme="minorHAnsi"/>
          <w:bCs/>
          <w:szCs w:val="24"/>
        </w:rPr>
        <w:t xml:space="preserve"> hovered </w:t>
      </w:r>
      <w:r w:rsidR="00D61DCB">
        <w:rPr>
          <w:rFonts w:cstheme="minorHAnsi"/>
          <w:bCs/>
          <w:szCs w:val="24"/>
        </w:rPr>
        <w:t xml:space="preserve">over the </w:t>
      </w:r>
      <w:r w:rsidR="00C033CF">
        <w:rPr>
          <w:rFonts w:cstheme="minorHAnsi"/>
          <w:bCs/>
          <w:szCs w:val="24"/>
        </w:rPr>
        <w:t>Central Plains</w:t>
      </w:r>
      <w:r w:rsidR="00D61DCB" w:rsidRPr="007B75AD">
        <w:rPr>
          <w:rFonts w:cstheme="minorHAnsi"/>
          <w:bCs/>
          <w:szCs w:val="24"/>
        </w:rPr>
        <w:t xml:space="preserve">. </w:t>
      </w:r>
      <w:r w:rsidR="00BF1802">
        <w:rPr>
          <w:rFonts w:cstheme="minorHAnsi"/>
          <w:bCs/>
          <w:szCs w:val="24"/>
        </w:rPr>
        <w:t>Early in the morning and overnight hours</w:t>
      </w:r>
      <w:r w:rsidR="00D61DCB" w:rsidRPr="007B75AD">
        <w:rPr>
          <w:rFonts w:cstheme="minorHAnsi"/>
          <w:bCs/>
          <w:szCs w:val="24"/>
        </w:rPr>
        <w:t xml:space="preserve"> this low</w:t>
      </w:r>
      <w:r w:rsidR="00DE32E1">
        <w:rPr>
          <w:rFonts w:cstheme="minorHAnsi"/>
          <w:bCs/>
          <w:szCs w:val="24"/>
        </w:rPr>
        <w:t>-</w:t>
      </w:r>
      <w:r w:rsidR="00D61DCB" w:rsidRPr="007B75AD">
        <w:rPr>
          <w:rFonts w:cstheme="minorHAnsi"/>
          <w:bCs/>
          <w:szCs w:val="24"/>
        </w:rPr>
        <w:t xml:space="preserve">pressure </w:t>
      </w:r>
      <w:r w:rsidR="00913CE1">
        <w:rPr>
          <w:rFonts w:cstheme="minorHAnsi"/>
          <w:bCs/>
          <w:szCs w:val="24"/>
        </w:rPr>
        <w:t xml:space="preserve">system </w:t>
      </w:r>
      <w:r w:rsidR="00D61DCB" w:rsidRPr="007B75AD">
        <w:rPr>
          <w:rFonts w:cstheme="minorHAnsi"/>
          <w:bCs/>
          <w:szCs w:val="24"/>
        </w:rPr>
        <w:t xml:space="preserve">aloft traveled </w:t>
      </w:r>
      <w:r w:rsidR="00BF1802">
        <w:rPr>
          <w:rFonts w:cstheme="minorHAnsi"/>
          <w:bCs/>
          <w:szCs w:val="24"/>
        </w:rPr>
        <w:t>west</w:t>
      </w:r>
      <w:r w:rsidR="00D61DCB" w:rsidRPr="007B75AD">
        <w:rPr>
          <w:rFonts w:cstheme="minorHAnsi"/>
          <w:bCs/>
          <w:szCs w:val="24"/>
        </w:rPr>
        <w:t xml:space="preserve"> </w:t>
      </w:r>
      <w:r w:rsidR="001F4252">
        <w:rPr>
          <w:rFonts w:cstheme="minorHAnsi"/>
          <w:bCs/>
          <w:szCs w:val="24"/>
        </w:rPr>
        <w:t xml:space="preserve">creating a </w:t>
      </w:r>
      <w:r w:rsidR="00724F89">
        <w:rPr>
          <w:rFonts w:cstheme="minorHAnsi"/>
          <w:bCs/>
          <w:szCs w:val="24"/>
        </w:rPr>
        <w:t>surface lee</w:t>
      </w:r>
      <w:r w:rsidR="001F4252">
        <w:rPr>
          <w:rFonts w:cstheme="minorHAnsi"/>
          <w:bCs/>
          <w:szCs w:val="24"/>
        </w:rPr>
        <w:t xml:space="preserve"> trough </w:t>
      </w:r>
      <w:r w:rsidR="00D61DCB" w:rsidRPr="007B75AD">
        <w:rPr>
          <w:rFonts w:cstheme="minorHAnsi"/>
          <w:bCs/>
          <w:szCs w:val="24"/>
        </w:rPr>
        <w:t xml:space="preserve">and aligned itself with New Mexico and the surface wind direction (Figure </w:t>
      </w:r>
      <w:r w:rsidR="006737B4">
        <w:rPr>
          <w:rFonts w:cstheme="minorHAnsi"/>
          <w:bCs/>
          <w:szCs w:val="24"/>
        </w:rPr>
        <w:t>9</w:t>
      </w:r>
      <w:r w:rsidR="00D61DCB">
        <w:rPr>
          <w:rFonts w:cstheme="minorHAnsi"/>
          <w:bCs/>
          <w:szCs w:val="24"/>
        </w:rPr>
        <w:t>-2</w:t>
      </w:r>
      <w:r w:rsidR="00D61DCB" w:rsidRPr="007B75AD">
        <w:rPr>
          <w:rFonts w:cstheme="minorHAnsi"/>
          <w:bCs/>
          <w:szCs w:val="24"/>
        </w:rPr>
        <w:t xml:space="preserve">). </w:t>
      </w:r>
      <w:r w:rsidR="000C2CB1">
        <w:rPr>
          <w:rFonts w:cstheme="minorHAnsi"/>
          <w:bCs/>
          <w:szCs w:val="24"/>
        </w:rPr>
        <w:t>An outflow boundary</w:t>
      </w:r>
      <w:r w:rsidR="009475D2">
        <w:rPr>
          <w:rFonts w:cstheme="minorHAnsi"/>
          <w:bCs/>
          <w:szCs w:val="24"/>
        </w:rPr>
        <w:t xml:space="preserve"> created from the cold front and </w:t>
      </w:r>
      <w:r w:rsidR="000C2CB1">
        <w:rPr>
          <w:rFonts w:cstheme="minorHAnsi"/>
          <w:bCs/>
          <w:szCs w:val="24"/>
        </w:rPr>
        <w:t>increased moisture</w:t>
      </w:r>
      <w:r w:rsidR="00D61DCB" w:rsidRPr="007B75AD">
        <w:rPr>
          <w:rFonts w:cstheme="minorHAnsi"/>
          <w:bCs/>
          <w:szCs w:val="24"/>
        </w:rPr>
        <w:t xml:space="preserve"> </w:t>
      </w:r>
      <w:r w:rsidR="004146B7">
        <w:rPr>
          <w:rFonts w:cstheme="minorHAnsi"/>
          <w:bCs/>
          <w:szCs w:val="24"/>
        </w:rPr>
        <w:t xml:space="preserve">combined </w:t>
      </w:r>
      <w:r w:rsidR="00FE585C">
        <w:rPr>
          <w:rFonts w:cstheme="minorHAnsi"/>
          <w:bCs/>
          <w:szCs w:val="24"/>
        </w:rPr>
        <w:t xml:space="preserve">increased </w:t>
      </w:r>
      <w:r w:rsidR="00D61DCB" w:rsidRPr="007B75AD">
        <w:rPr>
          <w:rFonts w:cstheme="minorHAnsi"/>
          <w:bCs/>
          <w:szCs w:val="24"/>
        </w:rPr>
        <w:t>surface wind velocities and the turbulence required for vertical mixing and entrainment of dust</w:t>
      </w:r>
      <w:r w:rsidR="00400AF3">
        <w:rPr>
          <w:rFonts w:cstheme="minorHAnsi"/>
          <w:bCs/>
          <w:szCs w:val="24"/>
        </w:rPr>
        <w:t xml:space="preserve"> </w:t>
      </w:r>
      <w:r w:rsidR="00BD73EB">
        <w:rPr>
          <w:rFonts w:cstheme="minorHAnsi"/>
          <w:bCs/>
          <w:szCs w:val="24"/>
        </w:rPr>
        <w:t>with increasingly</w:t>
      </w:r>
      <w:r w:rsidR="00400AF3">
        <w:rPr>
          <w:rFonts w:cstheme="minorHAnsi"/>
          <w:bCs/>
          <w:szCs w:val="24"/>
        </w:rPr>
        <w:t xml:space="preserve"> gusty conditions</w:t>
      </w:r>
      <w:r w:rsidR="00477F6B">
        <w:rPr>
          <w:rFonts w:cstheme="minorHAnsi"/>
          <w:bCs/>
          <w:szCs w:val="24"/>
        </w:rPr>
        <w:t xml:space="preserve"> </w:t>
      </w:r>
      <w:r w:rsidR="007F22A3">
        <w:rPr>
          <w:rFonts w:cstheme="minorHAnsi"/>
          <w:bCs/>
          <w:szCs w:val="24"/>
        </w:rPr>
        <w:t>in the early morning hours</w:t>
      </w:r>
      <w:r w:rsidR="00890BE2">
        <w:rPr>
          <w:rFonts w:cstheme="minorHAnsi"/>
          <w:bCs/>
          <w:szCs w:val="24"/>
        </w:rPr>
        <w:t xml:space="preserve"> leading into a temperature inversion</w:t>
      </w:r>
      <w:r w:rsidR="001148E8">
        <w:rPr>
          <w:rFonts w:cstheme="minorHAnsi"/>
          <w:bCs/>
          <w:szCs w:val="24"/>
        </w:rPr>
        <w:t xml:space="preserve"> before sunrise.</w:t>
      </w:r>
    </w:p>
    <w:p w14:paraId="4D471CC9" w14:textId="77777777" w:rsidR="00D61DCB" w:rsidRPr="009F503B" w:rsidRDefault="00D61DCB" w:rsidP="00D61DCB"/>
    <w:p w14:paraId="3C2825E8" w14:textId="428E7100" w:rsidR="00D61DCB" w:rsidRPr="00E052C1" w:rsidRDefault="00715F0F" w:rsidP="00D61DCB">
      <w:pPr>
        <w:autoSpaceDE w:val="0"/>
        <w:autoSpaceDN w:val="0"/>
        <w:adjustRightInd w:val="0"/>
        <w:rPr>
          <w:rFonts w:cstheme="minorHAnsi"/>
        </w:rPr>
      </w:pPr>
      <w:r>
        <w:rPr>
          <w:rFonts w:cstheme="minorHAnsi"/>
          <w:noProof/>
        </w:rPr>
        <w:drawing>
          <wp:inline distT="0" distB="0" distL="0" distR="0" wp14:anchorId="6D91F2D3" wp14:editId="61D082E5">
            <wp:extent cx="5943600" cy="3800475"/>
            <wp:effectExtent l="0" t="0" r="0" b="9525"/>
            <wp:docPr id="18171835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83505" name="Picture 1817183505"/>
                    <pic:cNvPicPr/>
                  </pic:nvPicPr>
                  <pic:blipFill>
                    <a:blip r:embed="rId104">
                      <a:extLst>
                        <a:ext uri="{28A0092B-C50C-407E-A947-70E740481C1C}">
                          <a14:useLocalDpi xmlns:a14="http://schemas.microsoft.com/office/drawing/2010/main" val="0"/>
                        </a:ext>
                      </a:extLst>
                    </a:blip>
                    <a:stretch>
                      <a:fillRect/>
                    </a:stretch>
                  </pic:blipFill>
                  <pic:spPr>
                    <a:xfrm>
                      <a:off x="0" y="0"/>
                      <a:ext cx="5943600" cy="3800475"/>
                    </a:xfrm>
                    <a:prstGeom prst="rect">
                      <a:avLst/>
                    </a:prstGeom>
                  </pic:spPr>
                </pic:pic>
              </a:graphicData>
            </a:graphic>
          </wp:inline>
        </w:drawing>
      </w:r>
    </w:p>
    <w:p w14:paraId="6B431BC8" w14:textId="2BC42B88" w:rsidR="00D61DCB" w:rsidRDefault="00D61DCB" w:rsidP="00D61DCB">
      <w:pPr>
        <w:pStyle w:val="Caption"/>
        <w:rPr>
          <w:szCs w:val="16"/>
        </w:rPr>
      </w:pPr>
      <w:r w:rsidRPr="00E052C1">
        <w:t xml:space="preserve">Figure </w:t>
      </w:r>
      <w:fldSimple w:instr=" STYLEREF 1 \s ">
        <w:r w:rsidR="0061071E">
          <w:rPr>
            <w:noProof/>
          </w:rPr>
          <w:t>9</w:t>
        </w:r>
      </w:fldSimple>
      <w:r w:rsidR="0061071E">
        <w:noBreakHyphen/>
      </w:r>
      <w:fldSimple w:instr=" SEQ Figure \* ARABIC \s 1 ">
        <w:r w:rsidR="0061071E">
          <w:rPr>
            <w:noProof/>
          </w:rPr>
          <w:t>1</w:t>
        </w:r>
      </w:fldSimple>
      <w:r w:rsidRPr="00E052C1">
        <w:t xml:space="preserve">. </w:t>
      </w:r>
      <w:r w:rsidRPr="00E052C1">
        <w:rPr>
          <w:szCs w:val="16"/>
        </w:rPr>
        <w:t>Surface weather map showing storm (surface low), cold fronts and isobars of constant pressure (red lines).</w:t>
      </w:r>
    </w:p>
    <w:p w14:paraId="088DB415" w14:textId="2D8A8505" w:rsidR="00D61DCB" w:rsidRDefault="00D61DCB" w:rsidP="00D61DCB"/>
    <w:p w14:paraId="1456D4C0" w14:textId="718B6731" w:rsidR="00E13C86" w:rsidRPr="00E13C86" w:rsidRDefault="00926EAF" w:rsidP="00E13C86">
      <w:pPr>
        <w:pStyle w:val="Caption"/>
      </w:pPr>
      <w:r>
        <w:rPr>
          <w:noProof/>
        </w:rPr>
        <w:drawing>
          <wp:inline distT="0" distB="0" distL="0" distR="0" wp14:anchorId="0C02A6D5" wp14:editId="1FDD5490">
            <wp:extent cx="5943600" cy="4038600"/>
            <wp:effectExtent l="0" t="0" r="0" b="0"/>
            <wp:docPr id="1267646702" name="Picture 16" descr="Chart, diagram, surfa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46702" name="Picture 16" descr="Chart, diagram, surface chart"/>
                    <pic:cNvPicPr/>
                  </pic:nvPicPr>
                  <pic:blipFill>
                    <a:blip r:embed="rId105">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14:paraId="3F4236D0" w14:textId="71385E87" w:rsidR="00D61DCB" w:rsidRPr="00E052C1"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2</w:t>
        </w:r>
      </w:fldSimple>
      <w:r w:rsidRPr="00E052C1">
        <w:t xml:space="preserve">. Upper air weather map for </w:t>
      </w:r>
      <w:r w:rsidR="00387A3C">
        <w:t xml:space="preserve">April </w:t>
      </w:r>
      <w:r w:rsidR="00417998">
        <w:t>23</w:t>
      </w:r>
      <w:r w:rsidR="00387A3C">
        <w:t xml:space="preserve">, </w:t>
      </w:r>
      <w:r w:rsidR="00417998">
        <w:t>2023</w:t>
      </w:r>
      <w:r>
        <w:t>,</w:t>
      </w:r>
      <w:r w:rsidRPr="00AD51C5">
        <w:t xml:space="preserve"> at the 1200</w:t>
      </w:r>
      <w:r w:rsidRPr="00E052C1">
        <w:t xml:space="preserve"> hour. Wind barbs depict wind speed (knots) and direction.</w:t>
      </w:r>
    </w:p>
    <w:p w14:paraId="6A3D9157" w14:textId="77777777" w:rsidR="00D61DCB" w:rsidRPr="00E052C1" w:rsidRDefault="00D61DCB" w:rsidP="00D61DCB">
      <w:pPr>
        <w:rPr>
          <w:rFonts w:cstheme="minorHAnsi"/>
        </w:rPr>
      </w:pPr>
    </w:p>
    <w:p w14:paraId="56FDB742" w14:textId="390835D6" w:rsidR="00D61DCB" w:rsidRPr="00E052C1" w:rsidRDefault="00D61DCB" w:rsidP="00D61DCB">
      <w:pPr>
        <w:rPr>
          <w:rFonts w:cstheme="minorHAnsi"/>
        </w:rPr>
      </w:pPr>
      <w:r w:rsidRPr="00E052C1">
        <w:rPr>
          <w:rFonts w:cstheme="minorHAnsi"/>
        </w:rPr>
        <w:t xml:space="preserve">As the event unfolded, the wind blew from the </w:t>
      </w:r>
      <w:sdt>
        <w:sdtPr>
          <w:rPr>
            <w:rFonts w:cstheme="minorHAnsi"/>
          </w:rPr>
          <w:alias w:val="Wind Direction"/>
          <w:id w:val="63311658"/>
          <w:placeholder>
            <w:docPart w:val="311C9202342C499DBDA4A356E996C89C"/>
          </w:placeholder>
          <w:comboBox>
            <w:listItem w:value="Choose an item."/>
            <w:listItem w:displayText="west" w:value="west"/>
            <w:listItem w:displayText="southwest" w:value="southwest"/>
            <w:listItem w:displayText="northwest" w:value="northwest"/>
            <w:listItem w:displayText="north" w:value="north"/>
            <w:listItem w:displayText="northeast" w:value="northeast"/>
            <w:listItem w:displayText="south" w:value="south"/>
            <w:listItem w:displayText="east" w:value="east"/>
            <w:listItem w:displayText="southeast" w:value="southeast"/>
          </w:comboBox>
        </w:sdtPr>
        <w:sdtEndPr/>
        <w:sdtContent>
          <w:r w:rsidR="00D81418">
            <w:rPr>
              <w:rFonts w:cstheme="minorHAnsi"/>
            </w:rPr>
            <w:t>east southeast</w:t>
          </w:r>
        </w:sdtContent>
      </w:sdt>
      <w:r w:rsidRPr="00E052C1">
        <w:rPr>
          <w:rFonts w:cstheme="minorHAnsi"/>
        </w:rPr>
        <w:t xml:space="preserve"> throughout the </w:t>
      </w:r>
      <w:r w:rsidR="00D81418">
        <w:rPr>
          <w:rFonts w:cstheme="minorHAnsi"/>
        </w:rPr>
        <w:t>Borderland</w:t>
      </w:r>
      <w:r w:rsidRPr="00E052C1">
        <w:rPr>
          <w:rFonts w:cstheme="minorHAnsi"/>
        </w:rPr>
        <w:t xml:space="preserve">. These high velocity winds passed over large areas of desert within New Mexico and Mexico. Anthropogenic sources of dust near NMED’s monitoring sites </w:t>
      </w:r>
      <w:proofErr w:type="gramStart"/>
      <w:r w:rsidRPr="00E052C1">
        <w:rPr>
          <w:rFonts w:cstheme="minorHAnsi"/>
        </w:rPr>
        <w:t>include:</w:t>
      </w:r>
      <w:proofErr w:type="gramEnd"/>
      <w:r w:rsidRPr="00E052C1">
        <w:rPr>
          <w:rFonts w:cstheme="minorHAnsi"/>
        </w:rPr>
        <w:t xml:space="preserve"> disturbed surface areas, residential properties, vacant lots, dirt roads, and storage piles.</w:t>
      </w:r>
    </w:p>
    <w:p w14:paraId="5E6C3418" w14:textId="77777777" w:rsidR="00D61DCB" w:rsidRPr="00E052C1" w:rsidRDefault="00D61DCB" w:rsidP="00D61DCB">
      <w:pPr>
        <w:rPr>
          <w:rFonts w:cstheme="minorHAnsi"/>
        </w:rPr>
      </w:pPr>
    </w:p>
    <w:p w14:paraId="0B28E310" w14:textId="62F5B544" w:rsidR="00D61DCB" w:rsidRDefault="00D61DCB" w:rsidP="00C84B15">
      <w:r w:rsidRPr="00E052C1">
        <w:t>The co-occurrence of high winds and elevated levels of blowing dust, little to no point sources in the area, and the high hourly and daily PM</w:t>
      </w:r>
      <w:r w:rsidRPr="00E052C1">
        <w:rPr>
          <w:vertAlign w:val="subscript"/>
        </w:rPr>
        <w:t>10</w:t>
      </w:r>
      <w:r w:rsidRPr="00E052C1">
        <w:t xml:space="preserve"> concentrations support the assertion that this was a natural event, specifically a at </w:t>
      </w:r>
      <w:sdt>
        <w:sdtPr>
          <w:alias w:val="Monitoring Site(s)"/>
          <w:tag w:val="Monitoring Site(s)"/>
          <w:id w:val="223644146"/>
          <w:placeholder>
            <w:docPart w:val="0F1FD64ADB4643F3B4558D5DD1F9D6EF"/>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EE3F88" w:rsidRPr="00EE3F88">
            <w:t>the Las high wind dust event. Sustained gusty hourly wind speeds exceeding 9 m/s (~20 mph) were recorded</w:t>
          </w:r>
          <w:r w:rsidR="00483D4A">
            <w:t xml:space="preserve"> at the</w:t>
          </w:r>
          <w:r w:rsidR="00EE3F88" w:rsidRPr="00EE3F88">
            <w:t xml:space="preserve"> </w:t>
          </w:r>
          <w:r w:rsidR="00483D4A">
            <w:t xml:space="preserve">Las </w:t>
          </w:r>
          <w:r w:rsidR="00EE3F88" w:rsidRPr="00EE3F88">
            <w:t>Cruces International Airport, T</w:t>
          </w:r>
          <w:r w:rsidR="00E0480B">
            <w:t xml:space="preserve">exas </w:t>
          </w:r>
          <w:r w:rsidR="00EE3F88" w:rsidRPr="00EE3F88">
            <w:t>C</w:t>
          </w:r>
          <w:r w:rsidR="00E0480B">
            <w:t>ommission</w:t>
          </w:r>
          <w:r w:rsidR="00E73D5E">
            <w:t xml:space="preserve"> for </w:t>
          </w:r>
          <w:r w:rsidR="00EE3F88" w:rsidRPr="00EE3F88">
            <w:t>E</w:t>
          </w:r>
          <w:r w:rsidR="00E73D5E">
            <w:t xml:space="preserve">nvironmental </w:t>
          </w:r>
          <w:r w:rsidR="00EE3F88" w:rsidRPr="00EE3F88">
            <w:t>Q</w:t>
          </w:r>
          <w:r w:rsidR="00E73D5E">
            <w:t>uality</w:t>
          </w:r>
          <w:r w:rsidR="00EE3F88" w:rsidRPr="00EE3F88">
            <w:t>’s</w:t>
          </w:r>
          <w:r w:rsidR="00E73D5E">
            <w:t xml:space="preserve"> (TCEQ)</w:t>
          </w:r>
          <w:r w:rsidR="00EE3F88" w:rsidRPr="00EE3F88">
            <w:t xml:space="preserve"> Odessa and </w:t>
          </w:r>
          <w:proofErr w:type="spellStart"/>
          <w:r w:rsidR="00EE3F88" w:rsidRPr="00EE3F88">
            <w:t>Ascarate</w:t>
          </w:r>
          <w:proofErr w:type="spellEnd"/>
          <w:r w:rsidR="00EE3F88" w:rsidRPr="00EE3F88">
            <w:t xml:space="preserve"> Park monitoring sites</w:t>
          </w:r>
          <w:r w:rsidR="00EE3F88" w:rsidRPr="00EE3F88" w:rsidDel="00D5014A">
            <w:t xml:space="preserve"> </w:t>
          </w:r>
        </w:sdtContent>
      </w:sdt>
      <w:r w:rsidRPr="00E052C1">
        <w:t xml:space="preserve">beginning at the </w:t>
      </w:r>
      <w:r w:rsidR="003D1F2D">
        <w:t>1</w:t>
      </w:r>
      <w:r w:rsidR="00C715B0">
        <w:t>3</w:t>
      </w:r>
      <w:r w:rsidR="0010485C">
        <w:t>55</w:t>
      </w:r>
      <w:r w:rsidR="003D1F2D" w:rsidRPr="00E052C1">
        <w:t xml:space="preserve"> </w:t>
      </w:r>
      <w:r w:rsidRPr="00E052C1">
        <w:t>hour</w:t>
      </w:r>
      <w:r w:rsidR="005B3F62">
        <w:t>,</w:t>
      </w:r>
      <w:r w:rsidRPr="00E052C1">
        <w:t xml:space="preserve"> </w:t>
      </w:r>
      <w:r w:rsidR="0010485C">
        <w:t>April 22, 2023</w:t>
      </w:r>
      <w:r w:rsidR="005B3F62">
        <w:t xml:space="preserve">, </w:t>
      </w:r>
      <w:r w:rsidR="00970093">
        <w:t>lasting</w:t>
      </w:r>
      <w:r w:rsidR="000210A0">
        <w:t xml:space="preserve"> through</w:t>
      </w:r>
      <w:r>
        <w:t xml:space="preserve"> the </w:t>
      </w:r>
      <w:r w:rsidR="00E62D4D">
        <w:t>1255</w:t>
      </w:r>
      <w:r>
        <w:t xml:space="preserve"> hour</w:t>
      </w:r>
      <w:r w:rsidR="005E0402">
        <w:t>, April 23, 2023</w:t>
      </w:r>
      <w:r w:rsidR="00C307B8">
        <w:t xml:space="preserve"> (Figures </w:t>
      </w:r>
      <w:r w:rsidR="00491249">
        <w:t>9-5 through 9-8)</w:t>
      </w:r>
      <w:r w:rsidRPr="00E052C1">
        <w:t>. PM</w:t>
      </w:r>
      <w:r w:rsidRPr="00E052C1">
        <w:rPr>
          <w:vertAlign w:val="subscript"/>
        </w:rPr>
        <w:t>10</w:t>
      </w:r>
      <w:r w:rsidRPr="00E052C1">
        <w:t xml:space="preserve"> concentrations began to exceed the NAAQS at the </w:t>
      </w:r>
      <w:sdt>
        <w:sdtPr>
          <w:rPr>
            <w:szCs w:val="24"/>
          </w:rPr>
          <w:alias w:val="Monitoring Site(s)"/>
          <w:tag w:val="Monitoring Site(s)"/>
          <w:id w:val="1957286291"/>
          <w:placeholder>
            <w:docPart w:val="C2CCCF6F1C5A4F92BCC33FCC2CE3077B"/>
          </w:placeholder>
          <w:comboBox>
            <w:listItem w:value="Choose an item."/>
            <w:listItem w:displayText="Anthony, Desert View, Chaparral, Holman, West Mesa and Deming monitoring sites " w:value="Anthony, Desert View, Chaparral, Holman, West Mesa and Deming monitoring sites "/>
          </w:comboBox>
        </w:sdtPr>
        <w:sdtEndPr/>
        <w:sdtContent>
          <w:r w:rsidR="00040361">
            <w:rPr>
              <w:szCs w:val="24"/>
            </w:rPr>
            <w:t xml:space="preserve">Desert View, </w:t>
          </w:r>
          <w:r w:rsidR="00730D8E">
            <w:rPr>
              <w:szCs w:val="24"/>
            </w:rPr>
            <w:t>Antho</w:t>
          </w:r>
          <w:r w:rsidR="00BA3019">
            <w:rPr>
              <w:szCs w:val="24"/>
            </w:rPr>
            <w:t xml:space="preserve">ny, </w:t>
          </w:r>
          <w:r w:rsidR="000210A0">
            <w:rPr>
              <w:szCs w:val="24"/>
            </w:rPr>
            <w:t xml:space="preserve">and </w:t>
          </w:r>
          <w:r w:rsidR="00BA3019">
            <w:rPr>
              <w:szCs w:val="24"/>
            </w:rPr>
            <w:t>Deming</w:t>
          </w:r>
          <w:r w:rsidR="000210A0">
            <w:rPr>
              <w:szCs w:val="24"/>
            </w:rPr>
            <w:t xml:space="preserve"> </w:t>
          </w:r>
          <w:r w:rsidR="000210A0" w:rsidDel="00D5014A">
            <w:rPr>
              <w:szCs w:val="24"/>
            </w:rPr>
            <w:t>monitoring site</w:t>
          </w:r>
          <w:r w:rsidR="000210A0">
            <w:rPr>
              <w:szCs w:val="24"/>
            </w:rPr>
            <w:t>s</w:t>
          </w:r>
        </w:sdtContent>
      </w:sdt>
      <w:r w:rsidRPr="00E052C1">
        <w:t xml:space="preserve"> beginning at the </w:t>
      </w:r>
      <w:r w:rsidR="00D24896">
        <w:t>000</w:t>
      </w:r>
      <w:r w:rsidR="003D1F2D" w:rsidRPr="00AD51C5">
        <w:t>0</w:t>
      </w:r>
      <w:r w:rsidR="003D1F2D" w:rsidRPr="00E052C1">
        <w:t xml:space="preserve"> </w:t>
      </w:r>
      <w:r w:rsidRPr="00E052C1">
        <w:t xml:space="preserve">hour. Hourly concentrations remained elevated through the </w:t>
      </w:r>
      <w:r w:rsidR="00FD6969">
        <w:t>11</w:t>
      </w:r>
      <w:r w:rsidRPr="00AD51C5">
        <w:t>00</w:t>
      </w:r>
      <w:r w:rsidRPr="00E052C1">
        <w:t xml:space="preserve"> hour. Table </w:t>
      </w:r>
      <w:r w:rsidR="006737B4">
        <w:t>9</w:t>
      </w:r>
      <w:r>
        <w:t>-2</w:t>
      </w:r>
      <w:r w:rsidRPr="00E052C1">
        <w:t xml:space="preserve"> below summarizes hourly PM</w:t>
      </w:r>
      <w:r w:rsidRPr="00E052C1">
        <w:rPr>
          <w:vertAlign w:val="subscript"/>
        </w:rPr>
        <w:t>10</w:t>
      </w:r>
      <w:r w:rsidRPr="00E052C1">
        <w:t xml:space="preserve"> concentrations, wind speeds, and wind gusts during the event</w:t>
      </w:r>
      <w:r w:rsidR="00F23689">
        <w:t>.</w:t>
      </w:r>
    </w:p>
    <w:p w14:paraId="3A9B87D2" w14:textId="1A0A2181" w:rsidR="00D61DCB" w:rsidRDefault="00D61DCB" w:rsidP="00D61DCB"/>
    <w:p w14:paraId="11B405F1" w14:textId="3B485138" w:rsidR="00376393" w:rsidRDefault="00376393" w:rsidP="00376393">
      <w:pPr>
        <w:pStyle w:val="Caption"/>
      </w:pPr>
    </w:p>
    <w:p w14:paraId="60609A2C" w14:textId="77777777" w:rsidR="00376393" w:rsidRDefault="00376393" w:rsidP="00376393"/>
    <w:p w14:paraId="619EDACB" w14:textId="77777777" w:rsidR="00E043DE" w:rsidRPr="00E043DE" w:rsidRDefault="00E043DE" w:rsidP="00E043DE">
      <w:pPr>
        <w:pStyle w:val="Caption"/>
      </w:pPr>
    </w:p>
    <w:p w14:paraId="7BB6672A" w14:textId="77777777" w:rsidR="00D61DCB" w:rsidRDefault="00D61DCB" w:rsidP="00D61DCB">
      <w:pPr>
        <w:pStyle w:val="Caption"/>
      </w:pPr>
    </w:p>
    <w:p w14:paraId="1FA0BB55" w14:textId="77777777" w:rsidR="00D61DCB" w:rsidRDefault="00D61DCB" w:rsidP="00D61DCB"/>
    <w:p w14:paraId="743F7621" w14:textId="77777777" w:rsidR="00D61DCB" w:rsidRDefault="00D61DCB" w:rsidP="00D61DCB">
      <w:pPr>
        <w:pStyle w:val="Caption"/>
      </w:pPr>
    </w:p>
    <w:p w14:paraId="41A3D06A" w14:textId="77777777" w:rsidR="00D61DCB" w:rsidRDefault="00D61DCB" w:rsidP="00D61DCB"/>
    <w:p w14:paraId="447F593C" w14:textId="77777777" w:rsidR="00D61DCB" w:rsidRDefault="00D61DCB" w:rsidP="00D61DCB">
      <w:pPr>
        <w:pStyle w:val="Caption"/>
      </w:pPr>
    </w:p>
    <w:tbl>
      <w:tblPr>
        <w:tblStyle w:val="TableGrid"/>
        <w:tblW w:w="9428" w:type="dxa"/>
        <w:tblLook w:val="04A0" w:firstRow="1" w:lastRow="0" w:firstColumn="1" w:lastColumn="0" w:noHBand="0" w:noVBand="1"/>
      </w:tblPr>
      <w:tblGrid>
        <w:gridCol w:w="1027"/>
        <w:gridCol w:w="978"/>
        <w:gridCol w:w="893"/>
        <w:gridCol w:w="947"/>
        <w:gridCol w:w="975"/>
        <w:gridCol w:w="889"/>
        <w:gridCol w:w="947"/>
        <w:gridCol w:w="971"/>
        <w:gridCol w:w="950"/>
        <w:gridCol w:w="851"/>
      </w:tblGrid>
      <w:tr w:rsidR="00D61DCB" w:rsidRPr="00E052C1" w14:paraId="2F7CAD46" w14:textId="77777777" w:rsidTr="003F0174">
        <w:trPr>
          <w:trHeight w:val="237"/>
        </w:trPr>
        <w:tc>
          <w:tcPr>
            <w:tcW w:w="1027" w:type="dxa"/>
            <w:vMerge w:val="restart"/>
            <w:tcBorders>
              <w:top w:val="single" w:sz="12" w:space="0" w:color="auto"/>
              <w:left w:val="single" w:sz="12" w:space="0" w:color="auto"/>
              <w:bottom w:val="single" w:sz="12" w:space="0" w:color="auto"/>
              <w:right w:val="single" w:sz="12" w:space="0" w:color="auto"/>
            </w:tcBorders>
            <w:vAlign w:val="center"/>
          </w:tcPr>
          <w:p w14:paraId="6579F361" w14:textId="77777777" w:rsidR="00D61DCB" w:rsidRPr="00E052C1" w:rsidRDefault="00D61DCB" w:rsidP="000D0E0F">
            <w:pPr>
              <w:jc w:val="center"/>
              <w:rPr>
                <w:rFonts w:cstheme="minorHAnsi"/>
                <w:b/>
                <w:sz w:val="20"/>
                <w:szCs w:val="20"/>
              </w:rPr>
            </w:pPr>
            <w:r w:rsidRPr="00E052C1">
              <w:rPr>
                <w:rFonts w:cstheme="minorHAnsi"/>
                <w:b/>
                <w:sz w:val="20"/>
                <w:szCs w:val="20"/>
              </w:rPr>
              <w:t>Hour</w:t>
            </w:r>
          </w:p>
        </w:tc>
        <w:tc>
          <w:tcPr>
            <w:tcW w:w="2818" w:type="dxa"/>
            <w:gridSpan w:val="3"/>
            <w:tcBorders>
              <w:top w:val="single" w:sz="12" w:space="0" w:color="auto"/>
              <w:left w:val="single" w:sz="12" w:space="0" w:color="auto"/>
              <w:bottom w:val="single" w:sz="12" w:space="0" w:color="auto"/>
              <w:right w:val="single" w:sz="12" w:space="0" w:color="auto"/>
            </w:tcBorders>
            <w:vAlign w:val="center"/>
          </w:tcPr>
          <w:p w14:paraId="127AC761" w14:textId="13066E94" w:rsidR="00D61DCB" w:rsidRPr="00E052C1" w:rsidRDefault="00DC28D9" w:rsidP="000D0E0F">
            <w:pPr>
              <w:jc w:val="center"/>
              <w:rPr>
                <w:rFonts w:cstheme="minorHAnsi"/>
                <w:b/>
                <w:sz w:val="20"/>
                <w:szCs w:val="20"/>
              </w:rPr>
            </w:pPr>
            <w:r>
              <w:rPr>
                <w:rFonts w:cstheme="minorHAnsi"/>
                <w:b/>
                <w:sz w:val="20"/>
                <w:szCs w:val="20"/>
              </w:rPr>
              <w:t>Anthony</w:t>
            </w:r>
          </w:p>
        </w:tc>
        <w:tc>
          <w:tcPr>
            <w:tcW w:w="2811" w:type="dxa"/>
            <w:gridSpan w:val="3"/>
            <w:tcBorders>
              <w:top w:val="single" w:sz="12" w:space="0" w:color="auto"/>
              <w:left w:val="single" w:sz="12" w:space="0" w:color="auto"/>
              <w:bottom w:val="single" w:sz="12" w:space="0" w:color="auto"/>
              <w:right w:val="single" w:sz="12" w:space="0" w:color="auto"/>
            </w:tcBorders>
            <w:vAlign w:val="center"/>
          </w:tcPr>
          <w:p w14:paraId="0B3F8060" w14:textId="52C6EEBE" w:rsidR="00D61DCB" w:rsidRPr="00E052C1" w:rsidRDefault="00A045CA" w:rsidP="000D0E0F">
            <w:pPr>
              <w:jc w:val="center"/>
              <w:rPr>
                <w:rFonts w:cstheme="minorHAnsi"/>
                <w:b/>
                <w:sz w:val="20"/>
                <w:szCs w:val="20"/>
              </w:rPr>
            </w:pPr>
            <w:r>
              <w:rPr>
                <w:rFonts w:cstheme="minorHAnsi"/>
                <w:b/>
                <w:sz w:val="20"/>
                <w:szCs w:val="20"/>
              </w:rPr>
              <w:t>Desert View</w:t>
            </w:r>
          </w:p>
        </w:tc>
        <w:tc>
          <w:tcPr>
            <w:tcW w:w="2772" w:type="dxa"/>
            <w:gridSpan w:val="3"/>
            <w:tcBorders>
              <w:top w:val="single" w:sz="12" w:space="0" w:color="auto"/>
              <w:left w:val="single" w:sz="12" w:space="0" w:color="auto"/>
              <w:bottom w:val="single" w:sz="12" w:space="0" w:color="auto"/>
              <w:right w:val="single" w:sz="12" w:space="0" w:color="auto"/>
            </w:tcBorders>
            <w:vAlign w:val="center"/>
          </w:tcPr>
          <w:p w14:paraId="1E2C95D4" w14:textId="61591E81" w:rsidR="00D61DCB" w:rsidRPr="00E052C1" w:rsidRDefault="00DC28D9" w:rsidP="000D0E0F">
            <w:pPr>
              <w:jc w:val="center"/>
              <w:rPr>
                <w:rFonts w:cstheme="minorHAnsi"/>
                <w:b/>
                <w:sz w:val="20"/>
                <w:szCs w:val="20"/>
              </w:rPr>
            </w:pPr>
            <w:r>
              <w:rPr>
                <w:rFonts w:cstheme="minorHAnsi"/>
                <w:b/>
                <w:sz w:val="20"/>
                <w:szCs w:val="20"/>
              </w:rPr>
              <w:t>Deming</w:t>
            </w:r>
          </w:p>
        </w:tc>
      </w:tr>
      <w:tr w:rsidR="00A8287D" w:rsidRPr="00E052C1" w14:paraId="7F781879" w14:textId="77777777" w:rsidTr="003F0174">
        <w:trPr>
          <w:trHeight w:val="285"/>
        </w:trPr>
        <w:tc>
          <w:tcPr>
            <w:tcW w:w="1027" w:type="dxa"/>
            <w:vMerge/>
            <w:tcBorders>
              <w:top w:val="single" w:sz="12" w:space="0" w:color="auto"/>
              <w:left w:val="single" w:sz="12" w:space="0" w:color="auto"/>
              <w:bottom w:val="single" w:sz="12" w:space="0" w:color="auto"/>
              <w:right w:val="single" w:sz="12" w:space="0" w:color="auto"/>
            </w:tcBorders>
            <w:vAlign w:val="center"/>
          </w:tcPr>
          <w:p w14:paraId="5D10264D" w14:textId="77777777" w:rsidR="00D61DCB" w:rsidRPr="00E052C1" w:rsidRDefault="00D61DCB" w:rsidP="000D0E0F">
            <w:pPr>
              <w:jc w:val="center"/>
              <w:rPr>
                <w:rFonts w:cstheme="minorHAnsi"/>
                <w:b/>
                <w:sz w:val="20"/>
                <w:szCs w:val="20"/>
              </w:rPr>
            </w:pPr>
          </w:p>
        </w:tc>
        <w:tc>
          <w:tcPr>
            <w:tcW w:w="978" w:type="dxa"/>
            <w:tcBorders>
              <w:top w:val="single" w:sz="12" w:space="0" w:color="auto"/>
              <w:left w:val="single" w:sz="12" w:space="0" w:color="auto"/>
              <w:bottom w:val="single" w:sz="12" w:space="0" w:color="auto"/>
              <w:right w:val="single" w:sz="12" w:space="0" w:color="auto"/>
            </w:tcBorders>
            <w:vAlign w:val="center"/>
          </w:tcPr>
          <w:p w14:paraId="4F9A49F0" w14:textId="77777777" w:rsidR="00D61DCB" w:rsidRPr="00E052C1" w:rsidRDefault="00D61DCB" w:rsidP="000D0E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893" w:type="dxa"/>
            <w:tcBorders>
              <w:top w:val="single" w:sz="12" w:space="0" w:color="auto"/>
              <w:left w:val="single" w:sz="12" w:space="0" w:color="auto"/>
              <w:bottom w:val="single" w:sz="12" w:space="0" w:color="auto"/>
              <w:right w:val="single" w:sz="12" w:space="0" w:color="auto"/>
            </w:tcBorders>
            <w:vAlign w:val="center"/>
          </w:tcPr>
          <w:p w14:paraId="6D136097" w14:textId="77777777" w:rsidR="00D61DCB" w:rsidRPr="00E052C1" w:rsidRDefault="00D61DCB" w:rsidP="000D0E0F">
            <w:pPr>
              <w:jc w:val="center"/>
              <w:rPr>
                <w:rFonts w:cstheme="minorHAnsi"/>
                <w:b/>
                <w:sz w:val="20"/>
                <w:szCs w:val="20"/>
              </w:rPr>
            </w:pPr>
            <w:r w:rsidRPr="00E052C1">
              <w:rPr>
                <w:rFonts w:cstheme="minorHAnsi"/>
                <w:b/>
                <w:sz w:val="20"/>
                <w:szCs w:val="20"/>
              </w:rPr>
              <w:t>Wind Speed (m/s)</w:t>
            </w:r>
          </w:p>
        </w:tc>
        <w:tc>
          <w:tcPr>
            <w:tcW w:w="947" w:type="dxa"/>
            <w:tcBorders>
              <w:top w:val="single" w:sz="12" w:space="0" w:color="auto"/>
              <w:left w:val="single" w:sz="12" w:space="0" w:color="auto"/>
              <w:bottom w:val="single" w:sz="12" w:space="0" w:color="auto"/>
              <w:right w:val="single" w:sz="12" w:space="0" w:color="auto"/>
            </w:tcBorders>
            <w:vAlign w:val="center"/>
          </w:tcPr>
          <w:p w14:paraId="1B6D69FC" w14:textId="77777777" w:rsidR="00D61DCB" w:rsidRPr="00E052C1" w:rsidRDefault="00D61DCB" w:rsidP="000D0E0F">
            <w:pPr>
              <w:jc w:val="center"/>
              <w:rPr>
                <w:rFonts w:cstheme="minorHAnsi"/>
                <w:b/>
                <w:sz w:val="20"/>
                <w:szCs w:val="20"/>
              </w:rPr>
            </w:pPr>
            <w:r w:rsidRPr="00E052C1">
              <w:rPr>
                <w:rFonts w:cstheme="minorHAnsi"/>
                <w:b/>
                <w:sz w:val="20"/>
                <w:szCs w:val="20"/>
              </w:rPr>
              <w:t>Wind Gust (m/s)</w:t>
            </w:r>
          </w:p>
        </w:tc>
        <w:tc>
          <w:tcPr>
            <w:tcW w:w="975" w:type="dxa"/>
            <w:tcBorders>
              <w:top w:val="single" w:sz="12" w:space="0" w:color="auto"/>
              <w:left w:val="single" w:sz="12" w:space="0" w:color="auto"/>
              <w:bottom w:val="single" w:sz="12" w:space="0" w:color="auto"/>
              <w:right w:val="single" w:sz="12" w:space="0" w:color="auto"/>
            </w:tcBorders>
            <w:vAlign w:val="center"/>
          </w:tcPr>
          <w:p w14:paraId="4F879607" w14:textId="77777777" w:rsidR="00D61DCB" w:rsidRPr="00E052C1" w:rsidRDefault="00D61DCB" w:rsidP="000D0E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889" w:type="dxa"/>
            <w:tcBorders>
              <w:top w:val="single" w:sz="12" w:space="0" w:color="auto"/>
              <w:left w:val="single" w:sz="12" w:space="0" w:color="auto"/>
              <w:bottom w:val="single" w:sz="12" w:space="0" w:color="auto"/>
              <w:right w:val="single" w:sz="12" w:space="0" w:color="auto"/>
            </w:tcBorders>
            <w:vAlign w:val="center"/>
          </w:tcPr>
          <w:p w14:paraId="1F936E33" w14:textId="77777777" w:rsidR="00D61DCB" w:rsidRPr="00E052C1" w:rsidRDefault="00D61DCB" w:rsidP="000D0E0F">
            <w:pPr>
              <w:jc w:val="center"/>
              <w:rPr>
                <w:rFonts w:cstheme="minorHAnsi"/>
                <w:b/>
                <w:sz w:val="20"/>
                <w:szCs w:val="20"/>
              </w:rPr>
            </w:pPr>
            <w:r w:rsidRPr="00E052C1">
              <w:rPr>
                <w:rFonts w:cstheme="minorHAnsi"/>
                <w:b/>
                <w:sz w:val="20"/>
                <w:szCs w:val="20"/>
              </w:rPr>
              <w:t>Wind Speed (m/s)</w:t>
            </w:r>
          </w:p>
        </w:tc>
        <w:tc>
          <w:tcPr>
            <w:tcW w:w="947" w:type="dxa"/>
            <w:tcBorders>
              <w:top w:val="single" w:sz="12" w:space="0" w:color="auto"/>
              <w:left w:val="single" w:sz="12" w:space="0" w:color="auto"/>
              <w:bottom w:val="single" w:sz="12" w:space="0" w:color="auto"/>
              <w:right w:val="single" w:sz="12" w:space="0" w:color="auto"/>
            </w:tcBorders>
            <w:vAlign w:val="center"/>
          </w:tcPr>
          <w:p w14:paraId="75F76454" w14:textId="77777777" w:rsidR="00D61DCB" w:rsidRPr="00E052C1" w:rsidRDefault="00D61DCB" w:rsidP="000D0E0F">
            <w:pPr>
              <w:jc w:val="center"/>
              <w:rPr>
                <w:rFonts w:cstheme="minorHAnsi"/>
                <w:b/>
                <w:sz w:val="20"/>
                <w:szCs w:val="20"/>
              </w:rPr>
            </w:pPr>
            <w:r w:rsidRPr="00E052C1">
              <w:rPr>
                <w:rFonts w:cstheme="minorHAnsi"/>
                <w:b/>
                <w:sz w:val="20"/>
                <w:szCs w:val="20"/>
              </w:rPr>
              <w:t>Wind Gust (m/s)</w:t>
            </w:r>
          </w:p>
        </w:tc>
        <w:tc>
          <w:tcPr>
            <w:tcW w:w="971" w:type="dxa"/>
            <w:tcBorders>
              <w:top w:val="single" w:sz="12" w:space="0" w:color="auto"/>
              <w:left w:val="single" w:sz="12" w:space="0" w:color="auto"/>
              <w:bottom w:val="single" w:sz="12" w:space="0" w:color="auto"/>
              <w:right w:val="single" w:sz="12" w:space="0" w:color="auto"/>
            </w:tcBorders>
            <w:vAlign w:val="center"/>
          </w:tcPr>
          <w:p w14:paraId="2ED0E77F" w14:textId="77777777" w:rsidR="00D61DCB" w:rsidRPr="00E052C1" w:rsidRDefault="00D61DCB" w:rsidP="000D0E0F">
            <w:pPr>
              <w:jc w:val="center"/>
              <w:rPr>
                <w:rFonts w:cstheme="minorHAnsi"/>
                <w:b/>
                <w:sz w:val="20"/>
                <w:szCs w:val="20"/>
              </w:rPr>
            </w:pPr>
            <w:r w:rsidRPr="00E052C1">
              <w:rPr>
                <w:rFonts w:cstheme="minorHAnsi"/>
                <w:b/>
                <w:sz w:val="20"/>
                <w:szCs w:val="20"/>
              </w:rPr>
              <w:t>PM</w:t>
            </w:r>
            <w:r w:rsidRPr="00E052C1">
              <w:rPr>
                <w:rFonts w:cstheme="minorHAnsi"/>
                <w:b/>
                <w:sz w:val="20"/>
                <w:szCs w:val="20"/>
                <w:vertAlign w:val="subscript"/>
              </w:rPr>
              <w:t>10</w:t>
            </w:r>
            <w:r w:rsidRPr="00E052C1">
              <w:rPr>
                <w:rFonts w:cstheme="minorHAnsi"/>
                <w:b/>
                <w:sz w:val="20"/>
                <w:szCs w:val="20"/>
              </w:rPr>
              <w:t xml:space="preserve"> (µg/m</w:t>
            </w:r>
            <w:r w:rsidRPr="00E052C1">
              <w:rPr>
                <w:rFonts w:cstheme="minorHAnsi"/>
                <w:b/>
                <w:sz w:val="20"/>
                <w:szCs w:val="20"/>
                <w:vertAlign w:val="superscript"/>
              </w:rPr>
              <w:t>3</w:t>
            </w:r>
            <w:r w:rsidRPr="00E052C1">
              <w:rPr>
                <w:rFonts w:cstheme="minorHAnsi"/>
                <w:b/>
                <w:sz w:val="20"/>
                <w:szCs w:val="20"/>
              </w:rPr>
              <w:t>)</w:t>
            </w:r>
          </w:p>
        </w:tc>
        <w:tc>
          <w:tcPr>
            <w:tcW w:w="950" w:type="dxa"/>
            <w:tcBorders>
              <w:top w:val="single" w:sz="12" w:space="0" w:color="auto"/>
              <w:left w:val="single" w:sz="12" w:space="0" w:color="auto"/>
              <w:bottom w:val="single" w:sz="12" w:space="0" w:color="auto"/>
              <w:right w:val="single" w:sz="12" w:space="0" w:color="auto"/>
            </w:tcBorders>
            <w:vAlign w:val="center"/>
          </w:tcPr>
          <w:p w14:paraId="1F4DCC14" w14:textId="77777777" w:rsidR="00D61DCB" w:rsidRPr="00E052C1" w:rsidRDefault="00D61DCB" w:rsidP="000D0E0F">
            <w:pPr>
              <w:jc w:val="center"/>
              <w:rPr>
                <w:rFonts w:cstheme="minorHAnsi"/>
                <w:b/>
                <w:sz w:val="20"/>
                <w:szCs w:val="20"/>
              </w:rPr>
            </w:pPr>
            <w:r w:rsidRPr="00E052C1">
              <w:rPr>
                <w:rFonts w:cstheme="minorHAnsi"/>
                <w:b/>
                <w:sz w:val="20"/>
                <w:szCs w:val="20"/>
              </w:rPr>
              <w:t>Wind Speed (m/s)</w:t>
            </w:r>
          </w:p>
        </w:tc>
        <w:tc>
          <w:tcPr>
            <w:tcW w:w="851" w:type="dxa"/>
            <w:tcBorders>
              <w:top w:val="single" w:sz="12" w:space="0" w:color="auto"/>
              <w:left w:val="single" w:sz="12" w:space="0" w:color="auto"/>
              <w:bottom w:val="single" w:sz="12" w:space="0" w:color="auto"/>
              <w:right w:val="single" w:sz="12" w:space="0" w:color="auto"/>
            </w:tcBorders>
            <w:vAlign w:val="center"/>
          </w:tcPr>
          <w:p w14:paraId="069AE60C" w14:textId="77777777" w:rsidR="00D61DCB" w:rsidRPr="00E052C1" w:rsidRDefault="00D61DCB" w:rsidP="000D0E0F">
            <w:pPr>
              <w:jc w:val="center"/>
              <w:rPr>
                <w:rFonts w:cstheme="minorHAnsi"/>
                <w:b/>
                <w:sz w:val="20"/>
                <w:szCs w:val="20"/>
              </w:rPr>
            </w:pPr>
            <w:r w:rsidRPr="00E052C1">
              <w:rPr>
                <w:rFonts w:cstheme="minorHAnsi"/>
                <w:b/>
                <w:sz w:val="20"/>
                <w:szCs w:val="20"/>
              </w:rPr>
              <w:t>Wind Gust (m/s)</w:t>
            </w:r>
          </w:p>
        </w:tc>
      </w:tr>
      <w:tr w:rsidR="00A045CA" w:rsidRPr="00E052C1" w14:paraId="2B91E82B"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95B0B2E" w14:textId="6DBC780A" w:rsidR="00A045CA" w:rsidDel="00A045CA" w:rsidRDefault="008C0D32" w:rsidP="000D0E0F">
            <w:pPr>
              <w:jc w:val="center"/>
              <w:rPr>
                <w:rFonts w:cstheme="minorHAnsi"/>
                <w:sz w:val="20"/>
                <w:szCs w:val="20"/>
              </w:rPr>
            </w:pPr>
            <w:r>
              <w:rPr>
                <w:rFonts w:cstheme="minorHAnsi"/>
                <w:sz w:val="20"/>
                <w:szCs w:val="20"/>
              </w:rPr>
              <w:t>0000</w:t>
            </w:r>
          </w:p>
        </w:tc>
        <w:tc>
          <w:tcPr>
            <w:tcW w:w="978" w:type="dxa"/>
            <w:tcBorders>
              <w:top w:val="single" w:sz="6" w:space="0" w:color="auto"/>
              <w:left w:val="single" w:sz="12" w:space="0" w:color="auto"/>
              <w:bottom w:val="single" w:sz="6" w:space="0" w:color="auto"/>
              <w:right w:val="single" w:sz="6" w:space="0" w:color="auto"/>
            </w:tcBorders>
          </w:tcPr>
          <w:p w14:paraId="14C8D23C" w14:textId="3B0D73CB" w:rsidR="00A045CA" w:rsidRDefault="0028779C" w:rsidP="000D0E0F">
            <w:pPr>
              <w:jc w:val="center"/>
              <w:rPr>
                <w:rFonts w:cstheme="minorHAnsi"/>
                <w:sz w:val="20"/>
                <w:szCs w:val="20"/>
              </w:rPr>
            </w:pPr>
            <w:r>
              <w:rPr>
                <w:rFonts w:cstheme="minorHAnsi"/>
                <w:sz w:val="20"/>
                <w:szCs w:val="20"/>
              </w:rPr>
              <w:t>200</w:t>
            </w:r>
          </w:p>
        </w:tc>
        <w:tc>
          <w:tcPr>
            <w:tcW w:w="893" w:type="dxa"/>
            <w:tcBorders>
              <w:top w:val="single" w:sz="6" w:space="0" w:color="auto"/>
              <w:left w:val="single" w:sz="6" w:space="0" w:color="auto"/>
              <w:bottom w:val="single" w:sz="6" w:space="0" w:color="auto"/>
              <w:right w:val="single" w:sz="6" w:space="0" w:color="auto"/>
            </w:tcBorders>
          </w:tcPr>
          <w:p w14:paraId="7735F833" w14:textId="3ABE2D0F" w:rsidR="00A045CA" w:rsidRDefault="003802B3" w:rsidP="000D0E0F">
            <w:pPr>
              <w:jc w:val="center"/>
              <w:rPr>
                <w:rFonts w:cstheme="minorHAnsi"/>
                <w:sz w:val="20"/>
                <w:szCs w:val="20"/>
              </w:rPr>
            </w:pPr>
            <w:r>
              <w:rPr>
                <w:rFonts w:cstheme="minorHAnsi"/>
                <w:sz w:val="20"/>
                <w:szCs w:val="20"/>
              </w:rPr>
              <w:t>6.1</w:t>
            </w:r>
          </w:p>
        </w:tc>
        <w:tc>
          <w:tcPr>
            <w:tcW w:w="947" w:type="dxa"/>
            <w:tcBorders>
              <w:top w:val="single" w:sz="6" w:space="0" w:color="auto"/>
              <w:left w:val="single" w:sz="6" w:space="0" w:color="auto"/>
              <w:bottom w:val="single" w:sz="6" w:space="0" w:color="auto"/>
              <w:right w:val="single" w:sz="12" w:space="0" w:color="auto"/>
            </w:tcBorders>
          </w:tcPr>
          <w:p w14:paraId="6C7FA367" w14:textId="4B7920A9" w:rsidR="00A045CA" w:rsidRDefault="003802B3" w:rsidP="000D0E0F">
            <w:pPr>
              <w:jc w:val="center"/>
              <w:rPr>
                <w:rFonts w:cstheme="minorHAnsi"/>
                <w:sz w:val="20"/>
                <w:szCs w:val="20"/>
              </w:rPr>
            </w:pPr>
            <w:r>
              <w:rPr>
                <w:rFonts w:cstheme="minorHAnsi"/>
                <w:sz w:val="20"/>
                <w:szCs w:val="20"/>
              </w:rPr>
              <w:t>11.5</w:t>
            </w:r>
          </w:p>
        </w:tc>
        <w:tc>
          <w:tcPr>
            <w:tcW w:w="975" w:type="dxa"/>
            <w:tcBorders>
              <w:top w:val="single" w:sz="6" w:space="0" w:color="auto"/>
              <w:left w:val="single" w:sz="12" w:space="0" w:color="auto"/>
              <w:bottom w:val="single" w:sz="6" w:space="0" w:color="auto"/>
              <w:right w:val="single" w:sz="6" w:space="0" w:color="auto"/>
            </w:tcBorders>
          </w:tcPr>
          <w:p w14:paraId="77AC8F64" w14:textId="4F9E0B7D" w:rsidR="00A045CA" w:rsidRDefault="00A349A0" w:rsidP="000D0E0F">
            <w:pPr>
              <w:jc w:val="center"/>
              <w:rPr>
                <w:rFonts w:cstheme="minorHAnsi"/>
                <w:sz w:val="20"/>
                <w:szCs w:val="20"/>
              </w:rPr>
            </w:pPr>
            <w:r>
              <w:rPr>
                <w:rFonts w:cstheme="minorHAnsi"/>
                <w:sz w:val="20"/>
                <w:szCs w:val="20"/>
              </w:rPr>
              <w:t>740</w:t>
            </w:r>
          </w:p>
        </w:tc>
        <w:tc>
          <w:tcPr>
            <w:tcW w:w="889" w:type="dxa"/>
            <w:tcBorders>
              <w:top w:val="single" w:sz="6" w:space="0" w:color="auto"/>
              <w:left w:val="single" w:sz="6" w:space="0" w:color="auto"/>
              <w:bottom w:val="single" w:sz="6" w:space="0" w:color="auto"/>
              <w:right w:val="single" w:sz="6" w:space="0" w:color="auto"/>
            </w:tcBorders>
          </w:tcPr>
          <w:p w14:paraId="3205DB9A" w14:textId="22B366E5" w:rsidR="00A045CA" w:rsidRDefault="00696824" w:rsidP="000D0E0F">
            <w:pPr>
              <w:jc w:val="center"/>
              <w:rPr>
                <w:rFonts w:cstheme="minorHAnsi"/>
                <w:sz w:val="20"/>
                <w:szCs w:val="20"/>
              </w:rPr>
            </w:pPr>
            <w:r>
              <w:rPr>
                <w:rFonts w:cstheme="minorHAnsi"/>
                <w:sz w:val="20"/>
                <w:szCs w:val="20"/>
              </w:rPr>
              <w:t>6.9</w:t>
            </w:r>
          </w:p>
        </w:tc>
        <w:tc>
          <w:tcPr>
            <w:tcW w:w="947" w:type="dxa"/>
            <w:tcBorders>
              <w:top w:val="single" w:sz="6" w:space="0" w:color="auto"/>
              <w:left w:val="single" w:sz="6" w:space="0" w:color="auto"/>
              <w:bottom w:val="single" w:sz="6" w:space="0" w:color="auto"/>
              <w:right w:val="single" w:sz="12" w:space="0" w:color="auto"/>
            </w:tcBorders>
          </w:tcPr>
          <w:p w14:paraId="25C6688E" w14:textId="5EE9B5E0" w:rsidR="00A045CA" w:rsidRDefault="00777A49" w:rsidP="000D0E0F">
            <w:pPr>
              <w:jc w:val="center"/>
              <w:rPr>
                <w:rFonts w:cstheme="minorHAnsi"/>
                <w:sz w:val="20"/>
                <w:szCs w:val="20"/>
              </w:rPr>
            </w:pPr>
            <w:r>
              <w:rPr>
                <w:rFonts w:cstheme="minorHAnsi"/>
                <w:sz w:val="20"/>
                <w:szCs w:val="20"/>
              </w:rPr>
              <w:t>12.3</w:t>
            </w:r>
          </w:p>
        </w:tc>
        <w:tc>
          <w:tcPr>
            <w:tcW w:w="971" w:type="dxa"/>
            <w:tcBorders>
              <w:top w:val="single" w:sz="6" w:space="0" w:color="auto"/>
              <w:left w:val="single" w:sz="12" w:space="0" w:color="auto"/>
              <w:bottom w:val="single" w:sz="6" w:space="0" w:color="auto"/>
              <w:right w:val="single" w:sz="6" w:space="0" w:color="auto"/>
            </w:tcBorders>
          </w:tcPr>
          <w:p w14:paraId="47A5DF9C" w14:textId="46CA5587" w:rsidR="00A045CA" w:rsidRDefault="000131D4" w:rsidP="000D0E0F">
            <w:pPr>
              <w:jc w:val="center"/>
              <w:rPr>
                <w:rFonts w:cstheme="minorHAnsi"/>
                <w:sz w:val="20"/>
                <w:szCs w:val="20"/>
              </w:rPr>
            </w:pPr>
            <w:r>
              <w:rPr>
                <w:rFonts w:cstheme="minorHAnsi"/>
                <w:sz w:val="20"/>
                <w:szCs w:val="20"/>
              </w:rPr>
              <w:t>22</w:t>
            </w:r>
          </w:p>
        </w:tc>
        <w:tc>
          <w:tcPr>
            <w:tcW w:w="950" w:type="dxa"/>
            <w:tcBorders>
              <w:top w:val="single" w:sz="6" w:space="0" w:color="auto"/>
              <w:left w:val="single" w:sz="6" w:space="0" w:color="auto"/>
              <w:bottom w:val="single" w:sz="6" w:space="0" w:color="auto"/>
              <w:right w:val="single" w:sz="6" w:space="0" w:color="auto"/>
            </w:tcBorders>
          </w:tcPr>
          <w:p w14:paraId="41803D36" w14:textId="17F78C03" w:rsidR="00A045CA" w:rsidRDefault="004407B7" w:rsidP="000D0E0F">
            <w:pPr>
              <w:jc w:val="center"/>
              <w:rPr>
                <w:rFonts w:cstheme="minorHAnsi"/>
                <w:sz w:val="20"/>
                <w:szCs w:val="20"/>
              </w:rPr>
            </w:pPr>
            <w:r>
              <w:rPr>
                <w:rFonts w:cstheme="minorHAnsi"/>
                <w:sz w:val="20"/>
                <w:szCs w:val="20"/>
              </w:rPr>
              <w:t>1.3</w:t>
            </w:r>
          </w:p>
        </w:tc>
        <w:tc>
          <w:tcPr>
            <w:tcW w:w="851" w:type="dxa"/>
            <w:tcBorders>
              <w:top w:val="single" w:sz="6" w:space="0" w:color="auto"/>
              <w:left w:val="single" w:sz="6" w:space="0" w:color="auto"/>
              <w:bottom w:val="single" w:sz="6" w:space="0" w:color="auto"/>
              <w:right w:val="single" w:sz="12" w:space="0" w:color="auto"/>
            </w:tcBorders>
          </w:tcPr>
          <w:p w14:paraId="6FB91CC7" w14:textId="1EB42878" w:rsidR="00A045CA" w:rsidRDefault="00E10B6E" w:rsidP="000D0E0F">
            <w:pPr>
              <w:jc w:val="center"/>
              <w:rPr>
                <w:rFonts w:cstheme="minorHAnsi"/>
                <w:sz w:val="20"/>
                <w:szCs w:val="20"/>
              </w:rPr>
            </w:pPr>
            <w:r>
              <w:rPr>
                <w:rFonts w:cstheme="minorHAnsi"/>
                <w:sz w:val="20"/>
                <w:szCs w:val="20"/>
              </w:rPr>
              <w:t>3.1</w:t>
            </w:r>
          </w:p>
        </w:tc>
      </w:tr>
      <w:tr w:rsidR="00D61DCB" w:rsidRPr="00E052C1" w14:paraId="1645E240" w14:textId="77777777" w:rsidTr="00973D19">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74DBFF16" w14:textId="148F3C9F" w:rsidR="00D61DCB" w:rsidRPr="00E052C1" w:rsidRDefault="008C0D32" w:rsidP="000D0E0F">
            <w:pPr>
              <w:jc w:val="center"/>
              <w:rPr>
                <w:rFonts w:cstheme="minorHAnsi"/>
                <w:sz w:val="20"/>
                <w:szCs w:val="20"/>
              </w:rPr>
            </w:pPr>
            <w:r>
              <w:rPr>
                <w:rFonts w:cstheme="minorHAnsi"/>
                <w:sz w:val="20"/>
                <w:szCs w:val="20"/>
              </w:rPr>
              <w:t>0100</w:t>
            </w:r>
          </w:p>
        </w:tc>
        <w:tc>
          <w:tcPr>
            <w:tcW w:w="978" w:type="dxa"/>
            <w:tcBorders>
              <w:top w:val="single" w:sz="6" w:space="0" w:color="auto"/>
              <w:left w:val="single" w:sz="12" w:space="0" w:color="auto"/>
              <w:bottom w:val="single" w:sz="6" w:space="0" w:color="auto"/>
              <w:right w:val="single" w:sz="6" w:space="0" w:color="auto"/>
            </w:tcBorders>
          </w:tcPr>
          <w:p w14:paraId="36D5E288" w14:textId="15A5419E" w:rsidR="00D61DCB" w:rsidRPr="000834EE" w:rsidRDefault="0028779C" w:rsidP="000D0E0F">
            <w:pPr>
              <w:jc w:val="center"/>
              <w:rPr>
                <w:rFonts w:cstheme="minorHAnsi"/>
                <w:sz w:val="20"/>
                <w:szCs w:val="20"/>
              </w:rPr>
            </w:pPr>
            <w:r>
              <w:rPr>
                <w:rFonts w:cstheme="minorHAnsi"/>
                <w:sz w:val="20"/>
                <w:szCs w:val="20"/>
              </w:rPr>
              <w:t>212</w:t>
            </w:r>
          </w:p>
        </w:tc>
        <w:tc>
          <w:tcPr>
            <w:tcW w:w="893" w:type="dxa"/>
            <w:tcBorders>
              <w:top w:val="single" w:sz="6" w:space="0" w:color="auto"/>
              <w:left w:val="single" w:sz="6" w:space="0" w:color="auto"/>
              <w:bottom w:val="single" w:sz="6" w:space="0" w:color="auto"/>
              <w:right w:val="single" w:sz="6" w:space="0" w:color="auto"/>
            </w:tcBorders>
          </w:tcPr>
          <w:p w14:paraId="466058D7" w14:textId="782E6B00" w:rsidR="00D61DCB" w:rsidRPr="000834EE" w:rsidRDefault="003802B3" w:rsidP="000D0E0F">
            <w:pPr>
              <w:jc w:val="center"/>
              <w:rPr>
                <w:rFonts w:cstheme="minorHAnsi"/>
                <w:sz w:val="20"/>
                <w:szCs w:val="20"/>
              </w:rPr>
            </w:pPr>
            <w:r>
              <w:rPr>
                <w:rFonts w:cstheme="minorHAnsi"/>
                <w:sz w:val="20"/>
                <w:szCs w:val="20"/>
              </w:rPr>
              <w:t>6.1</w:t>
            </w:r>
          </w:p>
        </w:tc>
        <w:tc>
          <w:tcPr>
            <w:tcW w:w="947" w:type="dxa"/>
            <w:tcBorders>
              <w:top w:val="single" w:sz="6" w:space="0" w:color="auto"/>
              <w:left w:val="single" w:sz="6" w:space="0" w:color="auto"/>
              <w:bottom w:val="single" w:sz="6" w:space="0" w:color="auto"/>
              <w:right w:val="single" w:sz="12" w:space="0" w:color="auto"/>
            </w:tcBorders>
          </w:tcPr>
          <w:p w14:paraId="793D1D59" w14:textId="4F87C9D8" w:rsidR="00D61DCB" w:rsidRPr="000834EE" w:rsidRDefault="00A349A0" w:rsidP="000D0E0F">
            <w:pPr>
              <w:jc w:val="center"/>
              <w:rPr>
                <w:rFonts w:cstheme="minorHAnsi"/>
                <w:sz w:val="20"/>
                <w:szCs w:val="20"/>
              </w:rPr>
            </w:pPr>
            <w:r>
              <w:rPr>
                <w:rFonts w:cstheme="minorHAnsi"/>
                <w:sz w:val="20"/>
                <w:szCs w:val="20"/>
              </w:rPr>
              <w:t>11.9</w:t>
            </w:r>
          </w:p>
        </w:tc>
        <w:tc>
          <w:tcPr>
            <w:tcW w:w="975" w:type="dxa"/>
            <w:tcBorders>
              <w:top w:val="single" w:sz="6" w:space="0" w:color="auto"/>
              <w:left w:val="single" w:sz="12" w:space="0" w:color="auto"/>
              <w:bottom w:val="single" w:sz="6" w:space="0" w:color="auto"/>
              <w:right w:val="single" w:sz="6" w:space="0" w:color="auto"/>
            </w:tcBorders>
          </w:tcPr>
          <w:p w14:paraId="389BD917" w14:textId="250BACD9" w:rsidR="00D61DCB" w:rsidRPr="000834EE" w:rsidRDefault="00696824" w:rsidP="000D0E0F">
            <w:pPr>
              <w:jc w:val="center"/>
              <w:rPr>
                <w:rFonts w:cstheme="minorHAnsi"/>
                <w:sz w:val="20"/>
                <w:szCs w:val="20"/>
              </w:rPr>
            </w:pPr>
            <w:r>
              <w:rPr>
                <w:rFonts w:cstheme="minorHAnsi"/>
                <w:sz w:val="20"/>
                <w:szCs w:val="20"/>
              </w:rPr>
              <w:t>552</w:t>
            </w:r>
          </w:p>
        </w:tc>
        <w:tc>
          <w:tcPr>
            <w:tcW w:w="889" w:type="dxa"/>
            <w:tcBorders>
              <w:top w:val="single" w:sz="6" w:space="0" w:color="auto"/>
              <w:left w:val="single" w:sz="6" w:space="0" w:color="auto"/>
              <w:bottom w:val="single" w:sz="6" w:space="0" w:color="auto"/>
              <w:right w:val="single" w:sz="6" w:space="0" w:color="auto"/>
            </w:tcBorders>
          </w:tcPr>
          <w:p w14:paraId="4DE427A3" w14:textId="724D2620" w:rsidR="00D61DCB" w:rsidRPr="000834EE" w:rsidRDefault="00696824" w:rsidP="000D0E0F">
            <w:pPr>
              <w:jc w:val="center"/>
              <w:rPr>
                <w:rFonts w:cstheme="minorHAnsi"/>
                <w:sz w:val="20"/>
                <w:szCs w:val="20"/>
              </w:rPr>
            </w:pPr>
            <w:r>
              <w:rPr>
                <w:rFonts w:cstheme="minorHAnsi"/>
                <w:sz w:val="20"/>
                <w:szCs w:val="20"/>
              </w:rPr>
              <w:t>6.9</w:t>
            </w:r>
          </w:p>
        </w:tc>
        <w:tc>
          <w:tcPr>
            <w:tcW w:w="947" w:type="dxa"/>
            <w:tcBorders>
              <w:top w:val="single" w:sz="6" w:space="0" w:color="auto"/>
              <w:left w:val="single" w:sz="6" w:space="0" w:color="auto"/>
              <w:bottom w:val="single" w:sz="6" w:space="0" w:color="auto"/>
              <w:right w:val="single" w:sz="12" w:space="0" w:color="auto"/>
            </w:tcBorders>
          </w:tcPr>
          <w:p w14:paraId="44D181B7" w14:textId="5A2F7357" w:rsidR="00D61DCB" w:rsidRPr="000834EE" w:rsidRDefault="00777A49" w:rsidP="000D0E0F">
            <w:pPr>
              <w:jc w:val="center"/>
              <w:rPr>
                <w:rFonts w:cstheme="minorHAnsi"/>
                <w:sz w:val="20"/>
                <w:szCs w:val="20"/>
              </w:rPr>
            </w:pPr>
            <w:r>
              <w:rPr>
                <w:rFonts w:cstheme="minorHAnsi"/>
                <w:sz w:val="20"/>
                <w:szCs w:val="20"/>
              </w:rPr>
              <w:t>13.6</w:t>
            </w:r>
          </w:p>
        </w:tc>
        <w:tc>
          <w:tcPr>
            <w:tcW w:w="971" w:type="dxa"/>
            <w:tcBorders>
              <w:top w:val="single" w:sz="6" w:space="0" w:color="auto"/>
              <w:left w:val="single" w:sz="12" w:space="0" w:color="auto"/>
              <w:bottom w:val="single" w:sz="6" w:space="0" w:color="auto"/>
              <w:right w:val="single" w:sz="6" w:space="0" w:color="auto"/>
            </w:tcBorders>
          </w:tcPr>
          <w:p w14:paraId="346A19BB" w14:textId="3EEE3A9A" w:rsidR="00D61DCB" w:rsidRPr="000834EE" w:rsidRDefault="000131D4" w:rsidP="000D0E0F">
            <w:pPr>
              <w:jc w:val="center"/>
              <w:rPr>
                <w:rFonts w:cstheme="minorHAnsi"/>
                <w:sz w:val="20"/>
                <w:szCs w:val="20"/>
              </w:rPr>
            </w:pPr>
            <w:r>
              <w:rPr>
                <w:rFonts w:cstheme="minorHAnsi"/>
                <w:sz w:val="20"/>
                <w:szCs w:val="20"/>
              </w:rPr>
              <w:t>36</w:t>
            </w:r>
          </w:p>
        </w:tc>
        <w:tc>
          <w:tcPr>
            <w:tcW w:w="950" w:type="dxa"/>
            <w:tcBorders>
              <w:top w:val="single" w:sz="6" w:space="0" w:color="auto"/>
              <w:left w:val="single" w:sz="6" w:space="0" w:color="auto"/>
              <w:bottom w:val="single" w:sz="6" w:space="0" w:color="auto"/>
              <w:right w:val="single" w:sz="6" w:space="0" w:color="auto"/>
            </w:tcBorders>
          </w:tcPr>
          <w:p w14:paraId="6569E303" w14:textId="75EADEE7" w:rsidR="00D61DCB" w:rsidRPr="000834EE" w:rsidRDefault="004407B7" w:rsidP="000D0E0F">
            <w:pPr>
              <w:jc w:val="center"/>
              <w:rPr>
                <w:rFonts w:cstheme="minorHAnsi"/>
                <w:sz w:val="20"/>
                <w:szCs w:val="20"/>
              </w:rPr>
            </w:pPr>
            <w:r>
              <w:rPr>
                <w:rFonts w:cstheme="minorHAnsi"/>
                <w:sz w:val="20"/>
                <w:szCs w:val="20"/>
              </w:rPr>
              <w:t>2.6</w:t>
            </w:r>
          </w:p>
        </w:tc>
        <w:tc>
          <w:tcPr>
            <w:tcW w:w="851" w:type="dxa"/>
            <w:tcBorders>
              <w:top w:val="single" w:sz="6" w:space="0" w:color="auto"/>
              <w:left w:val="single" w:sz="6" w:space="0" w:color="auto"/>
              <w:bottom w:val="single" w:sz="6" w:space="0" w:color="auto"/>
              <w:right w:val="single" w:sz="12" w:space="0" w:color="auto"/>
            </w:tcBorders>
          </w:tcPr>
          <w:p w14:paraId="2A36E041" w14:textId="1B3EDFA7" w:rsidR="00D61DCB" w:rsidRPr="000834EE" w:rsidRDefault="00E10B6E" w:rsidP="000D0E0F">
            <w:pPr>
              <w:keepNext/>
              <w:jc w:val="center"/>
              <w:rPr>
                <w:rFonts w:cstheme="minorHAnsi"/>
                <w:sz w:val="20"/>
                <w:szCs w:val="20"/>
              </w:rPr>
            </w:pPr>
            <w:r>
              <w:rPr>
                <w:rFonts w:cstheme="minorHAnsi"/>
                <w:sz w:val="20"/>
                <w:szCs w:val="20"/>
              </w:rPr>
              <w:t>4.9</w:t>
            </w:r>
          </w:p>
        </w:tc>
      </w:tr>
      <w:tr w:rsidR="00973D19" w:rsidRPr="00E052C1" w14:paraId="03E5879A"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4AF116AF" w14:textId="009F1191" w:rsidR="00973D19" w:rsidRDefault="008C0D32" w:rsidP="000D0E0F">
            <w:pPr>
              <w:jc w:val="center"/>
              <w:rPr>
                <w:rFonts w:cstheme="minorHAnsi"/>
                <w:sz w:val="20"/>
                <w:szCs w:val="20"/>
              </w:rPr>
            </w:pPr>
            <w:r>
              <w:rPr>
                <w:rFonts w:cstheme="minorHAnsi"/>
                <w:sz w:val="20"/>
                <w:szCs w:val="20"/>
              </w:rPr>
              <w:t>0200</w:t>
            </w:r>
          </w:p>
        </w:tc>
        <w:tc>
          <w:tcPr>
            <w:tcW w:w="978" w:type="dxa"/>
            <w:tcBorders>
              <w:top w:val="single" w:sz="6" w:space="0" w:color="auto"/>
              <w:left w:val="single" w:sz="12" w:space="0" w:color="auto"/>
              <w:bottom w:val="single" w:sz="12" w:space="0" w:color="auto"/>
              <w:right w:val="single" w:sz="6" w:space="0" w:color="auto"/>
            </w:tcBorders>
          </w:tcPr>
          <w:p w14:paraId="1E000A26" w14:textId="5BBEBF95" w:rsidR="00973D19" w:rsidRDefault="0028779C" w:rsidP="000D0E0F">
            <w:pPr>
              <w:jc w:val="center"/>
              <w:rPr>
                <w:rFonts w:cstheme="minorHAnsi"/>
                <w:sz w:val="20"/>
                <w:szCs w:val="20"/>
              </w:rPr>
            </w:pPr>
            <w:r>
              <w:rPr>
                <w:rFonts w:cstheme="minorHAnsi"/>
                <w:sz w:val="20"/>
                <w:szCs w:val="20"/>
              </w:rPr>
              <w:t>156</w:t>
            </w:r>
          </w:p>
        </w:tc>
        <w:tc>
          <w:tcPr>
            <w:tcW w:w="893" w:type="dxa"/>
            <w:tcBorders>
              <w:top w:val="single" w:sz="6" w:space="0" w:color="auto"/>
              <w:left w:val="single" w:sz="6" w:space="0" w:color="auto"/>
              <w:bottom w:val="single" w:sz="12" w:space="0" w:color="auto"/>
              <w:right w:val="single" w:sz="6" w:space="0" w:color="auto"/>
            </w:tcBorders>
          </w:tcPr>
          <w:p w14:paraId="02920DBA" w14:textId="016C1B8D" w:rsidR="00973D19" w:rsidRDefault="003802B3" w:rsidP="000D0E0F">
            <w:pPr>
              <w:jc w:val="center"/>
              <w:rPr>
                <w:rFonts w:cstheme="minorHAnsi"/>
                <w:sz w:val="20"/>
                <w:szCs w:val="20"/>
              </w:rPr>
            </w:pPr>
            <w:r>
              <w:rPr>
                <w:rFonts w:cstheme="minorHAnsi"/>
                <w:sz w:val="20"/>
                <w:szCs w:val="20"/>
              </w:rPr>
              <w:t>5.4</w:t>
            </w:r>
          </w:p>
        </w:tc>
        <w:tc>
          <w:tcPr>
            <w:tcW w:w="947" w:type="dxa"/>
            <w:tcBorders>
              <w:top w:val="single" w:sz="6" w:space="0" w:color="auto"/>
              <w:left w:val="single" w:sz="6" w:space="0" w:color="auto"/>
              <w:bottom w:val="single" w:sz="12" w:space="0" w:color="auto"/>
              <w:right w:val="single" w:sz="12" w:space="0" w:color="auto"/>
            </w:tcBorders>
          </w:tcPr>
          <w:p w14:paraId="38255BB5" w14:textId="15FA5791" w:rsidR="00973D19" w:rsidRDefault="00A349A0" w:rsidP="000D0E0F">
            <w:pPr>
              <w:jc w:val="center"/>
              <w:rPr>
                <w:rFonts w:cstheme="minorHAnsi"/>
                <w:sz w:val="20"/>
                <w:szCs w:val="20"/>
              </w:rPr>
            </w:pPr>
            <w:r>
              <w:rPr>
                <w:rFonts w:cstheme="minorHAnsi"/>
                <w:sz w:val="20"/>
                <w:szCs w:val="20"/>
              </w:rPr>
              <w:t>10.7</w:t>
            </w:r>
          </w:p>
        </w:tc>
        <w:tc>
          <w:tcPr>
            <w:tcW w:w="975" w:type="dxa"/>
            <w:tcBorders>
              <w:top w:val="single" w:sz="6" w:space="0" w:color="auto"/>
              <w:left w:val="single" w:sz="12" w:space="0" w:color="auto"/>
              <w:bottom w:val="single" w:sz="12" w:space="0" w:color="auto"/>
              <w:right w:val="single" w:sz="6" w:space="0" w:color="auto"/>
            </w:tcBorders>
          </w:tcPr>
          <w:p w14:paraId="0C3BFF02" w14:textId="7C33135A" w:rsidR="00973D19" w:rsidRDefault="00696824" w:rsidP="000D0E0F">
            <w:pPr>
              <w:jc w:val="center"/>
              <w:rPr>
                <w:rFonts w:cstheme="minorHAnsi"/>
                <w:sz w:val="20"/>
                <w:szCs w:val="20"/>
              </w:rPr>
            </w:pPr>
            <w:r>
              <w:rPr>
                <w:rFonts w:cstheme="minorHAnsi"/>
                <w:sz w:val="20"/>
                <w:szCs w:val="20"/>
              </w:rPr>
              <w:t>322</w:t>
            </w:r>
          </w:p>
        </w:tc>
        <w:tc>
          <w:tcPr>
            <w:tcW w:w="889" w:type="dxa"/>
            <w:tcBorders>
              <w:top w:val="single" w:sz="6" w:space="0" w:color="auto"/>
              <w:left w:val="single" w:sz="6" w:space="0" w:color="auto"/>
              <w:bottom w:val="single" w:sz="12" w:space="0" w:color="auto"/>
              <w:right w:val="single" w:sz="6" w:space="0" w:color="auto"/>
            </w:tcBorders>
          </w:tcPr>
          <w:p w14:paraId="74B2A872" w14:textId="6FA5570E" w:rsidR="00973D19" w:rsidRDefault="00777A49" w:rsidP="000D0E0F">
            <w:pPr>
              <w:jc w:val="center"/>
              <w:rPr>
                <w:rFonts w:cstheme="minorHAnsi"/>
                <w:sz w:val="20"/>
                <w:szCs w:val="20"/>
              </w:rPr>
            </w:pPr>
            <w:r>
              <w:rPr>
                <w:rFonts w:cstheme="minorHAnsi"/>
                <w:sz w:val="20"/>
                <w:szCs w:val="20"/>
              </w:rPr>
              <w:t>6.5</w:t>
            </w:r>
          </w:p>
        </w:tc>
        <w:tc>
          <w:tcPr>
            <w:tcW w:w="947" w:type="dxa"/>
            <w:tcBorders>
              <w:top w:val="single" w:sz="6" w:space="0" w:color="auto"/>
              <w:left w:val="single" w:sz="6" w:space="0" w:color="auto"/>
              <w:bottom w:val="single" w:sz="12" w:space="0" w:color="auto"/>
              <w:right w:val="single" w:sz="12" w:space="0" w:color="auto"/>
            </w:tcBorders>
          </w:tcPr>
          <w:p w14:paraId="04F50A83" w14:textId="140228C5" w:rsidR="00973D19" w:rsidRDefault="00777A49" w:rsidP="000D0E0F">
            <w:pPr>
              <w:jc w:val="center"/>
              <w:rPr>
                <w:rFonts w:cstheme="minorHAnsi"/>
                <w:sz w:val="20"/>
                <w:szCs w:val="20"/>
              </w:rPr>
            </w:pPr>
            <w:r>
              <w:rPr>
                <w:rFonts w:cstheme="minorHAnsi"/>
                <w:sz w:val="20"/>
                <w:szCs w:val="20"/>
              </w:rPr>
              <w:t>12.1</w:t>
            </w:r>
          </w:p>
        </w:tc>
        <w:tc>
          <w:tcPr>
            <w:tcW w:w="971" w:type="dxa"/>
            <w:tcBorders>
              <w:top w:val="single" w:sz="6" w:space="0" w:color="auto"/>
              <w:left w:val="single" w:sz="12" w:space="0" w:color="auto"/>
              <w:bottom w:val="single" w:sz="12" w:space="0" w:color="auto"/>
              <w:right w:val="single" w:sz="6" w:space="0" w:color="auto"/>
            </w:tcBorders>
          </w:tcPr>
          <w:p w14:paraId="47A1090C" w14:textId="5D23C99A" w:rsidR="00973D19" w:rsidRDefault="000131D4" w:rsidP="000D0E0F">
            <w:pPr>
              <w:jc w:val="center"/>
              <w:rPr>
                <w:rFonts w:cstheme="minorHAnsi"/>
                <w:sz w:val="20"/>
                <w:szCs w:val="20"/>
              </w:rPr>
            </w:pPr>
            <w:r>
              <w:rPr>
                <w:rFonts w:cstheme="minorHAnsi"/>
                <w:sz w:val="20"/>
                <w:szCs w:val="20"/>
              </w:rPr>
              <w:t>97</w:t>
            </w:r>
          </w:p>
        </w:tc>
        <w:tc>
          <w:tcPr>
            <w:tcW w:w="950" w:type="dxa"/>
            <w:tcBorders>
              <w:top w:val="single" w:sz="6" w:space="0" w:color="auto"/>
              <w:left w:val="single" w:sz="6" w:space="0" w:color="auto"/>
              <w:bottom w:val="single" w:sz="12" w:space="0" w:color="auto"/>
              <w:right w:val="single" w:sz="6" w:space="0" w:color="auto"/>
            </w:tcBorders>
          </w:tcPr>
          <w:p w14:paraId="07E4F9D0" w14:textId="0BC7DD1B" w:rsidR="00973D19" w:rsidRDefault="004407B7" w:rsidP="000D0E0F">
            <w:pPr>
              <w:jc w:val="center"/>
              <w:rPr>
                <w:rFonts w:cstheme="minorHAnsi"/>
                <w:sz w:val="20"/>
                <w:szCs w:val="20"/>
              </w:rPr>
            </w:pPr>
            <w:r>
              <w:rPr>
                <w:rFonts w:cstheme="minorHAnsi"/>
                <w:sz w:val="20"/>
                <w:szCs w:val="20"/>
              </w:rPr>
              <w:t>4.1</w:t>
            </w:r>
          </w:p>
        </w:tc>
        <w:tc>
          <w:tcPr>
            <w:tcW w:w="851" w:type="dxa"/>
            <w:tcBorders>
              <w:top w:val="single" w:sz="6" w:space="0" w:color="auto"/>
              <w:left w:val="single" w:sz="6" w:space="0" w:color="auto"/>
              <w:bottom w:val="single" w:sz="12" w:space="0" w:color="auto"/>
              <w:right w:val="single" w:sz="12" w:space="0" w:color="auto"/>
            </w:tcBorders>
          </w:tcPr>
          <w:p w14:paraId="76505BFA" w14:textId="5206F03C" w:rsidR="00973D19" w:rsidRDefault="00E10B6E" w:rsidP="000D0E0F">
            <w:pPr>
              <w:keepNext/>
              <w:jc w:val="center"/>
              <w:rPr>
                <w:rFonts w:cstheme="minorHAnsi"/>
                <w:sz w:val="20"/>
                <w:szCs w:val="20"/>
              </w:rPr>
            </w:pPr>
            <w:r>
              <w:rPr>
                <w:rFonts w:cstheme="minorHAnsi"/>
                <w:sz w:val="20"/>
                <w:szCs w:val="20"/>
              </w:rPr>
              <w:t>6.1</w:t>
            </w:r>
          </w:p>
        </w:tc>
      </w:tr>
      <w:tr w:rsidR="00973D19" w:rsidRPr="00E052C1" w14:paraId="122A2B35"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43DE02B1" w14:textId="29F0F236" w:rsidR="00973D19" w:rsidRDefault="008C0D32" w:rsidP="000D0E0F">
            <w:pPr>
              <w:jc w:val="center"/>
              <w:rPr>
                <w:rFonts w:cstheme="minorHAnsi"/>
                <w:sz w:val="20"/>
                <w:szCs w:val="20"/>
              </w:rPr>
            </w:pPr>
            <w:r>
              <w:rPr>
                <w:rFonts w:cstheme="minorHAnsi"/>
                <w:sz w:val="20"/>
                <w:szCs w:val="20"/>
              </w:rPr>
              <w:t>0300</w:t>
            </w:r>
          </w:p>
        </w:tc>
        <w:tc>
          <w:tcPr>
            <w:tcW w:w="978" w:type="dxa"/>
            <w:tcBorders>
              <w:top w:val="single" w:sz="6" w:space="0" w:color="auto"/>
              <w:left w:val="single" w:sz="12" w:space="0" w:color="auto"/>
              <w:bottom w:val="single" w:sz="12" w:space="0" w:color="auto"/>
              <w:right w:val="single" w:sz="6" w:space="0" w:color="auto"/>
            </w:tcBorders>
          </w:tcPr>
          <w:p w14:paraId="371A0709" w14:textId="663486A6" w:rsidR="00973D19" w:rsidRDefault="0028779C" w:rsidP="000D0E0F">
            <w:pPr>
              <w:jc w:val="center"/>
              <w:rPr>
                <w:rFonts w:cstheme="minorHAnsi"/>
                <w:sz w:val="20"/>
                <w:szCs w:val="20"/>
              </w:rPr>
            </w:pPr>
            <w:r>
              <w:rPr>
                <w:rFonts w:cstheme="minorHAnsi"/>
                <w:sz w:val="20"/>
                <w:szCs w:val="20"/>
              </w:rPr>
              <w:t>173</w:t>
            </w:r>
          </w:p>
        </w:tc>
        <w:tc>
          <w:tcPr>
            <w:tcW w:w="893" w:type="dxa"/>
            <w:tcBorders>
              <w:top w:val="single" w:sz="6" w:space="0" w:color="auto"/>
              <w:left w:val="single" w:sz="6" w:space="0" w:color="auto"/>
              <w:bottom w:val="single" w:sz="12" w:space="0" w:color="auto"/>
              <w:right w:val="single" w:sz="6" w:space="0" w:color="auto"/>
            </w:tcBorders>
          </w:tcPr>
          <w:p w14:paraId="7C8CA9BA" w14:textId="4E851171" w:rsidR="00973D19" w:rsidRDefault="003802B3" w:rsidP="000D0E0F">
            <w:pPr>
              <w:jc w:val="center"/>
              <w:rPr>
                <w:rFonts w:cstheme="minorHAnsi"/>
                <w:sz w:val="20"/>
                <w:szCs w:val="20"/>
              </w:rPr>
            </w:pPr>
            <w:r>
              <w:rPr>
                <w:rFonts w:cstheme="minorHAnsi"/>
                <w:sz w:val="20"/>
                <w:szCs w:val="20"/>
              </w:rPr>
              <w:t>6.9</w:t>
            </w:r>
          </w:p>
        </w:tc>
        <w:tc>
          <w:tcPr>
            <w:tcW w:w="947" w:type="dxa"/>
            <w:tcBorders>
              <w:top w:val="single" w:sz="6" w:space="0" w:color="auto"/>
              <w:left w:val="single" w:sz="6" w:space="0" w:color="auto"/>
              <w:bottom w:val="single" w:sz="12" w:space="0" w:color="auto"/>
              <w:right w:val="single" w:sz="12" w:space="0" w:color="auto"/>
            </w:tcBorders>
          </w:tcPr>
          <w:p w14:paraId="3B582D05" w14:textId="5F3DA08D" w:rsidR="00973D19" w:rsidRDefault="00A349A0" w:rsidP="000D0E0F">
            <w:pPr>
              <w:jc w:val="center"/>
              <w:rPr>
                <w:rFonts w:cstheme="minorHAnsi"/>
                <w:sz w:val="20"/>
                <w:szCs w:val="20"/>
              </w:rPr>
            </w:pPr>
            <w:r>
              <w:rPr>
                <w:rFonts w:cstheme="minorHAnsi"/>
                <w:sz w:val="20"/>
                <w:szCs w:val="20"/>
              </w:rPr>
              <w:t>12.7</w:t>
            </w:r>
          </w:p>
        </w:tc>
        <w:tc>
          <w:tcPr>
            <w:tcW w:w="975" w:type="dxa"/>
            <w:tcBorders>
              <w:top w:val="single" w:sz="6" w:space="0" w:color="auto"/>
              <w:left w:val="single" w:sz="12" w:space="0" w:color="auto"/>
              <w:bottom w:val="single" w:sz="12" w:space="0" w:color="auto"/>
              <w:right w:val="single" w:sz="6" w:space="0" w:color="auto"/>
            </w:tcBorders>
          </w:tcPr>
          <w:p w14:paraId="40C3FABF" w14:textId="4E32A5A6" w:rsidR="00973D19" w:rsidRDefault="00696824" w:rsidP="000D0E0F">
            <w:pPr>
              <w:jc w:val="center"/>
              <w:rPr>
                <w:rFonts w:cstheme="minorHAnsi"/>
                <w:sz w:val="20"/>
                <w:szCs w:val="20"/>
              </w:rPr>
            </w:pPr>
            <w:r>
              <w:rPr>
                <w:rFonts w:cstheme="minorHAnsi"/>
                <w:sz w:val="20"/>
                <w:szCs w:val="20"/>
              </w:rPr>
              <w:t>195</w:t>
            </w:r>
          </w:p>
        </w:tc>
        <w:tc>
          <w:tcPr>
            <w:tcW w:w="889" w:type="dxa"/>
            <w:tcBorders>
              <w:top w:val="single" w:sz="6" w:space="0" w:color="auto"/>
              <w:left w:val="single" w:sz="6" w:space="0" w:color="auto"/>
              <w:bottom w:val="single" w:sz="12" w:space="0" w:color="auto"/>
              <w:right w:val="single" w:sz="6" w:space="0" w:color="auto"/>
            </w:tcBorders>
          </w:tcPr>
          <w:p w14:paraId="39775ABD" w14:textId="56AE0C89" w:rsidR="00973D19" w:rsidRDefault="00777A49" w:rsidP="000D0E0F">
            <w:pPr>
              <w:jc w:val="center"/>
              <w:rPr>
                <w:rFonts w:cstheme="minorHAnsi"/>
                <w:sz w:val="20"/>
                <w:szCs w:val="20"/>
              </w:rPr>
            </w:pPr>
            <w:r>
              <w:rPr>
                <w:rFonts w:cstheme="minorHAnsi"/>
                <w:sz w:val="20"/>
                <w:szCs w:val="20"/>
              </w:rPr>
              <w:t>6.1</w:t>
            </w:r>
          </w:p>
        </w:tc>
        <w:tc>
          <w:tcPr>
            <w:tcW w:w="947" w:type="dxa"/>
            <w:tcBorders>
              <w:top w:val="single" w:sz="6" w:space="0" w:color="auto"/>
              <w:left w:val="single" w:sz="6" w:space="0" w:color="auto"/>
              <w:bottom w:val="single" w:sz="12" w:space="0" w:color="auto"/>
              <w:right w:val="single" w:sz="12" w:space="0" w:color="auto"/>
            </w:tcBorders>
          </w:tcPr>
          <w:p w14:paraId="32E0C6F9" w14:textId="57A76C4C" w:rsidR="00973D19" w:rsidRDefault="00777A49" w:rsidP="000D0E0F">
            <w:pPr>
              <w:jc w:val="center"/>
              <w:rPr>
                <w:rFonts w:cstheme="minorHAnsi"/>
                <w:sz w:val="20"/>
                <w:szCs w:val="20"/>
              </w:rPr>
            </w:pPr>
            <w:r>
              <w:rPr>
                <w:rFonts w:cstheme="minorHAnsi"/>
                <w:sz w:val="20"/>
                <w:szCs w:val="20"/>
              </w:rPr>
              <w:t>10.9</w:t>
            </w:r>
          </w:p>
        </w:tc>
        <w:tc>
          <w:tcPr>
            <w:tcW w:w="971" w:type="dxa"/>
            <w:tcBorders>
              <w:top w:val="single" w:sz="6" w:space="0" w:color="auto"/>
              <w:left w:val="single" w:sz="12" w:space="0" w:color="auto"/>
              <w:bottom w:val="single" w:sz="12" w:space="0" w:color="auto"/>
              <w:right w:val="single" w:sz="6" w:space="0" w:color="auto"/>
            </w:tcBorders>
          </w:tcPr>
          <w:p w14:paraId="743E0EC7" w14:textId="591A9F93" w:rsidR="00973D19" w:rsidRDefault="000131D4" w:rsidP="000D0E0F">
            <w:pPr>
              <w:jc w:val="center"/>
              <w:rPr>
                <w:rFonts w:cstheme="minorHAnsi"/>
                <w:sz w:val="20"/>
                <w:szCs w:val="20"/>
              </w:rPr>
            </w:pPr>
            <w:r>
              <w:rPr>
                <w:rFonts w:cstheme="minorHAnsi"/>
                <w:sz w:val="20"/>
                <w:szCs w:val="20"/>
              </w:rPr>
              <w:t>158</w:t>
            </w:r>
          </w:p>
        </w:tc>
        <w:tc>
          <w:tcPr>
            <w:tcW w:w="950" w:type="dxa"/>
            <w:tcBorders>
              <w:top w:val="single" w:sz="6" w:space="0" w:color="auto"/>
              <w:left w:val="single" w:sz="6" w:space="0" w:color="auto"/>
              <w:bottom w:val="single" w:sz="12" w:space="0" w:color="auto"/>
              <w:right w:val="single" w:sz="6" w:space="0" w:color="auto"/>
            </w:tcBorders>
          </w:tcPr>
          <w:p w14:paraId="0BC9DDB6" w14:textId="35C75299" w:rsidR="00973D19" w:rsidRDefault="004407B7" w:rsidP="000D0E0F">
            <w:pPr>
              <w:jc w:val="center"/>
              <w:rPr>
                <w:rFonts w:cstheme="minorHAnsi"/>
                <w:sz w:val="20"/>
                <w:szCs w:val="20"/>
              </w:rPr>
            </w:pPr>
            <w:r>
              <w:rPr>
                <w:rFonts w:cstheme="minorHAnsi"/>
                <w:sz w:val="20"/>
                <w:szCs w:val="20"/>
              </w:rPr>
              <w:t>5.1</w:t>
            </w:r>
          </w:p>
        </w:tc>
        <w:tc>
          <w:tcPr>
            <w:tcW w:w="851" w:type="dxa"/>
            <w:tcBorders>
              <w:top w:val="single" w:sz="6" w:space="0" w:color="auto"/>
              <w:left w:val="single" w:sz="6" w:space="0" w:color="auto"/>
              <w:bottom w:val="single" w:sz="12" w:space="0" w:color="auto"/>
              <w:right w:val="single" w:sz="12" w:space="0" w:color="auto"/>
            </w:tcBorders>
          </w:tcPr>
          <w:p w14:paraId="5A4B3481" w14:textId="391A5F72" w:rsidR="00973D19" w:rsidRDefault="00E10B6E" w:rsidP="000D0E0F">
            <w:pPr>
              <w:keepNext/>
              <w:jc w:val="center"/>
              <w:rPr>
                <w:rFonts w:cstheme="minorHAnsi"/>
                <w:sz w:val="20"/>
                <w:szCs w:val="20"/>
              </w:rPr>
            </w:pPr>
            <w:r>
              <w:rPr>
                <w:rFonts w:cstheme="minorHAnsi"/>
                <w:sz w:val="20"/>
                <w:szCs w:val="20"/>
              </w:rPr>
              <w:t>7.4</w:t>
            </w:r>
          </w:p>
        </w:tc>
      </w:tr>
      <w:tr w:rsidR="00973D19" w:rsidRPr="00E052C1" w14:paraId="4D5C6915"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0BC25FE9" w14:textId="3758D640" w:rsidR="00973D19" w:rsidRDefault="008C0D32" w:rsidP="000D0E0F">
            <w:pPr>
              <w:jc w:val="center"/>
              <w:rPr>
                <w:rFonts w:cstheme="minorHAnsi"/>
                <w:sz w:val="20"/>
                <w:szCs w:val="20"/>
              </w:rPr>
            </w:pPr>
            <w:r>
              <w:rPr>
                <w:rFonts w:cstheme="minorHAnsi"/>
                <w:sz w:val="20"/>
                <w:szCs w:val="20"/>
              </w:rPr>
              <w:t>0400</w:t>
            </w:r>
          </w:p>
        </w:tc>
        <w:tc>
          <w:tcPr>
            <w:tcW w:w="978" w:type="dxa"/>
            <w:tcBorders>
              <w:top w:val="single" w:sz="6" w:space="0" w:color="auto"/>
              <w:left w:val="single" w:sz="12" w:space="0" w:color="auto"/>
              <w:bottom w:val="single" w:sz="12" w:space="0" w:color="auto"/>
              <w:right w:val="single" w:sz="6" w:space="0" w:color="auto"/>
            </w:tcBorders>
          </w:tcPr>
          <w:p w14:paraId="3AE632CE" w14:textId="3F96CA5D" w:rsidR="00973D19" w:rsidRDefault="003802B3" w:rsidP="000D0E0F">
            <w:pPr>
              <w:jc w:val="center"/>
              <w:rPr>
                <w:rFonts w:cstheme="minorHAnsi"/>
                <w:sz w:val="20"/>
                <w:szCs w:val="20"/>
              </w:rPr>
            </w:pPr>
            <w:r>
              <w:rPr>
                <w:rFonts w:cstheme="minorHAnsi"/>
                <w:sz w:val="20"/>
                <w:szCs w:val="20"/>
              </w:rPr>
              <w:t>132</w:t>
            </w:r>
          </w:p>
        </w:tc>
        <w:tc>
          <w:tcPr>
            <w:tcW w:w="893" w:type="dxa"/>
            <w:tcBorders>
              <w:top w:val="single" w:sz="6" w:space="0" w:color="auto"/>
              <w:left w:val="single" w:sz="6" w:space="0" w:color="auto"/>
              <w:bottom w:val="single" w:sz="12" w:space="0" w:color="auto"/>
              <w:right w:val="single" w:sz="6" w:space="0" w:color="auto"/>
            </w:tcBorders>
          </w:tcPr>
          <w:p w14:paraId="2C37D56A" w14:textId="5100C62E" w:rsidR="00973D19" w:rsidRDefault="003802B3" w:rsidP="000D0E0F">
            <w:pPr>
              <w:jc w:val="center"/>
              <w:rPr>
                <w:rFonts w:cstheme="minorHAnsi"/>
                <w:sz w:val="20"/>
                <w:szCs w:val="20"/>
              </w:rPr>
            </w:pPr>
            <w:r>
              <w:rPr>
                <w:rFonts w:cstheme="minorHAnsi"/>
                <w:sz w:val="20"/>
                <w:szCs w:val="20"/>
              </w:rPr>
              <w:t>5.8</w:t>
            </w:r>
          </w:p>
        </w:tc>
        <w:tc>
          <w:tcPr>
            <w:tcW w:w="947" w:type="dxa"/>
            <w:tcBorders>
              <w:top w:val="single" w:sz="6" w:space="0" w:color="auto"/>
              <w:left w:val="single" w:sz="6" w:space="0" w:color="auto"/>
              <w:bottom w:val="single" w:sz="12" w:space="0" w:color="auto"/>
              <w:right w:val="single" w:sz="12" w:space="0" w:color="auto"/>
            </w:tcBorders>
          </w:tcPr>
          <w:p w14:paraId="75030F68" w14:textId="24DB42EA" w:rsidR="00973D19" w:rsidRDefault="00A349A0" w:rsidP="000D0E0F">
            <w:pPr>
              <w:jc w:val="center"/>
              <w:rPr>
                <w:rFonts w:cstheme="minorHAnsi"/>
                <w:sz w:val="20"/>
                <w:szCs w:val="20"/>
              </w:rPr>
            </w:pPr>
            <w:r>
              <w:rPr>
                <w:rFonts w:cstheme="minorHAnsi"/>
                <w:sz w:val="20"/>
                <w:szCs w:val="20"/>
              </w:rPr>
              <w:t>11.4</w:t>
            </w:r>
          </w:p>
        </w:tc>
        <w:tc>
          <w:tcPr>
            <w:tcW w:w="975" w:type="dxa"/>
            <w:tcBorders>
              <w:top w:val="single" w:sz="6" w:space="0" w:color="auto"/>
              <w:left w:val="single" w:sz="12" w:space="0" w:color="auto"/>
              <w:bottom w:val="single" w:sz="12" w:space="0" w:color="auto"/>
              <w:right w:val="single" w:sz="6" w:space="0" w:color="auto"/>
            </w:tcBorders>
          </w:tcPr>
          <w:p w14:paraId="11730910" w14:textId="07528174" w:rsidR="00973D19" w:rsidRDefault="00696824" w:rsidP="000D0E0F">
            <w:pPr>
              <w:jc w:val="center"/>
              <w:rPr>
                <w:rFonts w:cstheme="minorHAnsi"/>
                <w:sz w:val="20"/>
                <w:szCs w:val="20"/>
              </w:rPr>
            </w:pPr>
            <w:r>
              <w:rPr>
                <w:rFonts w:cstheme="minorHAnsi"/>
                <w:sz w:val="20"/>
                <w:szCs w:val="20"/>
              </w:rPr>
              <w:t>168</w:t>
            </w:r>
          </w:p>
        </w:tc>
        <w:tc>
          <w:tcPr>
            <w:tcW w:w="889" w:type="dxa"/>
            <w:tcBorders>
              <w:top w:val="single" w:sz="6" w:space="0" w:color="auto"/>
              <w:left w:val="single" w:sz="6" w:space="0" w:color="auto"/>
              <w:bottom w:val="single" w:sz="12" w:space="0" w:color="auto"/>
              <w:right w:val="single" w:sz="6" w:space="0" w:color="auto"/>
            </w:tcBorders>
          </w:tcPr>
          <w:p w14:paraId="052F5D18" w14:textId="7106E9C5" w:rsidR="00973D19" w:rsidRDefault="00777A49" w:rsidP="000D0E0F">
            <w:pPr>
              <w:jc w:val="center"/>
              <w:rPr>
                <w:rFonts w:cstheme="minorHAnsi"/>
                <w:sz w:val="20"/>
                <w:szCs w:val="20"/>
              </w:rPr>
            </w:pPr>
            <w:r>
              <w:rPr>
                <w:rFonts w:cstheme="minorHAnsi"/>
                <w:sz w:val="20"/>
                <w:szCs w:val="20"/>
              </w:rPr>
              <w:t>6.4</w:t>
            </w:r>
          </w:p>
        </w:tc>
        <w:tc>
          <w:tcPr>
            <w:tcW w:w="947" w:type="dxa"/>
            <w:tcBorders>
              <w:top w:val="single" w:sz="6" w:space="0" w:color="auto"/>
              <w:left w:val="single" w:sz="6" w:space="0" w:color="auto"/>
              <w:bottom w:val="single" w:sz="12" w:space="0" w:color="auto"/>
              <w:right w:val="single" w:sz="12" w:space="0" w:color="auto"/>
            </w:tcBorders>
          </w:tcPr>
          <w:p w14:paraId="051310A1" w14:textId="03539DDB" w:rsidR="00973D19" w:rsidRDefault="00777A49" w:rsidP="000D0E0F">
            <w:pPr>
              <w:jc w:val="center"/>
              <w:rPr>
                <w:rFonts w:cstheme="minorHAnsi"/>
                <w:sz w:val="20"/>
                <w:szCs w:val="20"/>
              </w:rPr>
            </w:pPr>
            <w:r>
              <w:rPr>
                <w:rFonts w:cstheme="minorHAnsi"/>
                <w:sz w:val="20"/>
                <w:szCs w:val="20"/>
              </w:rPr>
              <w:t>11.8</w:t>
            </w:r>
          </w:p>
        </w:tc>
        <w:tc>
          <w:tcPr>
            <w:tcW w:w="971" w:type="dxa"/>
            <w:tcBorders>
              <w:top w:val="single" w:sz="6" w:space="0" w:color="auto"/>
              <w:left w:val="single" w:sz="12" w:space="0" w:color="auto"/>
              <w:bottom w:val="single" w:sz="12" w:space="0" w:color="auto"/>
              <w:right w:val="single" w:sz="6" w:space="0" w:color="auto"/>
            </w:tcBorders>
          </w:tcPr>
          <w:p w14:paraId="477198BA" w14:textId="5D4CDFF8" w:rsidR="00973D19" w:rsidRDefault="000131D4" w:rsidP="000D0E0F">
            <w:pPr>
              <w:jc w:val="center"/>
              <w:rPr>
                <w:rFonts w:cstheme="minorHAnsi"/>
                <w:sz w:val="20"/>
                <w:szCs w:val="20"/>
              </w:rPr>
            </w:pPr>
            <w:r>
              <w:rPr>
                <w:rFonts w:cstheme="minorHAnsi"/>
                <w:sz w:val="20"/>
                <w:szCs w:val="20"/>
              </w:rPr>
              <w:t>153</w:t>
            </w:r>
          </w:p>
        </w:tc>
        <w:tc>
          <w:tcPr>
            <w:tcW w:w="950" w:type="dxa"/>
            <w:tcBorders>
              <w:top w:val="single" w:sz="6" w:space="0" w:color="auto"/>
              <w:left w:val="single" w:sz="6" w:space="0" w:color="auto"/>
              <w:bottom w:val="single" w:sz="12" w:space="0" w:color="auto"/>
              <w:right w:val="single" w:sz="6" w:space="0" w:color="auto"/>
            </w:tcBorders>
          </w:tcPr>
          <w:p w14:paraId="6BFCDFCD" w14:textId="00D036A9" w:rsidR="00973D19" w:rsidRDefault="004407B7" w:rsidP="000D0E0F">
            <w:pPr>
              <w:jc w:val="center"/>
              <w:rPr>
                <w:rFonts w:cstheme="minorHAnsi"/>
                <w:sz w:val="20"/>
                <w:szCs w:val="20"/>
              </w:rPr>
            </w:pPr>
            <w:r>
              <w:rPr>
                <w:rFonts w:cstheme="minorHAnsi"/>
                <w:sz w:val="20"/>
                <w:szCs w:val="20"/>
              </w:rPr>
              <w:t>6.4</w:t>
            </w:r>
          </w:p>
        </w:tc>
        <w:tc>
          <w:tcPr>
            <w:tcW w:w="851" w:type="dxa"/>
            <w:tcBorders>
              <w:top w:val="single" w:sz="6" w:space="0" w:color="auto"/>
              <w:left w:val="single" w:sz="6" w:space="0" w:color="auto"/>
              <w:bottom w:val="single" w:sz="12" w:space="0" w:color="auto"/>
              <w:right w:val="single" w:sz="12" w:space="0" w:color="auto"/>
            </w:tcBorders>
          </w:tcPr>
          <w:p w14:paraId="5F229935" w14:textId="46840843" w:rsidR="00973D19" w:rsidRDefault="00E10B6E" w:rsidP="000D0E0F">
            <w:pPr>
              <w:keepNext/>
              <w:jc w:val="center"/>
              <w:rPr>
                <w:rFonts w:cstheme="minorHAnsi"/>
                <w:sz w:val="20"/>
                <w:szCs w:val="20"/>
              </w:rPr>
            </w:pPr>
            <w:r>
              <w:rPr>
                <w:rFonts w:cstheme="minorHAnsi"/>
                <w:sz w:val="20"/>
                <w:szCs w:val="20"/>
              </w:rPr>
              <w:t>9.1</w:t>
            </w:r>
          </w:p>
        </w:tc>
      </w:tr>
      <w:tr w:rsidR="00973D19" w:rsidRPr="00E052C1" w14:paraId="68951E6C" w14:textId="77777777" w:rsidTr="00A7622E">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5FF50C24" w14:textId="7F287922" w:rsidR="00973D19" w:rsidRDefault="008C0D32" w:rsidP="000D0E0F">
            <w:pPr>
              <w:jc w:val="center"/>
              <w:rPr>
                <w:rFonts w:cstheme="minorHAnsi"/>
                <w:sz w:val="20"/>
                <w:szCs w:val="20"/>
              </w:rPr>
            </w:pPr>
            <w:r>
              <w:rPr>
                <w:rFonts w:cstheme="minorHAnsi"/>
                <w:sz w:val="20"/>
                <w:szCs w:val="20"/>
              </w:rPr>
              <w:t>0500</w:t>
            </w:r>
          </w:p>
        </w:tc>
        <w:tc>
          <w:tcPr>
            <w:tcW w:w="978" w:type="dxa"/>
            <w:tcBorders>
              <w:top w:val="single" w:sz="6" w:space="0" w:color="auto"/>
              <w:left w:val="single" w:sz="12" w:space="0" w:color="auto"/>
              <w:bottom w:val="single" w:sz="6" w:space="0" w:color="auto"/>
              <w:right w:val="single" w:sz="6" w:space="0" w:color="auto"/>
            </w:tcBorders>
          </w:tcPr>
          <w:p w14:paraId="56DFB90A" w14:textId="3C43D2CA" w:rsidR="00973D19" w:rsidRDefault="003802B3" w:rsidP="000D0E0F">
            <w:pPr>
              <w:jc w:val="center"/>
              <w:rPr>
                <w:rFonts w:cstheme="minorHAnsi"/>
                <w:sz w:val="20"/>
                <w:szCs w:val="20"/>
              </w:rPr>
            </w:pPr>
            <w:r>
              <w:rPr>
                <w:rFonts w:cstheme="minorHAnsi"/>
                <w:sz w:val="20"/>
                <w:szCs w:val="20"/>
              </w:rPr>
              <w:t>117</w:t>
            </w:r>
          </w:p>
        </w:tc>
        <w:tc>
          <w:tcPr>
            <w:tcW w:w="893" w:type="dxa"/>
            <w:tcBorders>
              <w:top w:val="single" w:sz="6" w:space="0" w:color="auto"/>
              <w:left w:val="single" w:sz="6" w:space="0" w:color="auto"/>
              <w:bottom w:val="single" w:sz="6" w:space="0" w:color="auto"/>
              <w:right w:val="single" w:sz="6" w:space="0" w:color="auto"/>
            </w:tcBorders>
          </w:tcPr>
          <w:p w14:paraId="5FCA870D" w14:textId="10FB0B90" w:rsidR="00973D19" w:rsidRDefault="003802B3" w:rsidP="000D0E0F">
            <w:pPr>
              <w:jc w:val="center"/>
              <w:rPr>
                <w:rFonts w:cstheme="minorHAnsi"/>
                <w:sz w:val="20"/>
                <w:szCs w:val="20"/>
              </w:rPr>
            </w:pPr>
            <w:r>
              <w:rPr>
                <w:rFonts w:cstheme="minorHAnsi"/>
                <w:sz w:val="20"/>
                <w:szCs w:val="20"/>
              </w:rPr>
              <w:t>4.8</w:t>
            </w:r>
          </w:p>
        </w:tc>
        <w:tc>
          <w:tcPr>
            <w:tcW w:w="947" w:type="dxa"/>
            <w:tcBorders>
              <w:top w:val="single" w:sz="6" w:space="0" w:color="auto"/>
              <w:left w:val="single" w:sz="6" w:space="0" w:color="auto"/>
              <w:bottom w:val="single" w:sz="6" w:space="0" w:color="auto"/>
              <w:right w:val="single" w:sz="12" w:space="0" w:color="auto"/>
            </w:tcBorders>
          </w:tcPr>
          <w:p w14:paraId="77ABF66E" w14:textId="71DFACCE" w:rsidR="00973D19" w:rsidRDefault="00A349A0" w:rsidP="000D0E0F">
            <w:pPr>
              <w:jc w:val="center"/>
              <w:rPr>
                <w:rFonts w:cstheme="minorHAnsi"/>
                <w:sz w:val="20"/>
                <w:szCs w:val="20"/>
              </w:rPr>
            </w:pPr>
            <w:r>
              <w:rPr>
                <w:rFonts w:cstheme="minorHAnsi"/>
                <w:sz w:val="20"/>
                <w:szCs w:val="20"/>
              </w:rPr>
              <w:t>9.7</w:t>
            </w:r>
          </w:p>
        </w:tc>
        <w:tc>
          <w:tcPr>
            <w:tcW w:w="975" w:type="dxa"/>
            <w:tcBorders>
              <w:top w:val="single" w:sz="6" w:space="0" w:color="auto"/>
              <w:left w:val="single" w:sz="12" w:space="0" w:color="auto"/>
              <w:bottom w:val="single" w:sz="6" w:space="0" w:color="auto"/>
              <w:right w:val="single" w:sz="6" w:space="0" w:color="auto"/>
            </w:tcBorders>
          </w:tcPr>
          <w:p w14:paraId="1B19CBB4" w14:textId="65B1DF6F" w:rsidR="00973D19" w:rsidRDefault="00696824" w:rsidP="000D0E0F">
            <w:pPr>
              <w:jc w:val="center"/>
              <w:rPr>
                <w:rFonts w:cstheme="minorHAnsi"/>
                <w:sz w:val="20"/>
                <w:szCs w:val="20"/>
              </w:rPr>
            </w:pPr>
            <w:r>
              <w:rPr>
                <w:rFonts w:cstheme="minorHAnsi"/>
                <w:sz w:val="20"/>
                <w:szCs w:val="20"/>
              </w:rPr>
              <w:t>134</w:t>
            </w:r>
          </w:p>
        </w:tc>
        <w:tc>
          <w:tcPr>
            <w:tcW w:w="889" w:type="dxa"/>
            <w:tcBorders>
              <w:top w:val="single" w:sz="6" w:space="0" w:color="auto"/>
              <w:left w:val="single" w:sz="6" w:space="0" w:color="auto"/>
              <w:bottom w:val="single" w:sz="6" w:space="0" w:color="auto"/>
              <w:right w:val="single" w:sz="6" w:space="0" w:color="auto"/>
            </w:tcBorders>
          </w:tcPr>
          <w:p w14:paraId="47A8880A" w14:textId="11EAC649" w:rsidR="00973D19" w:rsidRDefault="00777A49" w:rsidP="000D0E0F">
            <w:pPr>
              <w:jc w:val="center"/>
              <w:rPr>
                <w:rFonts w:cstheme="minorHAnsi"/>
                <w:sz w:val="20"/>
                <w:szCs w:val="20"/>
              </w:rPr>
            </w:pPr>
            <w:r>
              <w:rPr>
                <w:rFonts w:cstheme="minorHAnsi"/>
                <w:sz w:val="20"/>
                <w:szCs w:val="20"/>
              </w:rPr>
              <w:t>5.7</w:t>
            </w:r>
          </w:p>
        </w:tc>
        <w:tc>
          <w:tcPr>
            <w:tcW w:w="947" w:type="dxa"/>
            <w:tcBorders>
              <w:top w:val="single" w:sz="6" w:space="0" w:color="auto"/>
              <w:left w:val="single" w:sz="6" w:space="0" w:color="auto"/>
              <w:bottom w:val="single" w:sz="6" w:space="0" w:color="auto"/>
              <w:right w:val="single" w:sz="12" w:space="0" w:color="auto"/>
            </w:tcBorders>
          </w:tcPr>
          <w:p w14:paraId="2777C4B2" w14:textId="7B5EF9F5" w:rsidR="00973D19" w:rsidRDefault="00777A49" w:rsidP="000D0E0F">
            <w:pPr>
              <w:jc w:val="center"/>
              <w:rPr>
                <w:rFonts w:cstheme="minorHAnsi"/>
                <w:sz w:val="20"/>
                <w:szCs w:val="20"/>
              </w:rPr>
            </w:pPr>
            <w:r>
              <w:rPr>
                <w:rFonts w:cstheme="minorHAnsi"/>
                <w:sz w:val="20"/>
                <w:szCs w:val="20"/>
              </w:rPr>
              <w:t>10.7</w:t>
            </w:r>
          </w:p>
        </w:tc>
        <w:tc>
          <w:tcPr>
            <w:tcW w:w="971" w:type="dxa"/>
            <w:tcBorders>
              <w:top w:val="single" w:sz="6" w:space="0" w:color="auto"/>
              <w:left w:val="single" w:sz="12" w:space="0" w:color="auto"/>
              <w:bottom w:val="single" w:sz="6" w:space="0" w:color="auto"/>
              <w:right w:val="single" w:sz="6" w:space="0" w:color="auto"/>
            </w:tcBorders>
          </w:tcPr>
          <w:p w14:paraId="38C1AB12" w14:textId="237B6DF6" w:rsidR="00973D19" w:rsidRDefault="000131D4" w:rsidP="000D0E0F">
            <w:pPr>
              <w:jc w:val="center"/>
              <w:rPr>
                <w:rFonts w:cstheme="minorHAnsi"/>
                <w:sz w:val="20"/>
                <w:szCs w:val="20"/>
              </w:rPr>
            </w:pPr>
            <w:r>
              <w:rPr>
                <w:rFonts w:cstheme="minorHAnsi"/>
                <w:sz w:val="20"/>
                <w:szCs w:val="20"/>
              </w:rPr>
              <w:t>136</w:t>
            </w:r>
          </w:p>
        </w:tc>
        <w:tc>
          <w:tcPr>
            <w:tcW w:w="950" w:type="dxa"/>
            <w:tcBorders>
              <w:top w:val="single" w:sz="6" w:space="0" w:color="auto"/>
              <w:left w:val="single" w:sz="6" w:space="0" w:color="auto"/>
              <w:bottom w:val="single" w:sz="6" w:space="0" w:color="auto"/>
              <w:right w:val="single" w:sz="6" w:space="0" w:color="auto"/>
            </w:tcBorders>
          </w:tcPr>
          <w:p w14:paraId="78CC932C" w14:textId="1666514F" w:rsidR="00973D19" w:rsidRDefault="004407B7" w:rsidP="000D0E0F">
            <w:pPr>
              <w:jc w:val="center"/>
              <w:rPr>
                <w:rFonts w:cstheme="minorHAnsi"/>
                <w:sz w:val="20"/>
                <w:szCs w:val="20"/>
              </w:rPr>
            </w:pPr>
            <w:r>
              <w:rPr>
                <w:rFonts w:cstheme="minorHAnsi"/>
                <w:sz w:val="20"/>
                <w:szCs w:val="20"/>
              </w:rPr>
              <w:t>5.9</w:t>
            </w:r>
          </w:p>
        </w:tc>
        <w:tc>
          <w:tcPr>
            <w:tcW w:w="851" w:type="dxa"/>
            <w:tcBorders>
              <w:top w:val="single" w:sz="6" w:space="0" w:color="auto"/>
              <w:left w:val="single" w:sz="6" w:space="0" w:color="auto"/>
              <w:bottom w:val="single" w:sz="6" w:space="0" w:color="auto"/>
              <w:right w:val="single" w:sz="12" w:space="0" w:color="auto"/>
            </w:tcBorders>
          </w:tcPr>
          <w:p w14:paraId="5B3703AE" w14:textId="600334BD" w:rsidR="00973D19" w:rsidRDefault="00E10B6E" w:rsidP="000D0E0F">
            <w:pPr>
              <w:keepNext/>
              <w:jc w:val="center"/>
              <w:rPr>
                <w:rFonts w:cstheme="minorHAnsi"/>
                <w:sz w:val="20"/>
                <w:szCs w:val="20"/>
              </w:rPr>
            </w:pPr>
            <w:r>
              <w:rPr>
                <w:rFonts w:cstheme="minorHAnsi"/>
                <w:sz w:val="20"/>
                <w:szCs w:val="20"/>
              </w:rPr>
              <w:t>8.4</w:t>
            </w:r>
          </w:p>
        </w:tc>
      </w:tr>
      <w:tr w:rsidR="00A7622E" w:rsidRPr="00E052C1" w14:paraId="79B080E9"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1E3B8B23" w14:textId="498AC27A" w:rsidR="00A7622E" w:rsidRDefault="00A7622E" w:rsidP="000D0E0F">
            <w:pPr>
              <w:jc w:val="center"/>
              <w:rPr>
                <w:rFonts w:cstheme="minorHAnsi"/>
                <w:sz w:val="20"/>
                <w:szCs w:val="20"/>
              </w:rPr>
            </w:pPr>
            <w:r>
              <w:rPr>
                <w:rFonts w:cstheme="minorHAnsi"/>
                <w:sz w:val="20"/>
                <w:szCs w:val="20"/>
              </w:rPr>
              <w:t>0600</w:t>
            </w:r>
          </w:p>
        </w:tc>
        <w:tc>
          <w:tcPr>
            <w:tcW w:w="978" w:type="dxa"/>
            <w:tcBorders>
              <w:top w:val="single" w:sz="6" w:space="0" w:color="auto"/>
              <w:left w:val="single" w:sz="12" w:space="0" w:color="auto"/>
              <w:bottom w:val="single" w:sz="12" w:space="0" w:color="auto"/>
              <w:right w:val="single" w:sz="6" w:space="0" w:color="auto"/>
            </w:tcBorders>
          </w:tcPr>
          <w:p w14:paraId="6D557C6D" w14:textId="485F290A" w:rsidR="00A7622E" w:rsidRDefault="005C42B5" w:rsidP="000D0E0F">
            <w:pPr>
              <w:jc w:val="center"/>
              <w:rPr>
                <w:rFonts w:cstheme="minorHAnsi"/>
                <w:sz w:val="20"/>
                <w:szCs w:val="20"/>
              </w:rPr>
            </w:pPr>
            <w:r>
              <w:rPr>
                <w:rFonts w:cstheme="minorHAnsi"/>
                <w:sz w:val="20"/>
                <w:szCs w:val="20"/>
              </w:rPr>
              <w:t>117</w:t>
            </w:r>
          </w:p>
        </w:tc>
        <w:tc>
          <w:tcPr>
            <w:tcW w:w="893" w:type="dxa"/>
            <w:tcBorders>
              <w:top w:val="single" w:sz="6" w:space="0" w:color="auto"/>
              <w:left w:val="single" w:sz="6" w:space="0" w:color="auto"/>
              <w:bottom w:val="single" w:sz="12" w:space="0" w:color="auto"/>
              <w:right w:val="single" w:sz="6" w:space="0" w:color="auto"/>
            </w:tcBorders>
          </w:tcPr>
          <w:p w14:paraId="03936314" w14:textId="5BBB4B96" w:rsidR="00A7622E" w:rsidRDefault="003202FC" w:rsidP="000D0E0F">
            <w:pPr>
              <w:jc w:val="center"/>
              <w:rPr>
                <w:rFonts w:cstheme="minorHAnsi"/>
                <w:sz w:val="20"/>
                <w:szCs w:val="20"/>
              </w:rPr>
            </w:pPr>
            <w:r>
              <w:rPr>
                <w:rFonts w:cstheme="minorHAnsi"/>
                <w:sz w:val="20"/>
                <w:szCs w:val="20"/>
              </w:rPr>
              <w:t>1.9</w:t>
            </w:r>
          </w:p>
        </w:tc>
        <w:tc>
          <w:tcPr>
            <w:tcW w:w="947" w:type="dxa"/>
            <w:tcBorders>
              <w:top w:val="single" w:sz="6" w:space="0" w:color="auto"/>
              <w:left w:val="single" w:sz="6" w:space="0" w:color="auto"/>
              <w:bottom w:val="single" w:sz="12" w:space="0" w:color="auto"/>
              <w:right w:val="single" w:sz="12" w:space="0" w:color="auto"/>
            </w:tcBorders>
          </w:tcPr>
          <w:p w14:paraId="484CA4F2" w14:textId="69CB9B0A" w:rsidR="00A7622E" w:rsidRDefault="003202FC" w:rsidP="000D0E0F">
            <w:pPr>
              <w:jc w:val="center"/>
              <w:rPr>
                <w:rFonts w:cstheme="minorHAnsi"/>
                <w:sz w:val="20"/>
                <w:szCs w:val="20"/>
              </w:rPr>
            </w:pPr>
            <w:r>
              <w:rPr>
                <w:rFonts w:cstheme="minorHAnsi"/>
                <w:sz w:val="20"/>
                <w:szCs w:val="20"/>
              </w:rPr>
              <w:t>5.3</w:t>
            </w:r>
          </w:p>
        </w:tc>
        <w:tc>
          <w:tcPr>
            <w:tcW w:w="975" w:type="dxa"/>
            <w:tcBorders>
              <w:top w:val="single" w:sz="6" w:space="0" w:color="auto"/>
              <w:left w:val="single" w:sz="12" w:space="0" w:color="auto"/>
              <w:bottom w:val="single" w:sz="12" w:space="0" w:color="auto"/>
              <w:right w:val="single" w:sz="6" w:space="0" w:color="auto"/>
            </w:tcBorders>
          </w:tcPr>
          <w:p w14:paraId="3F60B7F9" w14:textId="2B1F3EBC" w:rsidR="00A7622E" w:rsidRDefault="003A02C6" w:rsidP="000D0E0F">
            <w:pPr>
              <w:jc w:val="center"/>
              <w:rPr>
                <w:rFonts w:cstheme="minorHAnsi"/>
                <w:sz w:val="20"/>
                <w:szCs w:val="20"/>
              </w:rPr>
            </w:pPr>
            <w:r>
              <w:rPr>
                <w:rFonts w:cstheme="minorHAnsi"/>
                <w:sz w:val="20"/>
                <w:szCs w:val="20"/>
              </w:rPr>
              <w:t>132</w:t>
            </w:r>
          </w:p>
        </w:tc>
        <w:tc>
          <w:tcPr>
            <w:tcW w:w="889" w:type="dxa"/>
            <w:tcBorders>
              <w:top w:val="single" w:sz="6" w:space="0" w:color="auto"/>
              <w:left w:val="single" w:sz="6" w:space="0" w:color="auto"/>
              <w:bottom w:val="single" w:sz="12" w:space="0" w:color="auto"/>
              <w:right w:val="single" w:sz="6" w:space="0" w:color="auto"/>
            </w:tcBorders>
          </w:tcPr>
          <w:p w14:paraId="7C7EA00C" w14:textId="5C871B70" w:rsidR="00A7622E" w:rsidRDefault="000B3937" w:rsidP="000D0E0F">
            <w:pPr>
              <w:jc w:val="center"/>
              <w:rPr>
                <w:rFonts w:cstheme="minorHAnsi"/>
                <w:sz w:val="20"/>
                <w:szCs w:val="20"/>
              </w:rPr>
            </w:pPr>
            <w:r>
              <w:rPr>
                <w:rFonts w:cstheme="minorHAnsi"/>
                <w:sz w:val="20"/>
                <w:szCs w:val="20"/>
              </w:rPr>
              <w:t>6.6</w:t>
            </w:r>
          </w:p>
        </w:tc>
        <w:tc>
          <w:tcPr>
            <w:tcW w:w="947" w:type="dxa"/>
            <w:tcBorders>
              <w:top w:val="single" w:sz="6" w:space="0" w:color="auto"/>
              <w:left w:val="single" w:sz="6" w:space="0" w:color="auto"/>
              <w:bottom w:val="single" w:sz="12" w:space="0" w:color="auto"/>
              <w:right w:val="single" w:sz="12" w:space="0" w:color="auto"/>
            </w:tcBorders>
          </w:tcPr>
          <w:p w14:paraId="20CEEF56" w14:textId="334A7293" w:rsidR="00A7622E" w:rsidRDefault="000B3937" w:rsidP="000D0E0F">
            <w:pPr>
              <w:jc w:val="center"/>
              <w:rPr>
                <w:rFonts w:cstheme="minorHAnsi"/>
                <w:sz w:val="20"/>
                <w:szCs w:val="20"/>
              </w:rPr>
            </w:pPr>
            <w:r>
              <w:rPr>
                <w:rFonts w:cstheme="minorHAnsi"/>
                <w:sz w:val="20"/>
                <w:szCs w:val="20"/>
              </w:rPr>
              <w:t>10.9</w:t>
            </w:r>
          </w:p>
        </w:tc>
        <w:tc>
          <w:tcPr>
            <w:tcW w:w="971" w:type="dxa"/>
            <w:tcBorders>
              <w:top w:val="single" w:sz="6" w:space="0" w:color="auto"/>
              <w:left w:val="single" w:sz="12" w:space="0" w:color="auto"/>
              <w:bottom w:val="single" w:sz="12" w:space="0" w:color="auto"/>
              <w:right w:val="single" w:sz="6" w:space="0" w:color="auto"/>
            </w:tcBorders>
          </w:tcPr>
          <w:p w14:paraId="3DC07D33" w14:textId="7F470C71" w:rsidR="00A7622E" w:rsidRDefault="00EA41E7" w:rsidP="000D0E0F">
            <w:pPr>
              <w:jc w:val="center"/>
              <w:rPr>
                <w:rFonts w:cstheme="minorHAnsi"/>
                <w:sz w:val="20"/>
                <w:szCs w:val="20"/>
              </w:rPr>
            </w:pPr>
            <w:r>
              <w:rPr>
                <w:rFonts w:cstheme="minorHAnsi"/>
                <w:sz w:val="20"/>
                <w:szCs w:val="20"/>
              </w:rPr>
              <w:t>132</w:t>
            </w:r>
          </w:p>
        </w:tc>
        <w:tc>
          <w:tcPr>
            <w:tcW w:w="950" w:type="dxa"/>
            <w:tcBorders>
              <w:top w:val="single" w:sz="6" w:space="0" w:color="auto"/>
              <w:left w:val="single" w:sz="6" w:space="0" w:color="auto"/>
              <w:bottom w:val="single" w:sz="12" w:space="0" w:color="auto"/>
              <w:right w:val="single" w:sz="6" w:space="0" w:color="auto"/>
            </w:tcBorders>
          </w:tcPr>
          <w:p w14:paraId="1C8FE7E5" w14:textId="085E53FE" w:rsidR="00A7622E" w:rsidRDefault="00EA41E7" w:rsidP="000D0E0F">
            <w:pPr>
              <w:jc w:val="center"/>
              <w:rPr>
                <w:rFonts w:cstheme="minorHAnsi"/>
                <w:sz w:val="20"/>
                <w:szCs w:val="20"/>
              </w:rPr>
            </w:pPr>
            <w:r>
              <w:rPr>
                <w:rFonts w:cstheme="minorHAnsi"/>
                <w:sz w:val="20"/>
                <w:szCs w:val="20"/>
              </w:rPr>
              <w:t>5.4</w:t>
            </w:r>
          </w:p>
        </w:tc>
        <w:tc>
          <w:tcPr>
            <w:tcW w:w="851" w:type="dxa"/>
            <w:tcBorders>
              <w:top w:val="single" w:sz="6" w:space="0" w:color="auto"/>
              <w:left w:val="single" w:sz="6" w:space="0" w:color="auto"/>
              <w:bottom w:val="single" w:sz="12" w:space="0" w:color="auto"/>
              <w:right w:val="single" w:sz="12" w:space="0" w:color="auto"/>
            </w:tcBorders>
          </w:tcPr>
          <w:p w14:paraId="57BFF1EA" w14:textId="4485CEB3" w:rsidR="00A7622E" w:rsidRDefault="00EA41E7" w:rsidP="000D0E0F">
            <w:pPr>
              <w:keepNext/>
              <w:jc w:val="center"/>
              <w:rPr>
                <w:rFonts w:cstheme="minorHAnsi"/>
                <w:sz w:val="20"/>
                <w:szCs w:val="20"/>
              </w:rPr>
            </w:pPr>
            <w:r>
              <w:rPr>
                <w:rFonts w:cstheme="minorHAnsi"/>
                <w:sz w:val="20"/>
                <w:szCs w:val="20"/>
              </w:rPr>
              <w:t>8.1</w:t>
            </w:r>
          </w:p>
        </w:tc>
      </w:tr>
      <w:tr w:rsidR="00A7622E" w:rsidRPr="00E052C1" w14:paraId="1AB0FFE2" w14:textId="77777777" w:rsidTr="003F0174">
        <w:trPr>
          <w:trHeight w:val="285"/>
        </w:trPr>
        <w:tc>
          <w:tcPr>
            <w:tcW w:w="1027" w:type="dxa"/>
            <w:tcBorders>
              <w:top w:val="single" w:sz="12" w:space="0" w:color="auto"/>
              <w:left w:val="single" w:sz="12" w:space="0" w:color="auto"/>
              <w:bottom w:val="single" w:sz="12" w:space="0" w:color="auto"/>
              <w:right w:val="single" w:sz="12" w:space="0" w:color="auto"/>
            </w:tcBorders>
            <w:vAlign w:val="center"/>
          </w:tcPr>
          <w:p w14:paraId="7E3CA18E" w14:textId="4519972F" w:rsidR="00A7622E" w:rsidRDefault="00A7622E" w:rsidP="000D0E0F">
            <w:pPr>
              <w:jc w:val="center"/>
              <w:rPr>
                <w:rFonts w:cstheme="minorHAnsi"/>
                <w:sz w:val="20"/>
                <w:szCs w:val="20"/>
              </w:rPr>
            </w:pPr>
            <w:r>
              <w:rPr>
                <w:rFonts w:cstheme="minorHAnsi"/>
                <w:sz w:val="20"/>
                <w:szCs w:val="20"/>
              </w:rPr>
              <w:t>0700</w:t>
            </w:r>
          </w:p>
        </w:tc>
        <w:tc>
          <w:tcPr>
            <w:tcW w:w="978" w:type="dxa"/>
            <w:tcBorders>
              <w:top w:val="single" w:sz="6" w:space="0" w:color="auto"/>
              <w:left w:val="single" w:sz="12" w:space="0" w:color="auto"/>
              <w:bottom w:val="single" w:sz="12" w:space="0" w:color="auto"/>
              <w:right w:val="single" w:sz="6" w:space="0" w:color="auto"/>
            </w:tcBorders>
          </w:tcPr>
          <w:p w14:paraId="770EB2E1" w14:textId="76D835DC" w:rsidR="00A7622E" w:rsidRDefault="005C42B5" w:rsidP="000D0E0F">
            <w:pPr>
              <w:jc w:val="center"/>
              <w:rPr>
                <w:rFonts w:cstheme="minorHAnsi"/>
                <w:sz w:val="20"/>
                <w:szCs w:val="20"/>
              </w:rPr>
            </w:pPr>
            <w:r>
              <w:rPr>
                <w:rFonts w:cstheme="minorHAnsi"/>
                <w:sz w:val="20"/>
                <w:szCs w:val="20"/>
              </w:rPr>
              <w:t>117</w:t>
            </w:r>
          </w:p>
        </w:tc>
        <w:tc>
          <w:tcPr>
            <w:tcW w:w="893" w:type="dxa"/>
            <w:tcBorders>
              <w:top w:val="single" w:sz="6" w:space="0" w:color="auto"/>
              <w:left w:val="single" w:sz="6" w:space="0" w:color="auto"/>
              <w:bottom w:val="single" w:sz="12" w:space="0" w:color="auto"/>
              <w:right w:val="single" w:sz="6" w:space="0" w:color="auto"/>
            </w:tcBorders>
          </w:tcPr>
          <w:p w14:paraId="09F15582" w14:textId="406CE0D9" w:rsidR="00A7622E" w:rsidRDefault="003202FC" w:rsidP="000D0E0F">
            <w:pPr>
              <w:jc w:val="center"/>
              <w:rPr>
                <w:rFonts w:cstheme="minorHAnsi"/>
                <w:sz w:val="20"/>
                <w:szCs w:val="20"/>
              </w:rPr>
            </w:pPr>
            <w:r>
              <w:rPr>
                <w:rFonts w:cstheme="minorHAnsi"/>
                <w:sz w:val="20"/>
                <w:szCs w:val="20"/>
              </w:rPr>
              <w:t>2.4</w:t>
            </w:r>
          </w:p>
        </w:tc>
        <w:tc>
          <w:tcPr>
            <w:tcW w:w="947" w:type="dxa"/>
            <w:tcBorders>
              <w:top w:val="single" w:sz="6" w:space="0" w:color="auto"/>
              <w:left w:val="single" w:sz="6" w:space="0" w:color="auto"/>
              <w:bottom w:val="single" w:sz="12" w:space="0" w:color="auto"/>
              <w:right w:val="single" w:sz="12" w:space="0" w:color="auto"/>
            </w:tcBorders>
          </w:tcPr>
          <w:p w14:paraId="0A6A01C5" w14:textId="4307BCA1" w:rsidR="00A7622E" w:rsidRDefault="003202FC" w:rsidP="000D0E0F">
            <w:pPr>
              <w:jc w:val="center"/>
              <w:rPr>
                <w:rFonts w:cstheme="minorHAnsi"/>
                <w:sz w:val="20"/>
                <w:szCs w:val="20"/>
              </w:rPr>
            </w:pPr>
            <w:r>
              <w:rPr>
                <w:rFonts w:cstheme="minorHAnsi"/>
                <w:sz w:val="20"/>
                <w:szCs w:val="20"/>
              </w:rPr>
              <w:t>4</w:t>
            </w:r>
          </w:p>
        </w:tc>
        <w:tc>
          <w:tcPr>
            <w:tcW w:w="975" w:type="dxa"/>
            <w:tcBorders>
              <w:top w:val="single" w:sz="6" w:space="0" w:color="auto"/>
              <w:left w:val="single" w:sz="12" w:space="0" w:color="auto"/>
              <w:bottom w:val="single" w:sz="12" w:space="0" w:color="auto"/>
              <w:right w:val="single" w:sz="6" w:space="0" w:color="auto"/>
            </w:tcBorders>
          </w:tcPr>
          <w:p w14:paraId="1FD2961F" w14:textId="1E61E7FB" w:rsidR="00A7622E" w:rsidRDefault="003A02C6" w:rsidP="000D0E0F">
            <w:pPr>
              <w:jc w:val="center"/>
              <w:rPr>
                <w:rFonts w:cstheme="minorHAnsi"/>
                <w:sz w:val="20"/>
                <w:szCs w:val="20"/>
              </w:rPr>
            </w:pPr>
            <w:r>
              <w:rPr>
                <w:rFonts w:cstheme="minorHAnsi"/>
                <w:sz w:val="20"/>
                <w:szCs w:val="20"/>
              </w:rPr>
              <w:t>129</w:t>
            </w:r>
          </w:p>
        </w:tc>
        <w:tc>
          <w:tcPr>
            <w:tcW w:w="889" w:type="dxa"/>
            <w:tcBorders>
              <w:top w:val="single" w:sz="6" w:space="0" w:color="auto"/>
              <w:left w:val="single" w:sz="6" w:space="0" w:color="auto"/>
              <w:bottom w:val="single" w:sz="12" w:space="0" w:color="auto"/>
              <w:right w:val="single" w:sz="6" w:space="0" w:color="auto"/>
            </w:tcBorders>
          </w:tcPr>
          <w:p w14:paraId="6CD5D589" w14:textId="4FE82549" w:rsidR="00A7622E" w:rsidRDefault="000B3937" w:rsidP="000D0E0F">
            <w:pPr>
              <w:jc w:val="center"/>
              <w:rPr>
                <w:rFonts w:cstheme="minorHAnsi"/>
                <w:sz w:val="20"/>
                <w:szCs w:val="20"/>
              </w:rPr>
            </w:pPr>
            <w:r>
              <w:rPr>
                <w:rFonts w:cstheme="minorHAnsi"/>
                <w:sz w:val="20"/>
                <w:szCs w:val="20"/>
              </w:rPr>
              <w:t>7.1</w:t>
            </w:r>
          </w:p>
        </w:tc>
        <w:tc>
          <w:tcPr>
            <w:tcW w:w="947" w:type="dxa"/>
            <w:tcBorders>
              <w:top w:val="single" w:sz="6" w:space="0" w:color="auto"/>
              <w:left w:val="single" w:sz="6" w:space="0" w:color="auto"/>
              <w:bottom w:val="single" w:sz="12" w:space="0" w:color="auto"/>
              <w:right w:val="single" w:sz="12" w:space="0" w:color="auto"/>
            </w:tcBorders>
          </w:tcPr>
          <w:p w14:paraId="626DE466" w14:textId="314CABD9" w:rsidR="00A7622E" w:rsidRDefault="000B3937" w:rsidP="000D0E0F">
            <w:pPr>
              <w:jc w:val="center"/>
              <w:rPr>
                <w:rFonts w:cstheme="minorHAnsi"/>
                <w:sz w:val="20"/>
                <w:szCs w:val="20"/>
              </w:rPr>
            </w:pPr>
            <w:r>
              <w:rPr>
                <w:rFonts w:cstheme="minorHAnsi"/>
                <w:sz w:val="20"/>
                <w:szCs w:val="20"/>
              </w:rPr>
              <w:t>10.7</w:t>
            </w:r>
          </w:p>
        </w:tc>
        <w:tc>
          <w:tcPr>
            <w:tcW w:w="971" w:type="dxa"/>
            <w:tcBorders>
              <w:top w:val="single" w:sz="6" w:space="0" w:color="auto"/>
              <w:left w:val="single" w:sz="12" w:space="0" w:color="auto"/>
              <w:bottom w:val="single" w:sz="12" w:space="0" w:color="auto"/>
              <w:right w:val="single" w:sz="6" w:space="0" w:color="auto"/>
            </w:tcBorders>
          </w:tcPr>
          <w:p w14:paraId="2CE0122B" w14:textId="50C503C1" w:rsidR="00A7622E" w:rsidRDefault="00EA41E7" w:rsidP="000D0E0F">
            <w:pPr>
              <w:jc w:val="center"/>
              <w:rPr>
                <w:rFonts w:cstheme="minorHAnsi"/>
                <w:sz w:val="20"/>
                <w:szCs w:val="20"/>
              </w:rPr>
            </w:pPr>
            <w:r>
              <w:rPr>
                <w:rFonts w:cstheme="minorHAnsi"/>
                <w:sz w:val="20"/>
                <w:szCs w:val="20"/>
              </w:rPr>
              <w:t>139</w:t>
            </w:r>
          </w:p>
        </w:tc>
        <w:tc>
          <w:tcPr>
            <w:tcW w:w="950" w:type="dxa"/>
            <w:tcBorders>
              <w:top w:val="single" w:sz="6" w:space="0" w:color="auto"/>
              <w:left w:val="single" w:sz="6" w:space="0" w:color="auto"/>
              <w:bottom w:val="single" w:sz="12" w:space="0" w:color="auto"/>
              <w:right w:val="single" w:sz="6" w:space="0" w:color="auto"/>
            </w:tcBorders>
          </w:tcPr>
          <w:p w14:paraId="2B25D1CA" w14:textId="72767E3A" w:rsidR="00A7622E" w:rsidRDefault="00EA41E7" w:rsidP="000D0E0F">
            <w:pPr>
              <w:jc w:val="center"/>
              <w:rPr>
                <w:rFonts w:cstheme="minorHAnsi"/>
                <w:sz w:val="20"/>
                <w:szCs w:val="20"/>
              </w:rPr>
            </w:pPr>
            <w:r>
              <w:rPr>
                <w:rFonts w:cstheme="minorHAnsi"/>
                <w:sz w:val="20"/>
                <w:szCs w:val="20"/>
              </w:rPr>
              <w:t>6.4</w:t>
            </w:r>
          </w:p>
        </w:tc>
        <w:tc>
          <w:tcPr>
            <w:tcW w:w="851" w:type="dxa"/>
            <w:tcBorders>
              <w:top w:val="single" w:sz="6" w:space="0" w:color="auto"/>
              <w:left w:val="single" w:sz="6" w:space="0" w:color="auto"/>
              <w:bottom w:val="single" w:sz="12" w:space="0" w:color="auto"/>
              <w:right w:val="single" w:sz="12" w:space="0" w:color="auto"/>
            </w:tcBorders>
          </w:tcPr>
          <w:p w14:paraId="64EE07E0" w14:textId="5FA62C27" w:rsidR="00A7622E" w:rsidRDefault="00EA41E7" w:rsidP="000D0E0F">
            <w:pPr>
              <w:keepNext/>
              <w:jc w:val="center"/>
              <w:rPr>
                <w:rFonts w:cstheme="minorHAnsi"/>
                <w:sz w:val="20"/>
                <w:szCs w:val="20"/>
              </w:rPr>
            </w:pPr>
            <w:r>
              <w:rPr>
                <w:rFonts w:cstheme="minorHAnsi"/>
                <w:sz w:val="20"/>
                <w:szCs w:val="20"/>
              </w:rPr>
              <w:t>8.9</w:t>
            </w:r>
          </w:p>
        </w:tc>
      </w:tr>
    </w:tbl>
    <w:p w14:paraId="1205736A" w14:textId="6F1F5CAF" w:rsidR="00D61DCB" w:rsidRPr="00E052C1" w:rsidRDefault="00D61DCB" w:rsidP="00D61DCB">
      <w:pPr>
        <w:pStyle w:val="Caption"/>
      </w:pPr>
      <w:r w:rsidRPr="00E052C1">
        <w:t xml:space="preserve">Table </w:t>
      </w:r>
      <w:fldSimple w:instr=" STYLEREF 1 \s ">
        <w:r w:rsidR="00DA5904">
          <w:rPr>
            <w:noProof/>
          </w:rPr>
          <w:t>9</w:t>
        </w:r>
      </w:fldSimple>
      <w:r w:rsidR="00DE53AD">
        <w:noBreakHyphen/>
      </w:r>
      <w:fldSimple w:instr=" SEQ Table \* ARABIC \s 1 ">
        <w:r w:rsidR="00DA5904">
          <w:rPr>
            <w:noProof/>
          </w:rPr>
          <w:t>2</w:t>
        </w:r>
      </w:fldSimple>
      <w:r w:rsidR="00EC4227">
        <w:t>.</w:t>
      </w:r>
      <w:r>
        <w:t xml:space="preserve"> </w:t>
      </w:r>
      <w:r>
        <w:rPr>
          <w:rStyle w:val="normaltextrun1"/>
          <w:rFonts w:ascii="Calibri" w:hAnsi="Calibri" w:cs="Calibri"/>
        </w:rPr>
        <w:t>Hourly PM</w:t>
      </w:r>
      <w:r w:rsidRPr="003F0174">
        <w:rPr>
          <w:rStyle w:val="normaltextrun1"/>
          <w:rFonts w:ascii="Calibri" w:hAnsi="Calibri" w:cs="Calibri"/>
          <w:sz w:val="14"/>
          <w:szCs w:val="14"/>
          <w:vertAlign w:val="subscript"/>
        </w:rPr>
        <w:t>10</w:t>
      </w:r>
      <w:r>
        <w:rPr>
          <w:rStyle w:val="normaltextrun1"/>
          <w:rFonts w:ascii="Calibri" w:hAnsi="Calibri" w:cs="Calibri"/>
        </w:rPr>
        <w:t>, wind speed and wind gust data during the peak hours of the event.</w:t>
      </w:r>
    </w:p>
    <w:p w14:paraId="76296BE4" w14:textId="5A2FECFB" w:rsidR="00D61DCB" w:rsidRDefault="00D61DCB" w:rsidP="00D61DCB">
      <w:pPr>
        <w:rPr>
          <w:rFonts w:cstheme="minorHAnsi"/>
        </w:rPr>
      </w:pPr>
    </w:p>
    <w:p w14:paraId="79AA24BD" w14:textId="181E47BC" w:rsidR="00D61DCB" w:rsidRDefault="00D61DCB" w:rsidP="003771E6">
      <w:pPr>
        <w:pStyle w:val="HTMLPreformatted"/>
        <w:rPr>
          <w:rFonts w:asciiTheme="minorHAnsi" w:hAnsiTheme="minorHAnsi" w:cstheme="minorHAnsi"/>
          <w:sz w:val="22"/>
          <w:szCs w:val="22"/>
        </w:rPr>
      </w:pPr>
      <w:r w:rsidRPr="004C5AC1">
        <w:rPr>
          <w:rFonts w:asciiTheme="minorHAnsi" w:hAnsiTheme="minorHAnsi" w:cstheme="minorHAnsi"/>
          <w:sz w:val="22"/>
          <w:szCs w:val="22"/>
        </w:rPr>
        <w:t xml:space="preserve">Meteorologists forecasted the high wind blowing dust event to occur this day, as the spring windy season begins in March for most of the southwestern United States. Forecasts predicted strong winds as the storm approached the area with the area of </w:t>
      </w:r>
      <w:r w:rsidR="006D7DAD" w:rsidRPr="004C5AC1">
        <w:rPr>
          <w:rFonts w:asciiTheme="minorHAnsi" w:hAnsiTheme="minorHAnsi" w:cstheme="minorHAnsi"/>
          <w:sz w:val="22"/>
          <w:szCs w:val="22"/>
        </w:rPr>
        <w:t>low-pressure</w:t>
      </w:r>
      <w:r w:rsidRPr="004C5AC1">
        <w:rPr>
          <w:rFonts w:asciiTheme="minorHAnsi" w:hAnsiTheme="minorHAnsi" w:cstheme="minorHAnsi"/>
          <w:sz w:val="22"/>
          <w:szCs w:val="22"/>
        </w:rPr>
        <w:t xml:space="preserve"> tracking from </w:t>
      </w:r>
      <w:r w:rsidR="00F70CEB">
        <w:rPr>
          <w:rFonts w:asciiTheme="minorHAnsi" w:hAnsiTheme="minorHAnsi" w:cstheme="minorHAnsi"/>
          <w:sz w:val="22"/>
          <w:szCs w:val="22"/>
        </w:rPr>
        <w:t xml:space="preserve">the </w:t>
      </w:r>
      <w:r w:rsidR="00F617D0">
        <w:rPr>
          <w:rFonts w:asciiTheme="minorHAnsi" w:hAnsiTheme="minorHAnsi" w:cstheme="minorHAnsi"/>
          <w:sz w:val="22"/>
          <w:szCs w:val="22"/>
        </w:rPr>
        <w:t>east to west</w:t>
      </w:r>
      <w:r w:rsidRPr="004C5AC1">
        <w:rPr>
          <w:rFonts w:asciiTheme="minorHAnsi" w:hAnsiTheme="minorHAnsi" w:cstheme="minorHAnsi"/>
          <w:sz w:val="22"/>
          <w:szCs w:val="22"/>
        </w:rPr>
        <w:t xml:space="preserve"> in the morning and moving across New Mexico in the afternoon. The system</w:t>
      </w:r>
      <w:r>
        <w:rPr>
          <w:rFonts w:asciiTheme="minorHAnsi" w:hAnsiTheme="minorHAnsi" w:cstheme="minorHAnsi"/>
          <w:sz w:val="22"/>
          <w:szCs w:val="22"/>
        </w:rPr>
        <w:t>’</w:t>
      </w:r>
      <w:r w:rsidRPr="004C5AC1">
        <w:rPr>
          <w:rFonts w:asciiTheme="minorHAnsi" w:hAnsiTheme="minorHAnsi" w:cstheme="minorHAnsi"/>
          <w:sz w:val="22"/>
          <w:szCs w:val="22"/>
        </w:rPr>
        <w:t xml:space="preserve">s movement across the area timed well with daytime heating and mixing generating a deep trough to the </w:t>
      </w:r>
      <w:r w:rsidR="0030427B">
        <w:rPr>
          <w:rFonts w:asciiTheme="minorHAnsi" w:hAnsiTheme="minorHAnsi" w:cstheme="minorHAnsi"/>
          <w:sz w:val="22"/>
          <w:szCs w:val="22"/>
        </w:rPr>
        <w:t>west</w:t>
      </w:r>
      <w:r w:rsidR="0030427B" w:rsidRPr="004C5AC1">
        <w:rPr>
          <w:rFonts w:asciiTheme="minorHAnsi" w:hAnsiTheme="minorHAnsi" w:cstheme="minorHAnsi"/>
          <w:sz w:val="22"/>
          <w:szCs w:val="22"/>
        </w:rPr>
        <w:t xml:space="preserve"> </w:t>
      </w:r>
      <w:r w:rsidRPr="004C5AC1">
        <w:rPr>
          <w:rFonts w:asciiTheme="minorHAnsi" w:hAnsiTheme="minorHAnsi" w:cstheme="minorHAnsi"/>
          <w:sz w:val="22"/>
          <w:szCs w:val="22"/>
        </w:rPr>
        <w:t xml:space="preserve">as stronger winds aloft moved into the area. Many outlets also forecasted a high probability of blowing and entrained dust throughout the </w:t>
      </w:r>
      <w:r w:rsidR="006318F4">
        <w:rPr>
          <w:rFonts w:asciiTheme="minorHAnsi" w:hAnsiTheme="minorHAnsi" w:cstheme="minorHAnsi"/>
          <w:sz w:val="22"/>
          <w:szCs w:val="22"/>
        </w:rPr>
        <w:t>Borderland</w:t>
      </w:r>
      <w:r w:rsidR="00126334">
        <w:rPr>
          <w:rFonts w:asciiTheme="minorHAnsi" w:hAnsiTheme="minorHAnsi" w:cstheme="minorHAnsi"/>
          <w:sz w:val="22"/>
          <w:szCs w:val="22"/>
        </w:rPr>
        <w:t>, especially on west fac</w:t>
      </w:r>
      <w:r w:rsidR="001F3345">
        <w:rPr>
          <w:rFonts w:asciiTheme="minorHAnsi" w:hAnsiTheme="minorHAnsi" w:cstheme="minorHAnsi"/>
          <w:sz w:val="22"/>
          <w:szCs w:val="22"/>
        </w:rPr>
        <w:t>ing slopes (Figure 9-3)</w:t>
      </w:r>
      <w:r w:rsidRPr="004C5AC1">
        <w:rPr>
          <w:rFonts w:asciiTheme="minorHAnsi" w:hAnsiTheme="minorHAnsi" w:cstheme="minorHAnsi"/>
          <w:sz w:val="22"/>
          <w:szCs w:val="22"/>
        </w:rPr>
        <w:t>.</w:t>
      </w:r>
      <w:r w:rsidR="004076CB">
        <w:rPr>
          <w:rFonts w:asciiTheme="minorHAnsi" w:hAnsiTheme="minorHAnsi" w:cstheme="minorHAnsi"/>
          <w:sz w:val="22"/>
          <w:szCs w:val="22"/>
        </w:rPr>
        <w:t xml:space="preserve"> </w:t>
      </w:r>
      <w:r w:rsidR="00F01CE9">
        <w:rPr>
          <w:rFonts w:asciiTheme="minorHAnsi" w:hAnsiTheme="minorHAnsi" w:cstheme="minorHAnsi"/>
          <w:sz w:val="22"/>
          <w:szCs w:val="22"/>
        </w:rPr>
        <w:t xml:space="preserve">El Paso </w:t>
      </w:r>
      <w:r w:rsidR="001F256F">
        <w:rPr>
          <w:rFonts w:asciiTheme="minorHAnsi" w:hAnsiTheme="minorHAnsi" w:cstheme="minorHAnsi"/>
          <w:sz w:val="22"/>
          <w:szCs w:val="22"/>
        </w:rPr>
        <w:t>NOAA/</w:t>
      </w:r>
      <w:r w:rsidR="004076CB">
        <w:rPr>
          <w:rFonts w:asciiTheme="minorHAnsi" w:hAnsiTheme="minorHAnsi" w:cstheme="minorHAnsi"/>
          <w:sz w:val="22"/>
          <w:szCs w:val="22"/>
        </w:rPr>
        <w:t>NWS T</w:t>
      </w:r>
      <w:r w:rsidR="0009232A">
        <w:rPr>
          <w:rFonts w:asciiTheme="minorHAnsi" w:hAnsiTheme="minorHAnsi" w:cstheme="minorHAnsi"/>
          <w:sz w:val="22"/>
          <w:szCs w:val="22"/>
        </w:rPr>
        <w:t>-s</w:t>
      </w:r>
      <w:r w:rsidR="004076CB">
        <w:rPr>
          <w:rFonts w:asciiTheme="minorHAnsi" w:hAnsiTheme="minorHAnsi" w:cstheme="minorHAnsi"/>
          <w:sz w:val="22"/>
          <w:szCs w:val="22"/>
        </w:rPr>
        <w:t xml:space="preserve">kew </w:t>
      </w:r>
      <w:r w:rsidR="0009232A">
        <w:rPr>
          <w:rFonts w:asciiTheme="minorHAnsi" w:hAnsiTheme="minorHAnsi" w:cstheme="minorHAnsi"/>
          <w:sz w:val="22"/>
          <w:szCs w:val="22"/>
        </w:rPr>
        <w:t xml:space="preserve">charts </w:t>
      </w:r>
      <w:r w:rsidR="001F256F">
        <w:rPr>
          <w:rFonts w:asciiTheme="minorHAnsi" w:hAnsiTheme="minorHAnsi" w:cstheme="minorHAnsi"/>
          <w:sz w:val="22"/>
          <w:szCs w:val="22"/>
        </w:rPr>
        <w:t xml:space="preserve">provided support the </w:t>
      </w:r>
      <w:r w:rsidR="0070484B">
        <w:rPr>
          <w:rFonts w:asciiTheme="minorHAnsi" w:hAnsiTheme="minorHAnsi" w:cstheme="minorHAnsi"/>
          <w:sz w:val="22"/>
          <w:szCs w:val="22"/>
        </w:rPr>
        <w:t xml:space="preserve">approaching surface cold front </w:t>
      </w:r>
      <w:r w:rsidR="00B15DA5">
        <w:rPr>
          <w:rFonts w:asciiTheme="minorHAnsi" w:hAnsiTheme="minorHAnsi" w:cstheme="minorHAnsi"/>
          <w:sz w:val="22"/>
          <w:szCs w:val="22"/>
        </w:rPr>
        <w:t xml:space="preserve">at the </w:t>
      </w:r>
      <w:proofErr w:type="gramStart"/>
      <w:r w:rsidR="00B15DA5">
        <w:rPr>
          <w:rFonts w:asciiTheme="minorHAnsi" w:hAnsiTheme="minorHAnsi" w:cstheme="minorHAnsi"/>
          <w:sz w:val="22"/>
          <w:szCs w:val="22"/>
        </w:rPr>
        <w:t xml:space="preserve">700 </w:t>
      </w:r>
      <w:proofErr w:type="spellStart"/>
      <w:r w:rsidR="00B15DA5">
        <w:rPr>
          <w:rFonts w:asciiTheme="minorHAnsi" w:hAnsiTheme="minorHAnsi" w:cstheme="minorHAnsi"/>
          <w:sz w:val="22"/>
          <w:szCs w:val="22"/>
        </w:rPr>
        <w:t>mB</w:t>
      </w:r>
      <w:r w:rsidR="0064300A">
        <w:rPr>
          <w:rFonts w:asciiTheme="minorHAnsi" w:hAnsiTheme="minorHAnsi" w:cstheme="minorHAnsi"/>
          <w:sz w:val="22"/>
          <w:szCs w:val="22"/>
        </w:rPr>
        <w:t>ar</w:t>
      </w:r>
      <w:proofErr w:type="spellEnd"/>
      <w:proofErr w:type="gramEnd"/>
      <w:r w:rsidR="00B15DA5">
        <w:rPr>
          <w:rFonts w:asciiTheme="minorHAnsi" w:hAnsiTheme="minorHAnsi" w:cstheme="minorHAnsi"/>
          <w:sz w:val="22"/>
          <w:szCs w:val="22"/>
        </w:rPr>
        <w:t xml:space="preserve"> height </w:t>
      </w:r>
      <w:r w:rsidR="0070484B">
        <w:rPr>
          <w:rFonts w:asciiTheme="minorHAnsi" w:hAnsiTheme="minorHAnsi" w:cstheme="minorHAnsi"/>
          <w:sz w:val="22"/>
          <w:szCs w:val="22"/>
        </w:rPr>
        <w:t xml:space="preserve">with a </w:t>
      </w:r>
      <w:r w:rsidR="00DE6972">
        <w:rPr>
          <w:rFonts w:asciiTheme="minorHAnsi" w:hAnsiTheme="minorHAnsi" w:cstheme="minorHAnsi"/>
          <w:sz w:val="22"/>
          <w:szCs w:val="22"/>
        </w:rPr>
        <w:t>south</w:t>
      </w:r>
      <w:r w:rsidR="0070484B">
        <w:rPr>
          <w:rFonts w:asciiTheme="minorHAnsi" w:hAnsiTheme="minorHAnsi" w:cstheme="minorHAnsi"/>
          <w:sz w:val="22"/>
          <w:szCs w:val="22"/>
        </w:rPr>
        <w:t>westerly wind direction April 22, 2023</w:t>
      </w:r>
      <w:r w:rsidR="00504F92">
        <w:rPr>
          <w:rFonts w:asciiTheme="minorHAnsi" w:hAnsiTheme="minorHAnsi" w:cstheme="minorHAnsi"/>
          <w:sz w:val="22"/>
          <w:szCs w:val="22"/>
        </w:rPr>
        <w:t xml:space="preserve"> at 1800 (MDT)</w:t>
      </w:r>
      <w:r w:rsidR="00497ADF">
        <w:rPr>
          <w:rFonts w:asciiTheme="minorHAnsi" w:hAnsiTheme="minorHAnsi" w:cstheme="minorHAnsi"/>
          <w:sz w:val="22"/>
          <w:szCs w:val="22"/>
        </w:rPr>
        <w:t xml:space="preserve"> (Figure 9-4)</w:t>
      </w:r>
      <w:r w:rsidR="00B15DA5">
        <w:rPr>
          <w:rFonts w:asciiTheme="minorHAnsi" w:hAnsiTheme="minorHAnsi" w:cstheme="minorHAnsi"/>
          <w:sz w:val="22"/>
          <w:szCs w:val="22"/>
        </w:rPr>
        <w:t xml:space="preserve"> followed by a</w:t>
      </w:r>
      <w:r w:rsidR="002E500C">
        <w:rPr>
          <w:rFonts w:asciiTheme="minorHAnsi" w:hAnsiTheme="minorHAnsi" w:cstheme="minorHAnsi"/>
          <w:sz w:val="22"/>
          <w:szCs w:val="22"/>
        </w:rPr>
        <w:t>n early morning temperature inversion</w:t>
      </w:r>
      <w:r w:rsidR="00E73D5E">
        <w:rPr>
          <w:rFonts w:asciiTheme="minorHAnsi" w:hAnsiTheme="minorHAnsi" w:cstheme="minorHAnsi"/>
          <w:sz w:val="22"/>
          <w:szCs w:val="22"/>
        </w:rPr>
        <w:t xml:space="preserve"> </w:t>
      </w:r>
      <w:r w:rsidR="00045699">
        <w:rPr>
          <w:rFonts w:asciiTheme="minorHAnsi" w:hAnsiTheme="minorHAnsi" w:cstheme="minorHAnsi"/>
          <w:sz w:val="22"/>
          <w:szCs w:val="22"/>
        </w:rPr>
        <w:t xml:space="preserve">at a 750 </w:t>
      </w:r>
      <w:proofErr w:type="spellStart"/>
      <w:r w:rsidR="0064300A">
        <w:rPr>
          <w:rFonts w:asciiTheme="minorHAnsi" w:hAnsiTheme="minorHAnsi" w:cstheme="minorHAnsi"/>
          <w:sz w:val="22"/>
          <w:szCs w:val="22"/>
        </w:rPr>
        <w:t>m</w:t>
      </w:r>
      <w:r w:rsidR="00045699">
        <w:rPr>
          <w:rFonts w:asciiTheme="minorHAnsi" w:hAnsiTheme="minorHAnsi" w:cstheme="minorHAnsi"/>
          <w:sz w:val="22"/>
          <w:szCs w:val="22"/>
        </w:rPr>
        <w:t>B</w:t>
      </w:r>
      <w:r w:rsidR="0064300A">
        <w:rPr>
          <w:rFonts w:asciiTheme="minorHAnsi" w:hAnsiTheme="minorHAnsi" w:cstheme="minorHAnsi"/>
          <w:sz w:val="22"/>
          <w:szCs w:val="22"/>
        </w:rPr>
        <w:t>ar</w:t>
      </w:r>
      <w:proofErr w:type="spellEnd"/>
      <w:r w:rsidR="00045699">
        <w:rPr>
          <w:rFonts w:asciiTheme="minorHAnsi" w:hAnsiTheme="minorHAnsi" w:cstheme="minorHAnsi"/>
          <w:sz w:val="22"/>
          <w:szCs w:val="22"/>
        </w:rPr>
        <w:t xml:space="preserve"> height </w:t>
      </w:r>
      <w:r w:rsidR="00E73D5E">
        <w:rPr>
          <w:rFonts w:asciiTheme="minorHAnsi" w:hAnsiTheme="minorHAnsi" w:cstheme="minorHAnsi"/>
          <w:sz w:val="22"/>
          <w:szCs w:val="22"/>
        </w:rPr>
        <w:t xml:space="preserve">with </w:t>
      </w:r>
      <w:r w:rsidR="00A576F4">
        <w:rPr>
          <w:rFonts w:asciiTheme="minorHAnsi" w:hAnsiTheme="minorHAnsi" w:cstheme="minorHAnsi"/>
          <w:sz w:val="22"/>
          <w:szCs w:val="22"/>
        </w:rPr>
        <w:t xml:space="preserve">a </w:t>
      </w:r>
      <w:r w:rsidR="001A012E">
        <w:rPr>
          <w:rFonts w:asciiTheme="minorHAnsi" w:hAnsiTheme="minorHAnsi" w:cstheme="minorHAnsi"/>
          <w:sz w:val="22"/>
          <w:szCs w:val="22"/>
        </w:rPr>
        <w:t>south</w:t>
      </w:r>
      <w:r w:rsidR="00A576F4">
        <w:rPr>
          <w:rFonts w:asciiTheme="minorHAnsi" w:hAnsiTheme="minorHAnsi" w:cstheme="minorHAnsi"/>
          <w:sz w:val="22"/>
          <w:szCs w:val="22"/>
        </w:rPr>
        <w:t>easterly surface wind direction</w:t>
      </w:r>
      <w:r w:rsidR="001143D8">
        <w:rPr>
          <w:rFonts w:asciiTheme="minorHAnsi" w:hAnsiTheme="minorHAnsi" w:cstheme="minorHAnsi"/>
          <w:sz w:val="22"/>
          <w:szCs w:val="22"/>
        </w:rPr>
        <w:t xml:space="preserve"> April 23, 2023 at </w:t>
      </w:r>
      <w:r w:rsidR="004F1AB8">
        <w:rPr>
          <w:rFonts w:asciiTheme="minorHAnsi" w:hAnsiTheme="minorHAnsi" w:cstheme="minorHAnsi"/>
          <w:sz w:val="22"/>
          <w:szCs w:val="22"/>
        </w:rPr>
        <w:t>0600 (MDT)</w:t>
      </w:r>
      <w:r w:rsidR="00045699">
        <w:rPr>
          <w:rFonts w:asciiTheme="minorHAnsi" w:hAnsiTheme="minorHAnsi" w:cstheme="minorHAnsi"/>
          <w:sz w:val="22"/>
          <w:szCs w:val="22"/>
        </w:rPr>
        <w:t xml:space="preserve"> (Figure </w:t>
      </w:r>
      <w:r w:rsidR="00497ADF">
        <w:rPr>
          <w:rFonts w:asciiTheme="minorHAnsi" w:hAnsiTheme="minorHAnsi" w:cstheme="minorHAnsi"/>
          <w:sz w:val="22"/>
          <w:szCs w:val="22"/>
        </w:rPr>
        <w:t>9-5)</w:t>
      </w:r>
      <w:r w:rsidR="004F1AB8">
        <w:rPr>
          <w:rFonts w:asciiTheme="minorHAnsi" w:hAnsiTheme="minorHAnsi" w:cstheme="minorHAnsi"/>
          <w:sz w:val="22"/>
          <w:szCs w:val="22"/>
        </w:rPr>
        <w:t>.</w:t>
      </w:r>
    </w:p>
    <w:p w14:paraId="28C51F55" w14:textId="77777777" w:rsidR="00EC6CEC" w:rsidRDefault="00EC6CEC" w:rsidP="003771E6">
      <w:pPr>
        <w:pStyle w:val="HTMLPreformatted"/>
        <w:rPr>
          <w:rFonts w:asciiTheme="minorHAnsi" w:hAnsiTheme="minorHAnsi" w:cstheme="minorHAnsi"/>
          <w:sz w:val="22"/>
          <w:szCs w:val="22"/>
        </w:rPr>
      </w:pPr>
    </w:p>
    <w:p w14:paraId="2C44C263" w14:textId="77777777" w:rsidR="00E75FE4" w:rsidRDefault="00AC6EFA" w:rsidP="00EC76ED">
      <w:pPr>
        <w:jc w:val="center"/>
      </w:pPr>
      <w:r>
        <w:rPr>
          <w:noProof/>
        </w:rPr>
        <w:drawing>
          <wp:inline distT="0" distB="0" distL="0" distR="0" wp14:anchorId="00817CE6" wp14:editId="41C9561D">
            <wp:extent cx="4229100" cy="3171825"/>
            <wp:effectExtent l="0" t="0" r="0" b="9525"/>
            <wp:docPr id="80614979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49794" name="Picture 4" descr="Map&#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237439" cy="3178079"/>
                    </a:xfrm>
                    <a:prstGeom prst="rect">
                      <a:avLst/>
                    </a:prstGeom>
                  </pic:spPr>
                </pic:pic>
              </a:graphicData>
            </a:graphic>
          </wp:inline>
        </w:drawing>
      </w:r>
    </w:p>
    <w:p w14:paraId="21D6B4A8" w14:textId="20DA4725" w:rsidR="00E75FE4" w:rsidRDefault="00E75FE4" w:rsidP="00E75FE4">
      <w:pPr>
        <w:pStyle w:val="Caption"/>
      </w:pPr>
      <w:r>
        <w:t xml:space="preserve">Figure </w:t>
      </w:r>
      <w:fldSimple w:instr=" STYLEREF 1 \s ">
        <w:r w:rsidR="0061071E">
          <w:rPr>
            <w:noProof/>
          </w:rPr>
          <w:t>9</w:t>
        </w:r>
      </w:fldSimple>
      <w:r w:rsidR="0061071E">
        <w:noBreakHyphen/>
      </w:r>
      <w:fldSimple w:instr=" SEQ Figure \* ARABIC \s 1 ">
        <w:r w:rsidR="0061071E">
          <w:rPr>
            <w:noProof/>
          </w:rPr>
          <w:t>3</w:t>
        </w:r>
      </w:fldSimple>
      <w:r>
        <w:t xml:space="preserve">.  NWS </w:t>
      </w:r>
      <w:proofErr w:type="spellStart"/>
      <w:r>
        <w:t>GraphiCast</w:t>
      </w:r>
      <w:proofErr w:type="spellEnd"/>
      <w:r>
        <w:t xml:space="preserve"> product showing shallow backdoor cold front forecast for southern Doña Ana and Luna Counties.</w:t>
      </w:r>
    </w:p>
    <w:p w14:paraId="0438B48F" w14:textId="44DD6088" w:rsidR="00AC6EFA" w:rsidRDefault="00AC6EFA" w:rsidP="00E75FE4">
      <w:pPr>
        <w:pStyle w:val="Caption"/>
        <w:jc w:val="center"/>
      </w:pPr>
    </w:p>
    <w:p w14:paraId="7DBB8C7D" w14:textId="77777777" w:rsidR="007A4951" w:rsidRDefault="00A70897" w:rsidP="007A4951">
      <w:r>
        <w:rPr>
          <w:noProof/>
        </w:rPr>
        <w:drawing>
          <wp:inline distT="0" distB="0" distL="0" distR="0" wp14:anchorId="000F2A6A" wp14:editId="079FB139">
            <wp:extent cx="5943600" cy="3829050"/>
            <wp:effectExtent l="0" t="0" r="0" b="0"/>
            <wp:docPr id="1094738408"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38408" name="Picture 4" descr="Diagram&#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943600" cy="3829050"/>
                    </a:xfrm>
                    <a:prstGeom prst="rect">
                      <a:avLst/>
                    </a:prstGeom>
                  </pic:spPr>
                </pic:pic>
              </a:graphicData>
            </a:graphic>
          </wp:inline>
        </w:drawing>
      </w:r>
    </w:p>
    <w:p w14:paraId="7FBBA4CF" w14:textId="4BD37F04" w:rsidR="00AC6EFA" w:rsidRDefault="007A4951" w:rsidP="007A4951">
      <w:pPr>
        <w:pStyle w:val="Caption"/>
      </w:pPr>
      <w:r>
        <w:t xml:space="preserve">Figure </w:t>
      </w:r>
      <w:fldSimple w:instr=" STYLEREF 1 \s ">
        <w:r w:rsidR="0061071E">
          <w:rPr>
            <w:noProof/>
          </w:rPr>
          <w:t>9</w:t>
        </w:r>
      </w:fldSimple>
      <w:r w:rsidR="0061071E">
        <w:noBreakHyphen/>
      </w:r>
      <w:fldSimple w:instr=" SEQ Figure \* ARABIC \s 1 ">
        <w:r w:rsidR="0061071E">
          <w:rPr>
            <w:noProof/>
          </w:rPr>
          <w:t>4</w:t>
        </w:r>
      </w:fldSimple>
      <w:r>
        <w:t xml:space="preserve">. </w:t>
      </w:r>
      <w:bookmarkStart w:id="527" w:name="_Hlk185258673"/>
      <w:r>
        <w:t xml:space="preserve"> </w:t>
      </w:r>
      <w:r w:rsidR="00E24ED1">
        <w:t xml:space="preserve">NOAA/NWS T-Skew chart </w:t>
      </w:r>
      <w:r w:rsidR="008462A0">
        <w:t>April 22, 2023 (</w:t>
      </w:r>
      <w:r w:rsidR="00B51265">
        <w:t>18</w:t>
      </w:r>
      <w:r w:rsidR="008462A0">
        <w:t xml:space="preserve">00 MDT); showing backdoor cold frontal </w:t>
      </w:r>
      <w:r w:rsidR="0061071E">
        <w:t>boundary.</w:t>
      </w:r>
      <w:bookmarkEnd w:id="527"/>
    </w:p>
    <w:p w14:paraId="1B9CA267" w14:textId="77777777" w:rsidR="00C97EF5" w:rsidRDefault="00C97EF5" w:rsidP="00C97EF5"/>
    <w:p w14:paraId="04D7852B" w14:textId="77777777" w:rsidR="0061071E" w:rsidRDefault="00C97EF5" w:rsidP="00B5411C">
      <w:r>
        <w:rPr>
          <w:noProof/>
        </w:rPr>
        <w:drawing>
          <wp:inline distT="0" distB="0" distL="0" distR="0" wp14:anchorId="5E1EF61A" wp14:editId="7CBF2079">
            <wp:extent cx="5943600" cy="3752850"/>
            <wp:effectExtent l="0" t="0" r="0" b="0"/>
            <wp:docPr id="612682639"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82639" name="Picture 5" descr="Diagram&#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943600" cy="3752850"/>
                    </a:xfrm>
                    <a:prstGeom prst="rect">
                      <a:avLst/>
                    </a:prstGeom>
                  </pic:spPr>
                </pic:pic>
              </a:graphicData>
            </a:graphic>
          </wp:inline>
        </w:drawing>
      </w:r>
    </w:p>
    <w:p w14:paraId="54A36559" w14:textId="78FAB8A3" w:rsidR="00C97EF5" w:rsidRDefault="0061071E" w:rsidP="0061071E">
      <w:pPr>
        <w:pStyle w:val="Caption"/>
      </w:pPr>
      <w:r>
        <w:t xml:space="preserve">Figure </w:t>
      </w:r>
      <w:fldSimple w:instr=" STYLEREF 1 \s ">
        <w:r>
          <w:rPr>
            <w:noProof/>
          </w:rPr>
          <w:t>9</w:t>
        </w:r>
      </w:fldSimple>
      <w:r>
        <w:noBreakHyphen/>
      </w:r>
      <w:fldSimple w:instr=" SEQ Figure \* ARABIC \s 1 ">
        <w:r>
          <w:rPr>
            <w:noProof/>
          </w:rPr>
          <w:t>5</w:t>
        </w:r>
      </w:fldSimple>
      <w:r>
        <w:t xml:space="preserve">.  NOAA/NWS T-Skew chart April 23, 2023 (0600 MDT); showing </w:t>
      </w:r>
      <w:r w:rsidR="00B5411C">
        <w:t>temperature inversion</w:t>
      </w:r>
      <w:r>
        <w:t>.</w:t>
      </w:r>
    </w:p>
    <w:p w14:paraId="1183F1B2" w14:textId="77777777" w:rsidR="001A012E" w:rsidRPr="001A012E" w:rsidRDefault="001A012E" w:rsidP="001A012E"/>
    <w:p w14:paraId="241AF2D5" w14:textId="77777777" w:rsidR="00D61DCB" w:rsidRPr="00E052C1" w:rsidRDefault="00D61DCB" w:rsidP="00D61DCB">
      <w:pPr>
        <w:pStyle w:val="Heading2"/>
        <w:numPr>
          <w:ilvl w:val="1"/>
          <w:numId w:val="0"/>
        </w:numPr>
      </w:pPr>
      <w:bookmarkStart w:id="528" w:name="_Toc177545515"/>
      <w:r w:rsidRPr="00E052C1">
        <w:t>Not Reasonably Controllable or Preventable (</w:t>
      </w:r>
      <w:proofErr w:type="spellStart"/>
      <w:r w:rsidRPr="00E052C1">
        <w:t>nRCP</w:t>
      </w:r>
      <w:proofErr w:type="spellEnd"/>
      <w:r w:rsidRPr="00E052C1">
        <w:t>)</w:t>
      </w:r>
      <w:bookmarkEnd w:id="528"/>
    </w:p>
    <w:p w14:paraId="38E2AA93" w14:textId="77777777" w:rsidR="00D61DCB" w:rsidRPr="00E052C1" w:rsidRDefault="00D61DCB" w:rsidP="00D61DCB">
      <w:pPr>
        <w:rPr>
          <w:rFonts w:cstheme="minorHAnsi"/>
        </w:rPr>
      </w:pPr>
    </w:p>
    <w:p w14:paraId="6AB69108" w14:textId="77777777" w:rsidR="00D61DCB" w:rsidRPr="00E052C1" w:rsidRDefault="00D61DCB" w:rsidP="00D61DCB">
      <w:pPr>
        <w:pStyle w:val="Heading3"/>
      </w:pPr>
      <w:bookmarkStart w:id="529" w:name="_Toc177545516"/>
      <w:r w:rsidRPr="00E052C1">
        <w:t>Not Reasonably Preventable</w:t>
      </w:r>
      <w:bookmarkEnd w:id="529"/>
    </w:p>
    <w:p w14:paraId="78E6D29E" w14:textId="77777777" w:rsidR="00D61DCB" w:rsidRPr="00E052C1" w:rsidRDefault="00D61DCB" w:rsidP="00D61DCB">
      <w:pPr>
        <w:rPr>
          <w:rFonts w:cstheme="minorHAnsi"/>
        </w:rPr>
      </w:pPr>
      <w:r w:rsidRPr="00E052C1">
        <w:rPr>
          <w:rFonts w:cstheme="minorHAnsi"/>
        </w:rPr>
        <w:t>This demonstration does not provide a showing of not reasonably preventable pursuant to 40 CFR 50.14(b)(5)(iv) that states, in part, “the State shall not be required to provide a case-specific justification for a high wind dust event.”</w:t>
      </w:r>
    </w:p>
    <w:p w14:paraId="4A2AFB1F" w14:textId="77777777" w:rsidR="00D61DCB" w:rsidRPr="00E052C1" w:rsidRDefault="00D61DCB" w:rsidP="00D61DCB">
      <w:pPr>
        <w:rPr>
          <w:rFonts w:cstheme="minorHAnsi"/>
        </w:rPr>
      </w:pPr>
    </w:p>
    <w:p w14:paraId="6DF0BAB0" w14:textId="77777777" w:rsidR="00D61DCB" w:rsidRPr="00E052C1" w:rsidRDefault="00D61DCB" w:rsidP="00D61DCB">
      <w:pPr>
        <w:pStyle w:val="Heading3"/>
      </w:pPr>
      <w:bookmarkStart w:id="530" w:name="_Toc177545517"/>
      <w:r w:rsidRPr="00E052C1">
        <w:t>Not Reasonably Controllable</w:t>
      </w:r>
      <w:bookmarkEnd w:id="530"/>
      <w:r w:rsidRPr="00E052C1">
        <w:t xml:space="preserve"> </w:t>
      </w:r>
    </w:p>
    <w:p w14:paraId="4736D764" w14:textId="77777777" w:rsidR="00D61DCB" w:rsidRPr="00E052C1" w:rsidRDefault="00D61DCB" w:rsidP="00D61DCB">
      <w:pPr>
        <w:rPr>
          <w:rFonts w:cstheme="minorHAnsi"/>
        </w:rPr>
      </w:pPr>
      <w:r w:rsidRPr="00E052C1">
        <w:rPr>
          <w:rFonts w:cstheme="minorHAnsi"/>
        </w:rPr>
        <w:t>The documentation provided in this section demonstrates that the wind speeds and other meteorological conditions overwhelmed the reasonable control measures in place for anthropogenic sources, causing emissions of dust that were transported to NMED’s monitors.</w:t>
      </w:r>
    </w:p>
    <w:p w14:paraId="1DF1EF12" w14:textId="77777777" w:rsidR="00D61DCB" w:rsidRPr="004C5AC1" w:rsidRDefault="00D61DCB" w:rsidP="00D61DCB">
      <w:pPr>
        <w:pStyle w:val="Heading4"/>
        <w:rPr>
          <w:rStyle w:val="normaltextrun1"/>
        </w:rPr>
      </w:pPr>
    </w:p>
    <w:p w14:paraId="656D53E9" w14:textId="77777777" w:rsidR="00D61DCB" w:rsidRPr="004C5AC1" w:rsidRDefault="00D61DCB" w:rsidP="00D61DCB">
      <w:pPr>
        <w:pStyle w:val="Heading4"/>
        <w:rPr>
          <w:rStyle w:val="eop"/>
          <w:rFonts w:asciiTheme="minorHAnsi" w:hAnsiTheme="minorHAnsi" w:cstheme="minorHAnsi"/>
        </w:rPr>
      </w:pPr>
      <w:r w:rsidRPr="004C5AC1">
        <w:rPr>
          <w:rStyle w:val="normaltextrun1"/>
          <w:rFonts w:asciiTheme="minorHAnsi" w:hAnsiTheme="minorHAnsi" w:cstheme="minorHAnsi"/>
        </w:rPr>
        <w:t>Sustained Wind Speeds</w:t>
      </w:r>
      <w:r w:rsidRPr="004C5AC1">
        <w:rPr>
          <w:rStyle w:val="eop"/>
          <w:rFonts w:asciiTheme="minorHAnsi" w:hAnsiTheme="minorHAnsi" w:cstheme="minorHAnsi"/>
        </w:rPr>
        <w:t> </w:t>
      </w:r>
    </w:p>
    <w:p w14:paraId="2E3911B3" w14:textId="424B60F6" w:rsidR="00D61DCB" w:rsidRDefault="00D61DCB" w:rsidP="00D61DCB">
      <w:r>
        <w:rPr>
          <w:rStyle w:val="normaltextrun1"/>
          <w:rFonts w:ascii="Calibri" w:hAnsi="Calibri" w:cs="Calibri"/>
        </w:rPr>
        <w:t xml:space="preserve">EPA has indicated 11.2 m/s (25 mph) as the wind speed threshold at which natural or controlled anthropogenic sources will </w:t>
      </w:r>
      <w:r w:rsidRPr="004C5AC1">
        <w:rPr>
          <w:rStyle w:val="normaltextrun1"/>
          <w:rFonts w:cstheme="minorHAnsi"/>
        </w:rPr>
        <w:t>emit</w:t>
      </w:r>
      <w:r>
        <w:rPr>
          <w:rStyle w:val="normaltextrun1"/>
          <w:rFonts w:ascii="Calibri" w:hAnsi="Calibri" w:cs="Calibri"/>
        </w:rPr>
        <w:t xml:space="preserve"> dust. </w:t>
      </w:r>
      <w:r w:rsidR="00942DF1">
        <w:t>Unfortunately</w:t>
      </w:r>
      <w:r w:rsidR="0085473C">
        <w:t>,</w:t>
      </w:r>
      <w:r w:rsidR="00942DF1">
        <w:t xml:space="preserve"> NMED</w:t>
      </w:r>
      <w:r w:rsidR="00CF6CF8">
        <w:t xml:space="preserve"> </w:t>
      </w:r>
      <w:r w:rsidR="00CF6CF8" w:rsidRPr="00E209B2">
        <w:t>monitoring site</w:t>
      </w:r>
      <w:r w:rsidR="00CF6CF8">
        <w:t>s</w:t>
      </w:r>
      <w:r w:rsidR="00CF6CF8" w:rsidRPr="0060740C">
        <w:t xml:space="preserve"> </w:t>
      </w:r>
      <w:r w:rsidR="00942DF1">
        <w:t xml:space="preserve">did not </w:t>
      </w:r>
      <w:r w:rsidR="00CF6CF8" w:rsidRPr="0060740C">
        <w:t>record wind speeds</w:t>
      </w:r>
      <w:r w:rsidR="00CF6CF8" w:rsidRPr="00E209B2">
        <w:t xml:space="preserve"> above</w:t>
      </w:r>
      <w:r w:rsidR="00CF6CF8" w:rsidRPr="0060740C">
        <w:t xml:space="preserve"> this threshold for </w:t>
      </w:r>
      <w:r w:rsidR="00EF142A">
        <w:t>this date</w:t>
      </w:r>
      <w:r w:rsidR="00CF6CF8">
        <w:rPr>
          <w:rStyle w:val="normaltextrun1"/>
          <w:rFonts w:ascii="Calibri" w:hAnsi="Calibri" w:cs="Calibri"/>
        </w:rPr>
        <w:t xml:space="preserve"> (Figure </w:t>
      </w:r>
      <w:r w:rsidR="00663A25">
        <w:rPr>
          <w:rStyle w:val="normaltextrun1"/>
          <w:rFonts w:ascii="Calibri" w:hAnsi="Calibri" w:cs="Calibri"/>
        </w:rPr>
        <w:t>9-</w:t>
      </w:r>
      <w:r w:rsidR="00B8052A">
        <w:rPr>
          <w:rStyle w:val="normaltextrun1"/>
          <w:rFonts w:ascii="Calibri" w:hAnsi="Calibri" w:cs="Calibri"/>
        </w:rPr>
        <w:t>6</w:t>
      </w:r>
      <w:r w:rsidR="00CF6CF8">
        <w:rPr>
          <w:rStyle w:val="normaltextrun1"/>
          <w:rFonts w:ascii="Calibri" w:hAnsi="Calibri" w:cs="Calibri"/>
        </w:rPr>
        <w:t>)</w:t>
      </w:r>
      <w:r w:rsidR="00CF6CF8" w:rsidRPr="0060740C">
        <w:t>.</w:t>
      </w:r>
      <w:r w:rsidR="00EF142A">
        <w:t xml:space="preserve">  However, </w:t>
      </w:r>
      <w:r w:rsidR="00A77D2B">
        <w:t xml:space="preserve">gusty wind speeds were documented </w:t>
      </w:r>
      <w:r w:rsidR="00C67EC2">
        <w:t>beginning at the 1355</w:t>
      </w:r>
      <w:r w:rsidR="00CA1139">
        <w:t xml:space="preserve"> hour, April 22, 2023</w:t>
      </w:r>
      <w:r w:rsidR="000B1B6F">
        <w:t xml:space="preserve">, lasting through the 1255 hour, April 23, 2023 </w:t>
      </w:r>
      <w:r w:rsidR="008915E0">
        <w:t>at the</w:t>
      </w:r>
      <w:r w:rsidR="008915E0" w:rsidRPr="00EE3F88">
        <w:t xml:space="preserve"> </w:t>
      </w:r>
      <w:r w:rsidR="008915E0">
        <w:t xml:space="preserve">Las </w:t>
      </w:r>
      <w:r w:rsidR="008915E0" w:rsidRPr="00EE3F88">
        <w:t xml:space="preserve">Cruces International Airport, TCEQ’s Odessa and </w:t>
      </w:r>
      <w:proofErr w:type="spellStart"/>
      <w:r w:rsidR="008915E0" w:rsidRPr="00EE3F88">
        <w:t>Ascarate</w:t>
      </w:r>
      <w:proofErr w:type="spellEnd"/>
      <w:r w:rsidR="008915E0" w:rsidRPr="00EE3F88">
        <w:t xml:space="preserve"> Park monitoring sites</w:t>
      </w:r>
      <w:r w:rsidR="008915E0" w:rsidRPr="00EE3F88" w:rsidDel="00D5014A">
        <w:t xml:space="preserve"> </w:t>
      </w:r>
      <w:r w:rsidR="000B1B6F">
        <w:t>(Figures 9-</w:t>
      </w:r>
      <w:r w:rsidR="005E5705">
        <w:t>7</w:t>
      </w:r>
      <w:r w:rsidR="000B1B6F">
        <w:t xml:space="preserve"> through 9-</w:t>
      </w:r>
      <w:r w:rsidR="005E5705">
        <w:t>10</w:t>
      </w:r>
      <w:r w:rsidR="000B1B6F">
        <w:t>)</w:t>
      </w:r>
      <w:r w:rsidR="000B1B6F" w:rsidRPr="00E052C1">
        <w:t>.</w:t>
      </w:r>
    </w:p>
    <w:p w14:paraId="002A7C02" w14:textId="77777777" w:rsidR="00876191" w:rsidRPr="00876191" w:rsidRDefault="00876191" w:rsidP="003F0174">
      <w:pPr>
        <w:pStyle w:val="Caption"/>
      </w:pPr>
    </w:p>
    <w:p w14:paraId="5E68C3C3" w14:textId="20AFAF9D" w:rsidR="00D61DCB" w:rsidRPr="007B75AD" w:rsidRDefault="00AF38A7" w:rsidP="00D61DCB">
      <w:r>
        <w:rPr>
          <w:noProof/>
        </w:rPr>
        <w:drawing>
          <wp:inline distT="0" distB="0" distL="0" distR="0" wp14:anchorId="483C291D" wp14:editId="6039ABE8">
            <wp:extent cx="5962650" cy="3621643"/>
            <wp:effectExtent l="0" t="0" r="0" b="0"/>
            <wp:docPr id="1994375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4049" cy="3628566"/>
                    </a:xfrm>
                    <a:prstGeom prst="rect">
                      <a:avLst/>
                    </a:prstGeom>
                    <a:noFill/>
                  </pic:spPr>
                </pic:pic>
              </a:graphicData>
            </a:graphic>
          </wp:inline>
        </w:drawing>
      </w:r>
    </w:p>
    <w:p w14:paraId="742AF178" w14:textId="4E8C5EC3" w:rsidR="00D61DCB" w:rsidRPr="007B75AD" w:rsidRDefault="00D61DCB" w:rsidP="00D61DCB">
      <w:pPr>
        <w:rPr>
          <w:sz w:val="18"/>
          <w:szCs w:val="18"/>
        </w:rPr>
      </w:pPr>
      <w:r w:rsidRPr="007B75AD">
        <w:rPr>
          <w:sz w:val="18"/>
          <w:szCs w:val="18"/>
        </w:rPr>
        <w:t xml:space="preserve">Figure </w:t>
      </w:r>
      <w:r w:rsidR="0061071E">
        <w:rPr>
          <w:sz w:val="18"/>
          <w:szCs w:val="18"/>
        </w:rPr>
        <w:fldChar w:fldCharType="begin"/>
      </w:r>
      <w:r w:rsidR="0061071E">
        <w:rPr>
          <w:sz w:val="18"/>
          <w:szCs w:val="18"/>
        </w:rPr>
        <w:instrText xml:space="preserve"> STYLEREF 1 \s </w:instrText>
      </w:r>
      <w:r w:rsidR="0061071E">
        <w:rPr>
          <w:sz w:val="18"/>
          <w:szCs w:val="18"/>
        </w:rPr>
        <w:fldChar w:fldCharType="separate"/>
      </w:r>
      <w:r w:rsidR="0061071E">
        <w:rPr>
          <w:noProof/>
          <w:sz w:val="18"/>
          <w:szCs w:val="18"/>
        </w:rPr>
        <w:t>9</w:t>
      </w:r>
      <w:r w:rsidR="0061071E">
        <w:rPr>
          <w:sz w:val="18"/>
          <w:szCs w:val="18"/>
        </w:rPr>
        <w:fldChar w:fldCharType="end"/>
      </w:r>
      <w:r w:rsidR="0061071E">
        <w:rPr>
          <w:sz w:val="18"/>
          <w:szCs w:val="18"/>
        </w:rPr>
        <w:noBreakHyphen/>
      </w:r>
      <w:r w:rsidR="0061071E">
        <w:rPr>
          <w:sz w:val="18"/>
          <w:szCs w:val="18"/>
        </w:rPr>
        <w:fldChar w:fldCharType="begin"/>
      </w:r>
      <w:r w:rsidR="0061071E">
        <w:rPr>
          <w:sz w:val="18"/>
          <w:szCs w:val="18"/>
        </w:rPr>
        <w:instrText xml:space="preserve"> SEQ Figure \* ARABIC \s 1 </w:instrText>
      </w:r>
      <w:r w:rsidR="0061071E">
        <w:rPr>
          <w:sz w:val="18"/>
          <w:szCs w:val="18"/>
        </w:rPr>
        <w:fldChar w:fldCharType="separate"/>
      </w:r>
      <w:r w:rsidR="0061071E">
        <w:rPr>
          <w:noProof/>
          <w:sz w:val="18"/>
          <w:szCs w:val="18"/>
        </w:rPr>
        <w:t>6</w:t>
      </w:r>
      <w:r w:rsidR="0061071E">
        <w:rPr>
          <w:sz w:val="18"/>
          <w:szCs w:val="18"/>
        </w:rPr>
        <w:fldChar w:fldCharType="end"/>
      </w:r>
      <w:r w:rsidRPr="007B75AD">
        <w:rPr>
          <w:sz w:val="18"/>
          <w:szCs w:val="18"/>
        </w:rPr>
        <w:t>. Wind speeds at NMED monitoring sites in Doña Ana</w:t>
      </w:r>
      <w:r w:rsidR="00F00D3B">
        <w:rPr>
          <w:sz w:val="18"/>
          <w:szCs w:val="18"/>
        </w:rPr>
        <w:t>,</w:t>
      </w:r>
      <w:r w:rsidRPr="007B75AD">
        <w:rPr>
          <w:sz w:val="18"/>
          <w:szCs w:val="18"/>
        </w:rPr>
        <w:t xml:space="preserve"> Luna</w:t>
      </w:r>
      <w:r w:rsidR="00F00D3B">
        <w:rPr>
          <w:sz w:val="18"/>
          <w:szCs w:val="18"/>
        </w:rPr>
        <w:t>, and San Juan</w:t>
      </w:r>
      <w:r w:rsidRPr="007B75AD">
        <w:rPr>
          <w:sz w:val="18"/>
          <w:szCs w:val="18"/>
        </w:rPr>
        <w:t xml:space="preserve"> Counties.</w:t>
      </w:r>
    </w:p>
    <w:p w14:paraId="3B0410D4" w14:textId="4246B033" w:rsidR="00D61DCB" w:rsidRDefault="00D61DCB" w:rsidP="00D61DCB">
      <w:pPr>
        <w:pStyle w:val="Caption"/>
      </w:pPr>
    </w:p>
    <w:p w14:paraId="0639BCEB" w14:textId="77777777" w:rsidR="00220DFA" w:rsidRDefault="00220DFA" w:rsidP="00220DFA"/>
    <w:p w14:paraId="2B59D95C" w14:textId="77777777" w:rsidR="006D4611" w:rsidRDefault="00B37FD9" w:rsidP="00C452A0">
      <w:r>
        <w:rPr>
          <w:noProof/>
        </w:rPr>
        <w:lastRenderedPageBreak/>
        <w:drawing>
          <wp:inline distT="0" distB="0" distL="0" distR="0" wp14:anchorId="37568F53" wp14:editId="30FC431A">
            <wp:extent cx="5943600" cy="4980305"/>
            <wp:effectExtent l="0" t="0" r="0" b="0"/>
            <wp:docPr id="1908756506"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56506" name="Picture 4" descr="Char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943600" cy="4980305"/>
                    </a:xfrm>
                    <a:prstGeom prst="rect">
                      <a:avLst/>
                    </a:prstGeom>
                  </pic:spPr>
                </pic:pic>
              </a:graphicData>
            </a:graphic>
          </wp:inline>
        </w:drawing>
      </w:r>
    </w:p>
    <w:p w14:paraId="1CE3A222" w14:textId="66133F75" w:rsidR="00B37FD9" w:rsidRDefault="006D4611" w:rsidP="006D4611">
      <w:pPr>
        <w:pStyle w:val="Caption"/>
      </w:pPr>
      <w:r w:rsidRPr="00C7128F">
        <w:t xml:space="preserve">Figure </w:t>
      </w:r>
      <w:fldSimple w:instr=" STYLEREF 1 \s ">
        <w:r w:rsidR="0061071E">
          <w:rPr>
            <w:noProof/>
          </w:rPr>
          <w:t>9</w:t>
        </w:r>
      </w:fldSimple>
      <w:r w:rsidR="0061071E">
        <w:noBreakHyphen/>
      </w:r>
      <w:fldSimple w:instr=" SEQ Figure \* ARABIC \s 1 ">
        <w:r w:rsidR="0061071E">
          <w:rPr>
            <w:noProof/>
          </w:rPr>
          <w:t>7</w:t>
        </w:r>
      </w:fldSimple>
      <w:r w:rsidR="00C452A0" w:rsidRPr="00C7128F">
        <w:t xml:space="preserve">.  </w:t>
      </w:r>
      <w:r w:rsidR="00285813" w:rsidRPr="00BD13C3">
        <w:t xml:space="preserve">Las Cruces International Airport </w:t>
      </w:r>
      <w:r w:rsidR="00BD13C3" w:rsidRPr="00BD13C3">
        <w:t>April</w:t>
      </w:r>
      <w:r w:rsidR="00BD13C3">
        <w:t xml:space="preserve"> 22, 2023 </w:t>
      </w:r>
      <w:r w:rsidR="00520ABF">
        <w:t xml:space="preserve">west southwest </w:t>
      </w:r>
      <w:r w:rsidR="00BD13C3">
        <w:t xml:space="preserve">wind speeds peaked at </w:t>
      </w:r>
      <w:r w:rsidR="00520ABF">
        <w:t>1755 (MDT)</w:t>
      </w:r>
      <w:r w:rsidR="00C7128F">
        <w:t xml:space="preserve">.  Image provided from </w:t>
      </w:r>
      <w:proofErr w:type="spellStart"/>
      <w:r w:rsidR="00C7128F">
        <w:t>WeatherUnderground</w:t>
      </w:r>
      <w:proofErr w:type="spellEnd"/>
      <w:r w:rsidR="00C7128F">
        <w:t>.</w:t>
      </w:r>
    </w:p>
    <w:p w14:paraId="42EA235A" w14:textId="77777777" w:rsidR="00C7128F" w:rsidRDefault="00C7128F" w:rsidP="00C7128F"/>
    <w:p w14:paraId="44123930" w14:textId="77777777" w:rsidR="00C7128F" w:rsidRDefault="00C7128F" w:rsidP="00C7128F">
      <w:r>
        <w:rPr>
          <w:noProof/>
        </w:rPr>
        <w:lastRenderedPageBreak/>
        <w:drawing>
          <wp:inline distT="0" distB="0" distL="0" distR="0" wp14:anchorId="06AD65DD" wp14:editId="26523474">
            <wp:extent cx="5943600" cy="5032375"/>
            <wp:effectExtent l="0" t="0" r="0" b="0"/>
            <wp:docPr id="422245998"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45998" name="Picture 5" descr="Char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943600" cy="5032375"/>
                    </a:xfrm>
                    <a:prstGeom prst="rect">
                      <a:avLst/>
                    </a:prstGeom>
                  </pic:spPr>
                </pic:pic>
              </a:graphicData>
            </a:graphic>
          </wp:inline>
        </w:drawing>
      </w:r>
    </w:p>
    <w:p w14:paraId="5E14DE99" w14:textId="3C62EBDF" w:rsidR="00C7128F" w:rsidRPr="00D53288" w:rsidRDefault="00C7128F" w:rsidP="00C7128F">
      <w:pPr>
        <w:pStyle w:val="Caption"/>
      </w:pPr>
      <w:r w:rsidRPr="00A34D9F">
        <w:t xml:space="preserve">Figure </w:t>
      </w:r>
      <w:fldSimple w:instr=" STYLEREF 1 \s ">
        <w:r w:rsidR="0061071E">
          <w:rPr>
            <w:noProof/>
          </w:rPr>
          <w:t>9</w:t>
        </w:r>
      </w:fldSimple>
      <w:r w:rsidR="0061071E">
        <w:noBreakHyphen/>
      </w:r>
      <w:fldSimple w:instr=" SEQ Figure \* ARABIC \s 1 ">
        <w:r w:rsidR="0061071E">
          <w:rPr>
            <w:noProof/>
          </w:rPr>
          <w:t>8</w:t>
        </w:r>
      </w:fldSimple>
      <w:r w:rsidRPr="00A34D9F">
        <w:t xml:space="preserve">.  </w:t>
      </w:r>
      <w:r w:rsidRPr="00D53288">
        <w:t xml:space="preserve">Las Cruces International Airport </w:t>
      </w:r>
      <w:r w:rsidR="00D53288" w:rsidRPr="00D53288">
        <w:t>April 2</w:t>
      </w:r>
      <w:r w:rsidR="00D53288">
        <w:t xml:space="preserve">3, 2023 </w:t>
      </w:r>
      <w:r w:rsidR="0025245E">
        <w:t>southeasterly</w:t>
      </w:r>
      <w:r w:rsidR="00D53288">
        <w:t xml:space="preserve"> wind speeds peaking at the </w:t>
      </w:r>
      <w:r w:rsidR="003954F7">
        <w:t>0235 (MDT</w:t>
      </w:r>
      <w:r w:rsidR="0025245E">
        <w:t>)</w:t>
      </w:r>
      <w:r w:rsidR="001F02CF">
        <w:t xml:space="preserve">.  Image obtained from </w:t>
      </w:r>
      <w:proofErr w:type="spellStart"/>
      <w:r w:rsidR="001F02CF">
        <w:t>WeatherUnderground</w:t>
      </w:r>
      <w:proofErr w:type="spellEnd"/>
      <w:r w:rsidR="001F02CF">
        <w:t>.</w:t>
      </w:r>
    </w:p>
    <w:p w14:paraId="012FDC47" w14:textId="77777777" w:rsidR="00C7128F" w:rsidRDefault="00C7128F" w:rsidP="00C7128F"/>
    <w:p w14:paraId="24DD1707" w14:textId="77777777" w:rsidR="00A34D9F" w:rsidRDefault="00E7076B" w:rsidP="00A34D9F">
      <w:r>
        <w:rPr>
          <w:noProof/>
        </w:rPr>
        <w:drawing>
          <wp:inline distT="0" distB="0" distL="0" distR="0" wp14:anchorId="16AB39B8" wp14:editId="54FDC057">
            <wp:extent cx="5943600" cy="2176780"/>
            <wp:effectExtent l="0" t="0" r="0" b="0"/>
            <wp:docPr id="472932001"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32001" name="Picture 6" descr="Tabl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2176780"/>
                    </a:xfrm>
                    <a:prstGeom prst="rect">
                      <a:avLst/>
                    </a:prstGeom>
                  </pic:spPr>
                </pic:pic>
              </a:graphicData>
            </a:graphic>
          </wp:inline>
        </w:drawing>
      </w:r>
    </w:p>
    <w:p w14:paraId="3E96441A" w14:textId="7F4D341D" w:rsidR="00E7076B" w:rsidRPr="00E7076B" w:rsidRDefault="00A34D9F" w:rsidP="00A34D9F">
      <w:pPr>
        <w:pStyle w:val="Caption"/>
      </w:pPr>
      <w:r>
        <w:t xml:space="preserve">Figure </w:t>
      </w:r>
      <w:fldSimple w:instr=" STYLEREF 1 \s ">
        <w:r w:rsidR="0061071E">
          <w:rPr>
            <w:noProof/>
          </w:rPr>
          <w:t>9</w:t>
        </w:r>
      </w:fldSimple>
      <w:r w:rsidR="0061071E">
        <w:noBreakHyphen/>
      </w:r>
      <w:fldSimple w:instr=" SEQ Figure \* ARABIC \s 1 ">
        <w:r w:rsidR="0061071E">
          <w:rPr>
            <w:noProof/>
          </w:rPr>
          <w:t>9</w:t>
        </w:r>
      </w:fldSimple>
      <w:r>
        <w:t xml:space="preserve">.  </w:t>
      </w:r>
      <w:r w:rsidR="00860B95">
        <w:t>Texas Commission for Environmental Quality</w:t>
      </w:r>
      <w:r w:rsidR="00C85DF6">
        <w:t>’s Odessa monitoring site’s wind speed data for April 22, 2023.</w:t>
      </w:r>
    </w:p>
    <w:p w14:paraId="150946FE" w14:textId="77777777" w:rsidR="00B37FD9" w:rsidRDefault="00B37FD9" w:rsidP="00B37FD9"/>
    <w:p w14:paraId="51259F3B" w14:textId="77777777" w:rsidR="00A34D9F" w:rsidRDefault="00E7076B" w:rsidP="00A34D9F">
      <w:r>
        <w:rPr>
          <w:noProof/>
        </w:rPr>
        <w:lastRenderedPageBreak/>
        <w:drawing>
          <wp:inline distT="0" distB="0" distL="0" distR="0" wp14:anchorId="5CEC3D43" wp14:editId="4CE053DA">
            <wp:extent cx="5943600" cy="2891790"/>
            <wp:effectExtent l="0" t="0" r="0" b="3810"/>
            <wp:docPr id="2062625598" name="Picture 7" descr="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25598" name="Picture 7" descr="Table, Excel&#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2891790"/>
                    </a:xfrm>
                    <a:prstGeom prst="rect">
                      <a:avLst/>
                    </a:prstGeom>
                  </pic:spPr>
                </pic:pic>
              </a:graphicData>
            </a:graphic>
          </wp:inline>
        </w:drawing>
      </w:r>
    </w:p>
    <w:p w14:paraId="064E9EA1" w14:textId="31CB2FDF" w:rsidR="007253D7" w:rsidRPr="00E7076B" w:rsidRDefault="00A34D9F" w:rsidP="007253D7">
      <w:pPr>
        <w:pStyle w:val="Caption"/>
      </w:pPr>
      <w:r>
        <w:t xml:space="preserve">Figure </w:t>
      </w:r>
      <w:fldSimple w:instr=" STYLEREF 1 \s ">
        <w:r w:rsidR="0061071E">
          <w:rPr>
            <w:noProof/>
          </w:rPr>
          <w:t>9</w:t>
        </w:r>
      </w:fldSimple>
      <w:r w:rsidR="0061071E">
        <w:noBreakHyphen/>
      </w:r>
      <w:fldSimple w:instr=" SEQ Figure \* ARABIC \s 1 ">
        <w:r w:rsidR="0061071E">
          <w:rPr>
            <w:noProof/>
          </w:rPr>
          <w:t>10</w:t>
        </w:r>
      </w:fldSimple>
      <w:r>
        <w:t xml:space="preserve">.  </w:t>
      </w:r>
      <w:r w:rsidR="007253D7">
        <w:t xml:space="preserve">Texas Commission for Environmental Quality’s </w:t>
      </w:r>
      <w:proofErr w:type="spellStart"/>
      <w:r w:rsidR="007253D7">
        <w:t>Ascarate</w:t>
      </w:r>
      <w:proofErr w:type="spellEnd"/>
      <w:r w:rsidR="007253D7">
        <w:t xml:space="preserve"> Park monitoring site’s wind speed data for April 22, 2023.</w:t>
      </w:r>
    </w:p>
    <w:p w14:paraId="11283386" w14:textId="77777777" w:rsidR="007253D7" w:rsidRDefault="007253D7" w:rsidP="007253D7"/>
    <w:p w14:paraId="5F19E1C4" w14:textId="63CFBCD4"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Level of Controls Analysis</w:t>
      </w:r>
    </w:p>
    <w:p w14:paraId="7EF6F909" w14:textId="77777777" w:rsidR="00D61DCB" w:rsidRPr="00E052C1" w:rsidRDefault="00D61DCB" w:rsidP="00D61DCB">
      <w:pPr>
        <w:rPr>
          <w:rFonts w:cstheme="minorHAnsi"/>
          <w:szCs w:val="24"/>
        </w:rPr>
      </w:pPr>
      <w:r w:rsidRPr="00E052C1">
        <w:rPr>
          <w:rFonts w:cstheme="minorHAnsi"/>
          <w:szCs w:val="24"/>
        </w:rPr>
        <w:t xml:space="preserve">Based on the sustained winds speeds monitored in the area during the event </w:t>
      </w:r>
      <w:r w:rsidRPr="00292256">
        <w:rPr>
          <w:rFonts w:cstheme="minorHAnsi"/>
          <w:szCs w:val="24"/>
        </w:rPr>
        <w:t xml:space="preserve">a basic controls </w:t>
      </w:r>
      <w:r w:rsidRPr="00E052C1">
        <w:rPr>
          <w:rFonts w:cstheme="minorHAnsi"/>
          <w:szCs w:val="24"/>
        </w:rPr>
        <w:t>analysis will be provided.</w:t>
      </w:r>
    </w:p>
    <w:p w14:paraId="63BCD07E" w14:textId="77777777" w:rsidR="00D61DCB" w:rsidRDefault="00D61DCB" w:rsidP="00D61DCB"/>
    <w:p w14:paraId="5D976649" w14:textId="77777777" w:rsidR="00D61DCB" w:rsidRPr="005162F7" w:rsidRDefault="00D61DCB" w:rsidP="00D61DCB">
      <w:pPr>
        <w:pStyle w:val="Heading3"/>
      </w:pPr>
      <w:bookmarkStart w:id="531" w:name="_Toc177545518"/>
      <w:r w:rsidRPr="005162F7">
        <w:t>Basic Controls Analysis</w:t>
      </w:r>
      <w:bookmarkEnd w:id="531"/>
    </w:p>
    <w:p w14:paraId="143BE9AC" w14:textId="77777777"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Implementation and Enforcement of Control Measures</w:t>
      </w:r>
    </w:p>
    <w:p w14:paraId="59801538" w14:textId="77777777" w:rsidR="00D61DCB" w:rsidRPr="00E052C1" w:rsidRDefault="00D61DCB" w:rsidP="00D61DCB">
      <w:pPr>
        <w:tabs>
          <w:tab w:val="left" w:pos="6660"/>
        </w:tabs>
        <w:rPr>
          <w:rFonts w:cstheme="minorHAnsi"/>
        </w:rPr>
      </w:pPr>
      <w:r w:rsidRPr="00E052C1">
        <w:rPr>
          <w:rFonts w:cstheme="minorHAnsi"/>
        </w:rPr>
        <w:t>Reasonable controls for anthropogenic sources of dust are based on an area’s attainment status for the PM</w:t>
      </w:r>
      <w:r w:rsidRPr="00E052C1">
        <w:rPr>
          <w:rFonts w:cstheme="minorHAnsi"/>
          <w:vertAlign w:val="subscript"/>
        </w:rPr>
        <w:t>10</w:t>
      </w:r>
      <w:r w:rsidRPr="00E052C1">
        <w:rPr>
          <w:rFonts w:cstheme="minorHAnsi"/>
        </w:rPr>
        <w:t xml:space="preserve"> NAAQS. It is not reasonable for areas designated as attainment, unclassifiable or maintenance to have the same level of controls as areas that are nonattainment for the standard. However, southern New Mexico has a long history of high wind blowing dust events with NMED developing a nonattainment SIP for the Anthony Area and NEAPs for the remaining portion of Doña Ana County and all of Luna County. As discussed in the Background section, NMED worked with local governments </w:t>
      </w:r>
      <w:r>
        <w:rPr>
          <w:rFonts w:cstheme="minorHAnsi"/>
        </w:rPr>
        <w:t xml:space="preserve">to </w:t>
      </w:r>
      <w:r w:rsidRPr="00E052C1">
        <w:rPr>
          <w:rFonts w:cstheme="minorHAnsi"/>
        </w:rPr>
        <w:t>help them develop and adopt dust control ordinances based on BACM. Based on the area’s attainment status and SIP waiver, NMED believes these ordinances constitute reasonable controls.</w:t>
      </w:r>
    </w:p>
    <w:p w14:paraId="21BAE5DB" w14:textId="77777777" w:rsidR="00D61DCB" w:rsidRPr="00E052C1" w:rsidRDefault="00D61DCB" w:rsidP="00D61DCB">
      <w:pPr>
        <w:rPr>
          <w:rFonts w:cstheme="minorHAnsi"/>
        </w:rPr>
      </w:pPr>
    </w:p>
    <w:p w14:paraId="1A10B43D" w14:textId="77777777" w:rsidR="00D61DCB" w:rsidRDefault="00D61DCB" w:rsidP="00D61DCB">
      <w:pPr>
        <w:rPr>
          <w:rFonts w:cstheme="minorHAnsi"/>
        </w:rPr>
      </w:pPr>
      <w:r w:rsidRPr="00E052C1">
        <w:rPr>
          <w:rFonts w:cstheme="minorHAnsi"/>
        </w:rPr>
        <w:t>The ordinances developed and adopted under the NEAPs are implemented and enforced at the local level with NMED playing a supporting role to ensure effective and enforceable implementation of control measures. Under the regulatory framework applicable to the two counties, NMED’s purview does not include oversight of the extent of the effectiveness and enforcement of local ordinances. However, NMED believes that these ordinances are appropriately implemented at the local level.</w:t>
      </w:r>
    </w:p>
    <w:p w14:paraId="5D73FE6A" w14:textId="77777777" w:rsidR="007B7B6B" w:rsidRPr="007B7B6B" w:rsidRDefault="007B7B6B" w:rsidP="007B7B6B">
      <w:pPr>
        <w:pStyle w:val="Caption"/>
      </w:pPr>
    </w:p>
    <w:p w14:paraId="4A753190" w14:textId="77777777"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Suspected Source Areas and Categories Contributing to the Event</w:t>
      </w:r>
    </w:p>
    <w:p w14:paraId="0CFB4CEA" w14:textId="215E6481" w:rsidR="00D61DCB" w:rsidRPr="00E052C1" w:rsidRDefault="00D61DCB" w:rsidP="00D61DCB">
      <w:pPr>
        <w:rPr>
          <w:rFonts w:cstheme="minorHAnsi"/>
        </w:rPr>
      </w:pPr>
      <w:r w:rsidRPr="00E052C1">
        <w:rPr>
          <w:rFonts w:cstheme="minorHAnsi"/>
        </w:rPr>
        <w:t xml:space="preserve">Anthropogenic sources of dust in New Mexico include </w:t>
      </w:r>
      <w:r w:rsidRPr="00E052C1">
        <w:rPr>
          <w:rFonts w:cstheme="minorHAnsi"/>
          <w:szCs w:val="24"/>
        </w:rPr>
        <w:t>disturbed lands, construction and demolition activities, vacant parking lots and materials handling and transportation. Area sources account for a much larger portion of overall PM</w:t>
      </w:r>
      <w:r w:rsidRPr="00E052C1">
        <w:rPr>
          <w:rFonts w:cstheme="minorHAnsi"/>
          <w:szCs w:val="24"/>
          <w:vertAlign w:val="subscript"/>
        </w:rPr>
        <w:t>10</w:t>
      </w:r>
      <w:r w:rsidRPr="00E052C1">
        <w:rPr>
          <w:rFonts w:cstheme="minorHAnsi"/>
          <w:szCs w:val="24"/>
        </w:rPr>
        <w:t xml:space="preserve"> emissions than point sources. On the day of the event, no unusual PM</w:t>
      </w:r>
      <w:r w:rsidRPr="00E052C1">
        <w:rPr>
          <w:rFonts w:cstheme="minorHAnsi"/>
          <w:szCs w:val="24"/>
          <w:vertAlign w:val="subscript"/>
        </w:rPr>
        <w:t>10</w:t>
      </w:r>
      <w:r w:rsidRPr="00E052C1">
        <w:rPr>
          <w:rFonts w:cstheme="minorHAnsi"/>
          <w:szCs w:val="24"/>
        </w:rPr>
        <w:t xml:space="preserve"> producing activities occurred and anthropogenic point source emissions remained constant before, during and after the event. Natural areas of the Chihuahuan Desert in </w:t>
      </w:r>
      <w:r w:rsidR="006059A5">
        <w:rPr>
          <w:rFonts w:cstheme="minorHAnsi"/>
          <w:szCs w:val="24"/>
        </w:rPr>
        <w:t>San Juan and McKinley</w:t>
      </w:r>
      <w:r w:rsidRPr="007B75AD">
        <w:rPr>
          <w:rFonts w:cstheme="minorHAnsi"/>
          <w:szCs w:val="24"/>
        </w:rPr>
        <w:t xml:space="preserve"> Counties</w:t>
      </w:r>
      <w:r w:rsidRPr="00E052C1">
        <w:rPr>
          <w:rFonts w:cstheme="minorHAnsi"/>
          <w:szCs w:val="24"/>
        </w:rPr>
        <w:t xml:space="preserve"> are the most likely sources, under NMED’s jurisdiction, contributing to the high wind blowing dust event. Other area sources located in </w:t>
      </w:r>
      <w:r w:rsidR="00AF359E">
        <w:rPr>
          <w:rFonts w:cstheme="minorHAnsi"/>
          <w:szCs w:val="24"/>
        </w:rPr>
        <w:t>Texas</w:t>
      </w:r>
      <w:r w:rsidR="00187369">
        <w:rPr>
          <w:rFonts w:cstheme="minorHAnsi"/>
          <w:szCs w:val="24"/>
        </w:rPr>
        <w:t xml:space="preserve"> and </w:t>
      </w:r>
      <w:proofErr w:type="gramStart"/>
      <w:r w:rsidR="00187369">
        <w:rPr>
          <w:rFonts w:cstheme="minorHAnsi"/>
          <w:szCs w:val="24"/>
        </w:rPr>
        <w:t>Chihuahua,</w:t>
      </w:r>
      <w:proofErr w:type="gramEnd"/>
      <w:r w:rsidR="00187369">
        <w:rPr>
          <w:rFonts w:cstheme="minorHAnsi"/>
          <w:szCs w:val="24"/>
        </w:rPr>
        <w:t xml:space="preserve"> Mexico</w:t>
      </w:r>
      <w:r w:rsidR="004E61EF">
        <w:rPr>
          <w:rFonts w:cstheme="minorHAnsi"/>
          <w:szCs w:val="24"/>
        </w:rPr>
        <w:t xml:space="preserve"> </w:t>
      </w:r>
      <w:r w:rsidRPr="00E052C1">
        <w:rPr>
          <w:rFonts w:cstheme="minorHAnsi"/>
          <w:szCs w:val="24"/>
        </w:rPr>
        <w:t>likely contributed to the exceedance</w:t>
      </w:r>
      <w:r w:rsidRPr="00AD51C5">
        <w:rPr>
          <w:rFonts w:cstheme="minorHAnsi"/>
          <w:szCs w:val="24"/>
        </w:rPr>
        <w:t>s</w:t>
      </w:r>
      <w:r w:rsidRPr="00E052C1">
        <w:rPr>
          <w:rFonts w:cstheme="minorHAnsi"/>
          <w:szCs w:val="24"/>
        </w:rPr>
        <w:t xml:space="preserve"> on </w:t>
      </w:r>
      <w:r w:rsidRPr="00E052C1">
        <w:rPr>
          <w:rFonts w:cstheme="minorHAnsi"/>
          <w:szCs w:val="24"/>
        </w:rPr>
        <w:lastRenderedPageBreak/>
        <w:t xml:space="preserve">this day. </w:t>
      </w:r>
      <w:r w:rsidRPr="007B75AD">
        <w:rPr>
          <w:rFonts w:cstheme="minorHAnsi"/>
          <w:szCs w:val="24"/>
        </w:rPr>
        <w:t>Controlling dust from the natural desert terrain is cost prohibitive and falls outside NMED’s jurisdiction when it is transported from int</w:t>
      </w:r>
      <w:r w:rsidR="00BD2D04">
        <w:rPr>
          <w:rFonts w:cstheme="minorHAnsi"/>
          <w:szCs w:val="24"/>
        </w:rPr>
        <w:t>er</w:t>
      </w:r>
      <w:r w:rsidRPr="007B75AD">
        <w:rPr>
          <w:rFonts w:cstheme="minorHAnsi"/>
          <w:szCs w:val="24"/>
        </w:rPr>
        <w:t>state and international sources.</w:t>
      </w:r>
    </w:p>
    <w:p w14:paraId="1FC25A31" w14:textId="77777777" w:rsidR="00D61DCB" w:rsidRPr="00E052C1" w:rsidRDefault="00D61DCB" w:rsidP="00D61DCB">
      <w:pPr>
        <w:rPr>
          <w:rFonts w:cstheme="minorHAnsi"/>
        </w:rPr>
      </w:pPr>
    </w:p>
    <w:p w14:paraId="7E0AD194" w14:textId="77777777" w:rsidR="00D61DCB" w:rsidRPr="00E052C1" w:rsidRDefault="00D61DCB" w:rsidP="00D61DCB">
      <w:pPr>
        <w:rPr>
          <w:rFonts w:cstheme="minorHAnsi"/>
        </w:rPr>
      </w:pPr>
      <w:r w:rsidRPr="00E052C1">
        <w:rPr>
          <w:rFonts w:cstheme="minorHAnsi"/>
        </w:rPr>
        <w:t>The documentation and analysis presented in this section demonstrates that all identified sources that may have caused or contributed to the exceedance</w:t>
      </w:r>
      <w:r w:rsidRPr="007B75AD">
        <w:rPr>
          <w:rFonts w:cstheme="minorHAnsi"/>
        </w:rPr>
        <w:t>s</w:t>
      </w:r>
      <w:r w:rsidRPr="00E052C1">
        <w:rPr>
          <w:rFonts w:cstheme="minorHAnsi"/>
        </w:rPr>
        <w:t xml:space="preserve"> were reasonably controlled, implemented and enforced at the time of the event, therefore emissions associated with the high wind dust event were not reasonably controllable or preventable.</w:t>
      </w:r>
    </w:p>
    <w:p w14:paraId="00171B6C" w14:textId="77777777" w:rsidR="00D61DCB" w:rsidRDefault="00D61DCB" w:rsidP="00D61DCB"/>
    <w:p w14:paraId="1183AD11" w14:textId="77777777" w:rsidR="00D61DCB" w:rsidRPr="00E052C1" w:rsidRDefault="00D61DCB" w:rsidP="00D61DCB">
      <w:pPr>
        <w:pStyle w:val="Heading2"/>
      </w:pPr>
      <w:bookmarkStart w:id="532" w:name="_Toc177545519"/>
      <w:r w:rsidRPr="00E052C1">
        <w:t>Clear Causal Relationship (CCR)</w:t>
      </w:r>
      <w:bookmarkEnd w:id="532"/>
    </w:p>
    <w:p w14:paraId="03932CD0" w14:textId="77777777" w:rsidR="00D61DCB" w:rsidRPr="00E052C1" w:rsidRDefault="00D61DCB" w:rsidP="00D61DCB">
      <w:pPr>
        <w:rPr>
          <w:rFonts w:cstheme="minorHAnsi"/>
        </w:rPr>
      </w:pPr>
    </w:p>
    <w:p w14:paraId="402ADB35" w14:textId="77777777" w:rsidR="00D61DCB" w:rsidRPr="00E052C1" w:rsidRDefault="00D61DCB" w:rsidP="00D61DCB">
      <w:pPr>
        <w:pStyle w:val="Heading3"/>
      </w:pPr>
      <w:bookmarkStart w:id="533" w:name="_Toc177545520"/>
      <w:r w:rsidRPr="00E052C1">
        <w:t>Occurrence and Geographic Extent of the Event</w:t>
      </w:r>
      <w:bookmarkEnd w:id="533"/>
    </w:p>
    <w:p w14:paraId="47285803" w14:textId="4B5D397D"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Satellite</w:t>
      </w:r>
      <w:r w:rsidR="00195D76">
        <w:rPr>
          <w:rFonts w:asciiTheme="minorHAnsi" w:hAnsiTheme="minorHAnsi" w:cstheme="minorHAnsi"/>
        </w:rPr>
        <w:t>/Radar</w:t>
      </w:r>
      <w:r w:rsidRPr="00E052C1">
        <w:rPr>
          <w:rFonts w:asciiTheme="minorHAnsi" w:hAnsiTheme="minorHAnsi" w:cstheme="minorHAnsi"/>
        </w:rPr>
        <w:t xml:space="preserve"> Imagery</w:t>
      </w:r>
    </w:p>
    <w:p w14:paraId="71C557F5" w14:textId="0E50B158" w:rsidR="00D61DCB" w:rsidRDefault="00D61DCB" w:rsidP="00D61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bookmarkStart w:id="534" w:name="_Hlk110437087"/>
      <w:r w:rsidRPr="007B75AD">
        <w:rPr>
          <w:rFonts w:cstheme="minorHAnsi"/>
        </w:rPr>
        <w:t xml:space="preserve">The event was captured on </w:t>
      </w:r>
      <w:r w:rsidR="00970093">
        <w:rPr>
          <w:rFonts w:cstheme="minorHAnsi"/>
        </w:rPr>
        <w:t>GOES</w:t>
      </w:r>
      <w:r w:rsidR="00FB05BA">
        <w:rPr>
          <w:rFonts w:cstheme="minorHAnsi"/>
        </w:rPr>
        <w:t xml:space="preserve">-16 </w:t>
      </w:r>
      <w:r w:rsidR="007C5E4B">
        <w:rPr>
          <w:rFonts w:cstheme="minorHAnsi"/>
        </w:rPr>
        <w:t xml:space="preserve">East </w:t>
      </w:r>
      <w:r w:rsidR="00FB05BA">
        <w:rPr>
          <w:rFonts w:cstheme="minorHAnsi"/>
        </w:rPr>
        <w:t>geostationary</w:t>
      </w:r>
      <w:r w:rsidR="00970093">
        <w:rPr>
          <w:rFonts w:cstheme="minorHAnsi"/>
        </w:rPr>
        <w:t xml:space="preserve"> </w:t>
      </w:r>
      <w:r w:rsidRPr="007B75AD">
        <w:rPr>
          <w:rFonts w:cstheme="minorHAnsi"/>
        </w:rPr>
        <w:t xml:space="preserve">satellite </w:t>
      </w:r>
      <w:proofErr w:type="spellStart"/>
      <w:r w:rsidR="007C5E4B">
        <w:rPr>
          <w:rFonts w:cstheme="minorHAnsi"/>
        </w:rPr>
        <w:t>GeoColor</w:t>
      </w:r>
      <w:proofErr w:type="spellEnd"/>
      <w:r w:rsidR="003C1CEF">
        <w:rPr>
          <w:rFonts w:cstheme="minorHAnsi"/>
        </w:rPr>
        <w:t xml:space="preserve"> product </w:t>
      </w:r>
      <w:r w:rsidRPr="007B75AD">
        <w:rPr>
          <w:rFonts w:cstheme="minorHAnsi"/>
        </w:rPr>
        <w:t xml:space="preserve">imagery with </w:t>
      </w:r>
      <w:r w:rsidR="007C5E4B">
        <w:rPr>
          <w:rFonts w:cstheme="minorHAnsi"/>
        </w:rPr>
        <w:t>a wall of dust</w:t>
      </w:r>
      <w:r w:rsidR="00177912">
        <w:rPr>
          <w:rFonts w:cstheme="minorHAnsi"/>
        </w:rPr>
        <w:t xml:space="preserve"> </w:t>
      </w:r>
      <w:r w:rsidRPr="007B75AD">
        <w:rPr>
          <w:rFonts w:cstheme="minorHAnsi"/>
        </w:rPr>
        <w:t xml:space="preserve">originating upwind of NMED’s monitoring sites </w:t>
      </w:r>
      <w:r w:rsidR="005E2644">
        <w:rPr>
          <w:rFonts w:cstheme="minorHAnsi"/>
        </w:rPr>
        <w:t>from the</w:t>
      </w:r>
      <w:r w:rsidR="00C7134E">
        <w:rPr>
          <w:rFonts w:cstheme="minorHAnsi"/>
        </w:rPr>
        <w:t xml:space="preserve"> </w:t>
      </w:r>
      <w:r w:rsidR="00177912">
        <w:rPr>
          <w:rFonts w:cstheme="minorHAnsi"/>
        </w:rPr>
        <w:t>Texas Panhandle region</w:t>
      </w:r>
      <w:r w:rsidRPr="007B75AD">
        <w:rPr>
          <w:rFonts w:cstheme="minorHAnsi"/>
        </w:rPr>
        <w:t xml:space="preserve">. This area is largely rural with the largest area sources of PM originating from agricultural activities as well as the vast desert areas (Figure </w:t>
      </w:r>
      <w:r w:rsidR="006737B4">
        <w:rPr>
          <w:rFonts w:cstheme="minorHAnsi"/>
        </w:rPr>
        <w:t>9</w:t>
      </w:r>
      <w:r w:rsidR="003E5F6E">
        <w:rPr>
          <w:rFonts w:cstheme="minorHAnsi"/>
        </w:rPr>
        <w:t>-</w:t>
      </w:r>
      <w:r w:rsidR="00076B7B">
        <w:rPr>
          <w:rFonts w:cstheme="minorHAnsi"/>
        </w:rPr>
        <w:t>11</w:t>
      </w:r>
      <w:r w:rsidRPr="007B75AD">
        <w:rPr>
          <w:rFonts w:cstheme="minorHAnsi"/>
        </w:rPr>
        <w:t>). The dust plume of interest appear</w:t>
      </w:r>
      <w:r w:rsidR="003C530F">
        <w:rPr>
          <w:rFonts w:cstheme="minorHAnsi"/>
        </w:rPr>
        <w:t>s</w:t>
      </w:r>
      <w:r w:rsidRPr="007B75AD">
        <w:rPr>
          <w:rFonts w:cstheme="minorHAnsi"/>
        </w:rPr>
        <w:t xml:space="preserve"> to be limited to </w:t>
      </w:r>
      <w:r w:rsidR="003C530F">
        <w:rPr>
          <w:rFonts w:cstheme="minorHAnsi"/>
        </w:rPr>
        <w:t>western Texas and eastern New Mexico</w:t>
      </w:r>
      <w:r w:rsidRPr="007B75AD">
        <w:rPr>
          <w:rFonts w:cstheme="minorHAnsi"/>
        </w:rPr>
        <w:t xml:space="preserve">, orientated in a northeast </w:t>
      </w:r>
      <w:r w:rsidR="00965BFD">
        <w:rPr>
          <w:rFonts w:cstheme="minorHAnsi"/>
        </w:rPr>
        <w:t xml:space="preserve">to southwest </w:t>
      </w:r>
      <w:r w:rsidRPr="007B75AD">
        <w:rPr>
          <w:rFonts w:cstheme="minorHAnsi"/>
        </w:rPr>
        <w:t xml:space="preserve">fashion and traveling toward </w:t>
      </w:r>
      <w:r w:rsidR="002C1DDF">
        <w:rPr>
          <w:rFonts w:cstheme="minorHAnsi"/>
        </w:rPr>
        <w:t xml:space="preserve">the </w:t>
      </w:r>
      <w:r w:rsidR="002A40B3">
        <w:rPr>
          <w:rFonts w:cstheme="minorHAnsi"/>
        </w:rPr>
        <w:t>Desert View</w:t>
      </w:r>
      <w:r w:rsidRPr="007B75AD">
        <w:rPr>
          <w:rFonts w:cstheme="minorHAnsi"/>
        </w:rPr>
        <w:t xml:space="preserve"> monitoring site at the time of the satellite pass (</w:t>
      </w:r>
      <w:r w:rsidR="00970093">
        <w:rPr>
          <w:rFonts w:cstheme="minorHAnsi"/>
        </w:rPr>
        <w:t>1</w:t>
      </w:r>
      <w:r w:rsidR="00DF4A51">
        <w:rPr>
          <w:rFonts w:cstheme="minorHAnsi"/>
        </w:rPr>
        <w:t>8</w:t>
      </w:r>
      <w:r w:rsidR="002A40B3">
        <w:rPr>
          <w:rFonts w:cstheme="minorHAnsi"/>
        </w:rPr>
        <w:t>21</w:t>
      </w:r>
      <w:r w:rsidR="00970093" w:rsidRPr="007B75AD">
        <w:rPr>
          <w:rFonts w:cstheme="minorHAnsi"/>
        </w:rPr>
        <w:t xml:space="preserve"> </w:t>
      </w:r>
      <w:r w:rsidRPr="007B75AD">
        <w:rPr>
          <w:rFonts w:cstheme="minorHAnsi"/>
        </w:rPr>
        <w:t>M</w:t>
      </w:r>
      <w:r w:rsidR="00FC2E6E">
        <w:rPr>
          <w:rFonts w:cstheme="minorHAnsi"/>
        </w:rPr>
        <w:t>D</w:t>
      </w:r>
      <w:r w:rsidRPr="007B75AD">
        <w:rPr>
          <w:rFonts w:cstheme="minorHAnsi"/>
        </w:rPr>
        <w:t>T) that captured the imagery.</w:t>
      </w:r>
      <w:r w:rsidR="001F0FC3">
        <w:rPr>
          <w:rFonts w:cstheme="minorHAnsi"/>
        </w:rPr>
        <w:t xml:space="preserve">  In addition, an outflow boundary was captured</w:t>
      </w:r>
      <w:r w:rsidR="00195D76">
        <w:rPr>
          <w:rFonts w:cstheme="minorHAnsi"/>
        </w:rPr>
        <w:t xml:space="preserve"> on NOAA’s doppler radar product</w:t>
      </w:r>
      <w:r w:rsidR="00E750A2">
        <w:rPr>
          <w:rFonts w:cstheme="minorHAnsi"/>
        </w:rPr>
        <w:t xml:space="preserve"> traveling from east to west through the Desert View monitoring site</w:t>
      </w:r>
      <w:r w:rsidR="008450C3">
        <w:rPr>
          <w:rFonts w:cstheme="minorHAnsi"/>
        </w:rPr>
        <w:t xml:space="preserve"> at the </w:t>
      </w:r>
      <w:proofErr w:type="gramStart"/>
      <w:r w:rsidR="008450C3">
        <w:rPr>
          <w:rFonts w:cstheme="minorHAnsi"/>
        </w:rPr>
        <w:t>2320 hour</w:t>
      </w:r>
      <w:proofErr w:type="gramEnd"/>
      <w:r w:rsidR="008450C3">
        <w:rPr>
          <w:rFonts w:cstheme="minorHAnsi"/>
        </w:rPr>
        <w:t xml:space="preserve"> (MDT) April 22, 2023</w:t>
      </w:r>
      <w:r w:rsidR="003E5F6E">
        <w:rPr>
          <w:rFonts w:cstheme="minorHAnsi"/>
        </w:rPr>
        <w:t xml:space="preserve"> (Figure 9-1</w:t>
      </w:r>
      <w:r w:rsidR="00076B7B">
        <w:rPr>
          <w:rFonts w:cstheme="minorHAnsi"/>
        </w:rPr>
        <w:t>2</w:t>
      </w:r>
      <w:r w:rsidR="003E5F6E">
        <w:rPr>
          <w:rFonts w:cstheme="minorHAnsi"/>
        </w:rPr>
        <w:t>)</w:t>
      </w:r>
      <w:r w:rsidR="005637B9">
        <w:rPr>
          <w:rFonts w:cstheme="minorHAnsi"/>
        </w:rPr>
        <w:t>.</w:t>
      </w:r>
    </w:p>
    <w:bookmarkEnd w:id="534"/>
    <w:p w14:paraId="13D7A50A" w14:textId="77777777" w:rsidR="000C7474" w:rsidRDefault="000C7474" w:rsidP="00D61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egoe UI" w:hAnsi="Segoe UI" w:cs="Segoe UI"/>
          <w:noProof/>
          <w:color w:val="444444"/>
          <w:sz w:val="20"/>
          <w:szCs w:val="20"/>
        </w:rPr>
      </w:pPr>
    </w:p>
    <w:p w14:paraId="4302A794" w14:textId="77777777" w:rsidR="00F33246" w:rsidRDefault="000C7474" w:rsidP="005637B9">
      <w:pPr>
        <w:jc w:val="center"/>
      </w:pPr>
      <w:r>
        <w:rPr>
          <w:noProof/>
        </w:rPr>
        <w:drawing>
          <wp:inline distT="0" distB="0" distL="0" distR="0" wp14:anchorId="6B8CECE7" wp14:editId="6B6DCFE1">
            <wp:extent cx="5295900" cy="4091481"/>
            <wp:effectExtent l="0" t="0" r="0" b="4445"/>
            <wp:docPr id="169633296"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3296" name="Picture 8" descr="Map&#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299981" cy="4094634"/>
                    </a:xfrm>
                    <a:prstGeom prst="rect">
                      <a:avLst/>
                    </a:prstGeom>
                  </pic:spPr>
                </pic:pic>
              </a:graphicData>
            </a:graphic>
          </wp:inline>
        </w:drawing>
      </w:r>
    </w:p>
    <w:p w14:paraId="6E82BCA0" w14:textId="2159D739" w:rsidR="000C7474" w:rsidRDefault="00F33246" w:rsidP="00F33246">
      <w:pPr>
        <w:pStyle w:val="Caption"/>
        <w:rPr>
          <w:rFonts w:ascii="Segoe UI" w:hAnsi="Segoe UI" w:cs="Segoe UI"/>
          <w:noProof/>
          <w:color w:val="444444"/>
          <w:sz w:val="20"/>
          <w:szCs w:val="20"/>
        </w:rPr>
      </w:pPr>
      <w:r>
        <w:t xml:space="preserve">Figure </w:t>
      </w:r>
      <w:fldSimple w:instr=" STYLEREF 1 \s ">
        <w:r w:rsidR="0061071E">
          <w:rPr>
            <w:noProof/>
          </w:rPr>
          <w:t>9</w:t>
        </w:r>
      </w:fldSimple>
      <w:r w:rsidR="0061071E">
        <w:noBreakHyphen/>
      </w:r>
      <w:fldSimple w:instr=" SEQ Figure \* ARABIC \s 1 ">
        <w:r w:rsidR="0061071E">
          <w:rPr>
            <w:noProof/>
          </w:rPr>
          <w:t>11</w:t>
        </w:r>
      </w:fldSimple>
      <w:r>
        <w:t xml:space="preserve">.  </w:t>
      </w:r>
      <w:r w:rsidR="003B00CC">
        <w:t xml:space="preserve">GOES-16 East geostationary satellite </w:t>
      </w:r>
      <w:proofErr w:type="spellStart"/>
      <w:r w:rsidR="003B00CC">
        <w:t>GeoColor</w:t>
      </w:r>
      <w:proofErr w:type="spellEnd"/>
      <w:r w:rsidR="003B00CC">
        <w:t xml:space="preserve"> product imagery </w:t>
      </w:r>
      <w:r w:rsidR="00A74FB5">
        <w:t xml:space="preserve">April 22, 2023 at 1821 (MDT).  Image provided </w:t>
      </w:r>
      <w:r w:rsidR="00C07624">
        <w:t xml:space="preserve">by NOAA </w:t>
      </w:r>
      <w:proofErr w:type="spellStart"/>
      <w:r w:rsidR="00C07624">
        <w:t>AerosolWatch</w:t>
      </w:r>
      <w:proofErr w:type="spellEnd"/>
      <w:r w:rsidR="00C07624">
        <w:t xml:space="preserve"> website.</w:t>
      </w:r>
    </w:p>
    <w:p w14:paraId="3ACC4F49" w14:textId="52E32156" w:rsidR="00D61DCB" w:rsidRDefault="00D61DCB" w:rsidP="00D61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Segoe UI" w:hAnsi="Segoe UI" w:cs="Segoe UI"/>
          <w:noProof/>
          <w:color w:val="444444"/>
          <w:sz w:val="20"/>
          <w:szCs w:val="20"/>
        </w:rPr>
      </w:pPr>
      <w:r w:rsidRPr="00E052C1">
        <w:rPr>
          <w:rFonts w:cstheme="minorHAnsi"/>
          <w:noProof/>
        </w:rPr>
        <w:lastRenderedPageBreak/>
        <mc:AlternateContent>
          <mc:Choice Requires="wps">
            <w:drawing>
              <wp:anchor distT="0" distB="0" distL="114300" distR="114300" simplePos="0" relativeHeight="251658242" behindDoc="0" locked="0" layoutInCell="1" allowOverlap="1" wp14:anchorId="05A803AB" wp14:editId="2E6BC8E8">
                <wp:simplePos x="0" y="0"/>
                <wp:positionH relativeFrom="column">
                  <wp:posOffset>1266436</wp:posOffset>
                </wp:positionH>
                <wp:positionV relativeFrom="paragraph">
                  <wp:posOffset>2090464</wp:posOffset>
                </wp:positionV>
                <wp:extent cx="1421394" cy="258024"/>
                <wp:effectExtent l="0" t="0" r="0" b="0"/>
                <wp:wrapNone/>
                <wp:docPr id="627" name="Text Box 627" descr="P2955TB4bA#y1"/>
                <wp:cNvGraphicFramePr/>
                <a:graphic xmlns:a="http://schemas.openxmlformats.org/drawingml/2006/main">
                  <a:graphicData uri="http://schemas.microsoft.com/office/word/2010/wordprocessingShape">
                    <wps:wsp>
                      <wps:cNvSpPr txBox="1"/>
                      <wps:spPr>
                        <a:xfrm>
                          <a:off x="0" y="0"/>
                          <a:ext cx="1421394" cy="258024"/>
                        </a:xfrm>
                        <a:prstGeom prst="rect">
                          <a:avLst/>
                        </a:prstGeom>
                        <a:noFill/>
                        <a:ln w="6350" cap="flat" cmpd="sng" algn="ctr">
                          <a:solidFill>
                            <a:prstClr val="black">
                              <a:alpha val="0"/>
                            </a:prstClr>
                          </a:solidFill>
                          <a:prstDash val="solid"/>
                          <a:round/>
                          <a:headEnd type="none" w="med" len="med"/>
                          <a:tailEnd type="none" w="med" len="med"/>
                        </a:ln>
                      </wps:spPr>
                      <wps:txbx>
                        <w:txbxContent>
                          <w:p w14:paraId="2B99760C" w14:textId="77777777" w:rsidR="00D61DCB" w:rsidRPr="003120F6" w:rsidRDefault="00D61DCB" w:rsidP="00D61DCB">
                            <w:pPr>
                              <w:rPr>
                                <w:rFonts w:cstheme="minorHAnsi"/>
                                <w:b/>
                                <w:color w:val="FFFFFF" w:themeColor="background1"/>
                                <w14:textOutline w14:w="317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A803AB" id="Text Box 627" o:spid="_x0000_s1028" type="#_x0000_t202" alt="P2955TB4bA#y1" style="position:absolute;margin-left:99.7pt;margin-top:164.6pt;width:111.9pt;height:20.3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GHfgIAABAFAAAOAAAAZHJzL2Uyb0RvYy54bWysVMFOGzEQvVfqP1i+l02WQCFig1IoVSUE&#10;SFBxnnjtrFXb49pOsunXM/YmgKCHqurFO/bMPs+8eeOz894atpYhanQNHx+MOJNOYKvdsuE/Hq4+&#10;nXAWE7gWDDrZ8K2M/Hz28cPZxk9ljR2aVgZGIC5ON77hXUp+WlVRdNJCPEAvHTkVBguJtmFZtQE2&#10;hG5NVY9Gx9UGQ+sDChkjnV4OTj4r+EpJkW6VijIx03DKLZU1lHWR12p2BtNlAN9psUsD/iELC9rR&#10;pc9Ql5CArYJ+B2W1CBhRpQOBtkKltJClBqpmPHpTzX0HXpZaiJzon2mK/w9W3Kzv/V1gqf+CPTUw&#10;E7LxcRrpMNfTq2DzlzJl5CcKt8+0yT4xkX+a1OPD0wlngnz10cmonmSY6uVvH2L6JtGybDQ8UFsK&#10;W7C+jmkI3YfkyxxeaWNKa4xjm4YfHx7RzQJIIMpAItP6tuHRLTkDsyTliRQKYkSj2/x3xsmYFyaw&#10;NVD3FwbEz+FW4zsYDosAKNFdZEn6HcQlxG4IL65BMwFXri0pdhLar65laetJ4I5kznPOVracGUm5&#10;ZatEJtDmbyIpIeMol5dGZCv1i55pKrveN2mB7ZZ6F3CQdfTiSlPJ1xDTHQTSMZFGs5luaVEGKSnc&#10;WZx1GH7/6TzHk7zIS1XQXBDLv1YQqCbz3ZHwTseTSR6kspkcfa5pE157Fq89bmUvkMgf0yvgRTFz&#10;fDJ7UwW0jzTC83wrucAJurvh1OPBvEjDtNITIOR8XoJodDyka3fvRYbet/qhf4TgdxpLpM4b3E8Q&#10;TN9IbYgdxDZfJVS66DDzPLC6o5/Grohi90TkuX69L1EvD9nsCQAA//8DAFBLAwQUAAYACAAAACEA&#10;T7IoQ+IAAAALAQAADwAAAGRycy9kb3ducmV2LnhtbEyPQU/DMAyF70j8h8hIXBBL6aZpLU0nmDQO&#10;oB0YA65p47XVGqdKsq3w6zEnuPnZT8/fK5aj7cUJfegcKbibJCCQamc6ahTs3ta3CxAhajK6d4QK&#10;vjDAsry8KHRu3Jle8bSNjeAQCrlW0MY45FKGukWrw8QNSHzbO291ZOkbabw+c7jtZZokc2l1R/yh&#10;1QOuWqwP26NV8HTz8vlefWyed/57dXjcD2E9mqDU9dX4cA8i4hj/zPCLz+hQMlPljmSC6Fln2Yyt&#10;CqZploJgxyyd8lDxZp4tQJaF/N+h/AEAAP//AwBQSwECLQAUAAYACAAAACEAtoM4kv4AAADhAQAA&#10;EwAAAAAAAAAAAAAAAAAAAAAAW0NvbnRlbnRfVHlwZXNdLnhtbFBLAQItABQABgAIAAAAIQA4/SH/&#10;1gAAAJQBAAALAAAAAAAAAAAAAAAAAC8BAABfcmVscy8ucmVsc1BLAQItABQABgAIAAAAIQBWDiGH&#10;fgIAABAFAAAOAAAAAAAAAAAAAAAAAC4CAABkcnMvZTJvRG9jLnhtbFBLAQItABQABgAIAAAAIQBP&#10;sihD4gAAAAsBAAAPAAAAAAAAAAAAAAAAANgEAABkcnMvZG93bnJldi54bWxQSwUGAAAAAAQABADz&#10;AAAA5wUAAAAA&#10;" filled="f" strokeweight=".5pt">
                <v:stroke opacity="0" joinstyle="round"/>
                <v:textbox>
                  <w:txbxContent>
                    <w:p w14:paraId="2B99760C" w14:textId="77777777" w:rsidR="00D61DCB" w:rsidRPr="003120F6" w:rsidRDefault="00D61DCB" w:rsidP="00D61DCB">
                      <w:pPr>
                        <w:rPr>
                          <w:rFonts w:cstheme="minorHAnsi"/>
                          <w:b/>
                          <w:color w:val="FFFFFF" w:themeColor="background1"/>
                          <w14:textOutline w14:w="3175" w14:cap="rnd" w14:cmpd="sng" w14:algn="ctr">
                            <w14:solidFill>
                              <w14:schemeClr w14:val="bg1"/>
                            </w14:solidFill>
                            <w14:prstDash w14:val="solid"/>
                            <w14:bevel/>
                          </w14:textOutline>
                        </w:rPr>
                      </w:pPr>
                    </w:p>
                  </w:txbxContent>
                </v:textbox>
              </v:shape>
            </w:pict>
          </mc:Fallback>
        </mc:AlternateContent>
      </w:r>
    </w:p>
    <w:p w14:paraId="4B0A71F8" w14:textId="24A08172" w:rsidR="00D61DCB" w:rsidRPr="00E052C1" w:rsidRDefault="008F09C6" w:rsidP="00D61D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rPr>
      </w:pPr>
      <w:r>
        <w:rPr>
          <w:rFonts w:cstheme="minorHAnsi"/>
          <w:noProof/>
        </w:rPr>
        <w:drawing>
          <wp:inline distT="0" distB="0" distL="0" distR="0" wp14:anchorId="3C92AAB0" wp14:editId="6018409F">
            <wp:extent cx="5943600" cy="3260090"/>
            <wp:effectExtent l="0" t="0" r="0" b="0"/>
            <wp:docPr id="81536844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68448" name="Picture 8" descr="Map&#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3260090"/>
                    </a:xfrm>
                    <a:prstGeom prst="rect">
                      <a:avLst/>
                    </a:prstGeom>
                  </pic:spPr>
                </pic:pic>
              </a:graphicData>
            </a:graphic>
          </wp:inline>
        </w:drawing>
      </w:r>
    </w:p>
    <w:p w14:paraId="6AC317C0" w14:textId="4F914290" w:rsidR="00D61DCB" w:rsidRPr="00E052C1"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12</w:t>
        </w:r>
      </w:fldSimple>
      <w:r w:rsidRPr="00E052C1">
        <w:t xml:space="preserve">. </w:t>
      </w:r>
      <w:r w:rsidR="008F09C6">
        <w:t>NOAA</w:t>
      </w:r>
      <w:r w:rsidR="000B6E44">
        <w:t xml:space="preserve"> Doppler Radar</w:t>
      </w:r>
      <w:r w:rsidRPr="00AD51C5">
        <w:t xml:space="preserve"> </w:t>
      </w:r>
      <w:r>
        <w:t>(</w:t>
      </w:r>
      <w:r w:rsidR="007C5D62">
        <w:t>2320</w:t>
      </w:r>
      <w:r>
        <w:t xml:space="preserve"> M</w:t>
      </w:r>
      <w:r w:rsidR="00FC2E6E">
        <w:t>D</w:t>
      </w:r>
      <w:r>
        <w:t>T</w:t>
      </w:r>
      <w:r w:rsidR="00354D97">
        <w:t xml:space="preserve"> 4/22/2023</w:t>
      </w:r>
      <w:r>
        <w:t xml:space="preserve">) </w:t>
      </w:r>
      <w:r w:rsidR="00260D03">
        <w:t>radar</w:t>
      </w:r>
      <w:r w:rsidR="0062451A">
        <w:t xml:space="preserve"> product </w:t>
      </w:r>
      <w:r w:rsidRPr="00E052C1">
        <w:t xml:space="preserve">imagery </w:t>
      </w:r>
      <w:r w:rsidR="0062451A">
        <w:t xml:space="preserve">showing </w:t>
      </w:r>
      <w:r w:rsidR="001A55B0">
        <w:t xml:space="preserve">an outflow boundary </w:t>
      </w:r>
      <w:r w:rsidR="00EF4522">
        <w:t>passing through Sunland Park, NM</w:t>
      </w:r>
      <w:r w:rsidR="00E255B1">
        <w:t xml:space="preserve"> from east to west</w:t>
      </w:r>
      <w:r w:rsidRPr="00E052C1">
        <w:t>. Imagery obtained from N</w:t>
      </w:r>
      <w:r>
        <w:t>OAA</w:t>
      </w:r>
      <w:r w:rsidRPr="00E052C1">
        <w:t xml:space="preserve"> </w:t>
      </w:r>
      <w:r w:rsidR="002F5A8F">
        <w:t>National Centers for Environmental Information</w:t>
      </w:r>
      <w:r w:rsidRPr="00E052C1">
        <w:t xml:space="preserve"> website.</w:t>
      </w:r>
    </w:p>
    <w:p w14:paraId="597306BA" w14:textId="77777777" w:rsidR="00D61DCB" w:rsidRPr="00E052C1" w:rsidRDefault="00D61DCB" w:rsidP="00D61DCB">
      <w:pPr>
        <w:rPr>
          <w:rFonts w:cstheme="minorHAnsi"/>
        </w:rPr>
      </w:pPr>
    </w:p>
    <w:p w14:paraId="2CD5EF94" w14:textId="77777777"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Weather Statements, Advisories, News and Other Media Reports Covering the Event</w:t>
      </w:r>
    </w:p>
    <w:p w14:paraId="2654CAB9" w14:textId="1FD521D4" w:rsidR="00D61DCB" w:rsidRDefault="00D61DCB" w:rsidP="00B977A9">
      <w:pPr>
        <w:rPr>
          <w:rFonts w:cstheme="minorHAnsi"/>
        </w:rPr>
      </w:pPr>
      <w:r w:rsidRPr="00AD51C5">
        <w:rPr>
          <w:rFonts w:cstheme="minorHAnsi"/>
        </w:rPr>
        <w:t xml:space="preserve">The National Weather Service (NWS) issued a </w:t>
      </w:r>
      <w:r w:rsidR="00DB6905" w:rsidRPr="00380A9F">
        <w:rPr>
          <w:rFonts w:cstheme="minorHAnsi"/>
        </w:rPr>
        <w:t>High Wind Warning</w:t>
      </w:r>
      <w:r w:rsidRPr="00AD51C5">
        <w:rPr>
          <w:rFonts w:cstheme="minorHAnsi"/>
        </w:rPr>
        <w:t xml:space="preserve"> for this date</w:t>
      </w:r>
      <w:r w:rsidR="00BC5040">
        <w:rPr>
          <w:rFonts w:cstheme="minorHAnsi"/>
        </w:rPr>
        <w:t xml:space="preserve"> out of the Midland/Odessa </w:t>
      </w:r>
      <w:r w:rsidR="00603AA1">
        <w:rPr>
          <w:rFonts w:cstheme="minorHAnsi"/>
        </w:rPr>
        <w:t>office</w:t>
      </w:r>
      <w:r w:rsidRPr="00AD51C5">
        <w:rPr>
          <w:rFonts w:cstheme="minorHAnsi"/>
        </w:rPr>
        <w:t xml:space="preserve">. </w:t>
      </w:r>
      <w:r w:rsidR="00B977A9" w:rsidRPr="008F3ABA">
        <w:rPr>
          <w:rFonts w:cstheme="minorHAnsi"/>
        </w:rPr>
        <w:t xml:space="preserve">A </w:t>
      </w:r>
      <w:r w:rsidR="00B977A9">
        <w:rPr>
          <w:rFonts w:cstheme="minorHAnsi"/>
        </w:rPr>
        <w:t xml:space="preserve">High </w:t>
      </w:r>
      <w:r w:rsidR="00B977A9" w:rsidRPr="008F3ABA">
        <w:rPr>
          <w:rFonts w:cstheme="minorHAnsi"/>
        </w:rPr>
        <w:t xml:space="preserve">Wind </w:t>
      </w:r>
      <w:r w:rsidR="00B977A9">
        <w:rPr>
          <w:rFonts w:cstheme="minorHAnsi"/>
        </w:rPr>
        <w:t>Warning</w:t>
      </w:r>
      <w:r w:rsidR="00B977A9" w:rsidRPr="008F3ABA">
        <w:rPr>
          <w:rFonts w:cstheme="minorHAnsi"/>
        </w:rPr>
        <w:t xml:space="preserve"> is issued by NWS when sustained winds of 30 to 39 mph are expected for 1 hour or longer.</w:t>
      </w:r>
      <w:r w:rsidRPr="00AD51C5">
        <w:rPr>
          <w:rFonts w:cstheme="minorHAnsi"/>
        </w:rPr>
        <w:t xml:space="preserve"> </w:t>
      </w:r>
      <w:r w:rsidR="008328F9">
        <w:rPr>
          <w:rFonts w:cstheme="minorHAnsi"/>
        </w:rPr>
        <w:t xml:space="preserve">A </w:t>
      </w:r>
      <w:r w:rsidR="006839F7">
        <w:rPr>
          <w:rFonts w:cstheme="minorHAnsi"/>
        </w:rPr>
        <w:t xml:space="preserve">High </w:t>
      </w:r>
      <w:r w:rsidR="006839F7" w:rsidRPr="008F3ABA">
        <w:rPr>
          <w:rFonts w:cstheme="minorHAnsi"/>
        </w:rPr>
        <w:t xml:space="preserve">Wind </w:t>
      </w:r>
      <w:r w:rsidR="006839F7">
        <w:rPr>
          <w:rFonts w:cstheme="minorHAnsi"/>
        </w:rPr>
        <w:t>Warning</w:t>
      </w:r>
      <w:r w:rsidRPr="00AD51C5">
        <w:rPr>
          <w:rFonts w:cstheme="minorHAnsi"/>
        </w:rPr>
        <w:t xml:space="preserve"> </w:t>
      </w:r>
      <w:r w:rsidR="008328F9">
        <w:rPr>
          <w:rFonts w:cstheme="minorHAnsi"/>
        </w:rPr>
        <w:t>was</w:t>
      </w:r>
      <w:r w:rsidR="008328F9" w:rsidRPr="00AD51C5">
        <w:rPr>
          <w:rFonts w:cstheme="minorHAnsi"/>
        </w:rPr>
        <w:t xml:space="preserve"> </w:t>
      </w:r>
      <w:r w:rsidR="008328F9">
        <w:rPr>
          <w:rFonts w:cstheme="minorHAnsi"/>
        </w:rPr>
        <w:t>issued</w:t>
      </w:r>
      <w:r w:rsidR="008328F9" w:rsidRPr="00AD51C5">
        <w:rPr>
          <w:rFonts w:cstheme="minorHAnsi"/>
        </w:rPr>
        <w:t xml:space="preserve"> </w:t>
      </w:r>
      <w:r w:rsidRPr="00AD51C5">
        <w:rPr>
          <w:rFonts w:cstheme="minorHAnsi"/>
        </w:rPr>
        <w:t xml:space="preserve">for </w:t>
      </w:r>
      <w:r w:rsidR="00C91A13">
        <w:rPr>
          <w:rFonts w:cstheme="minorHAnsi"/>
        </w:rPr>
        <w:t>southwestern</w:t>
      </w:r>
      <w:r w:rsidRPr="00AD51C5">
        <w:rPr>
          <w:rFonts w:cstheme="minorHAnsi"/>
        </w:rPr>
        <w:t xml:space="preserve"> </w:t>
      </w:r>
      <w:r w:rsidR="00C91A13">
        <w:rPr>
          <w:rFonts w:cstheme="minorHAnsi"/>
        </w:rPr>
        <w:t xml:space="preserve">Texas to the New Mexico </w:t>
      </w:r>
      <w:proofErr w:type="spellStart"/>
      <w:r w:rsidR="00C91A13">
        <w:rPr>
          <w:rFonts w:cstheme="minorHAnsi"/>
        </w:rPr>
        <w:t>stateline</w:t>
      </w:r>
      <w:proofErr w:type="spellEnd"/>
      <w:r w:rsidRPr="00AD51C5">
        <w:rPr>
          <w:rFonts w:cstheme="minorHAnsi"/>
        </w:rPr>
        <w:t xml:space="preserve"> to warn the public of the high wind event. An excerpt from the </w:t>
      </w:r>
      <w:r w:rsidR="006839F7">
        <w:rPr>
          <w:rFonts w:cstheme="minorHAnsi"/>
        </w:rPr>
        <w:t xml:space="preserve">High </w:t>
      </w:r>
      <w:r w:rsidR="006839F7" w:rsidRPr="008F3ABA">
        <w:rPr>
          <w:rFonts w:cstheme="minorHAnsi"/>
        </w:rPr>
        <w:t xml:space="preserve">Wind </w:t>
      </w:r>
      <w:r w:rsidR="006839F7">
        <w:rPr>
          <w:rFonts w:cstheme="minorHAnsi"/>
        </w:rPr>
        <w:t>Warning</w:t>
      </w:r>
      <w:r w:rsidR="007903A5">
        <w:rPr>
          <w:rFonts w:cstheme="minorHAnsi"/>
        </w:rPr>
        <w:t xml:space="preserve"> </w:t>
      </w:r>
      <w:r w:rsidRPr="00AD51C5">
        <w:rPr>
          <w:rFonts w:cstheme="minorHAnsi"/>
        </w:rPr>
        <w:t>can be found below:</w:t>
      </w:r>
    </w:p>
    <w:p w14:paraId="35239BDA" w14:textId="77777777" w:rsidR="007903A5" w:rsidRPr="007903A5" w:rsidRDefault="007903A5" w:rsidP="003F0174">
      <w:pPr>
        <w:pStyle w:val="Caption"/>
      </w:pPr>
    </w:p>
    <w:p w14:paraId="1DF1D966" w14:textId="04F55722" w:rsidR="00D61DCB" w:rsidRDefault="00D61DCB" w:rsidP="008328F9">
      <w:pPr>
        <w:rPr>
          <w:rFonts w:cstheme="minorHAnsi"/>
        </w:rPr>
      </w:pPr>
      <w:r w:rsidRPr="000834EE">
        <w:rPr>
          <w:rFonts w:cstheme="minorHAnsi"/>
        </w:rPr>
        <w:t>“</w:t>
      </w:r>
      <w:r w:rsidR="00DB6905">
        <w:rPr>
          <w:rFonts w:cstheme="minorHAnsi"/>
        </w:rPr>
        <w:t xml:space="preserve">High Wind Warning </w:t>
      </w:r>
      <w:r w:rsidR="00F13912">
        <w:rPr>
          <w:rFonts w:cstheme="minorHAnsi"/>
        </w:rPr>
        <w:t xml:space="preserve">is possible tonight across the Guadlupe and Delaware Mountains. A High Wind </w:t>
      </w:r>
      <w:r w:rsidR="00D93F34">
        <w:rPr>
          <w:rFonts w:cstheme="minorHAnsi"/>
        </w:rPr>
        <w:t>Warning is in effect… shower and thunderstorms are</w:t>
      </w:r>
      <w:r w:rsidR="005C1D78">
        <w:rPr>
          <w:rFonts w:cstheme="minorHAnsi"/>
        </w:rPr>
        <w:t xml:space="preserve"> </w:t>
      </w:r>
      <w:r w:rsidR="00D93F34">
        <w:rPr>
          <w:rFonts w:cstheme="minorHAnsi"/>
        </w:rPr>
        <w:t>likely tonight east of</w:t>
      </w:r>
      <w:r w:rsidR="006602A5">
        <w:rPr>
          <w:rFonts w:cstheme="minorHAnsi"/>
        </w:rPr>
        <w:t xml:space="preserve"> a Hobbs to Fort Stockton line. A Few strong storms will be possible o</w:t>
      </w:r>
      <w:r w:rsidR="005C1D78">
        <w:rPr>
          <w:rFonts w:cstheme="minorHAnsi"/>
        </w:rPr>
        <w:t>v</w:t>
      </w:r>
      <w:r w:rsidR="006602A5">
        <w:rPr>
          <w:rFonts w:cstheme="minorHAnsi"/>
        </w:rPr>
        <w:t>er the Lower Trans Pecos and may p</w:t>
      </w:r>
      <w:r w:rsidR="005C1D78">
        <w:rPr>
          <w:rFonts w:cstheme="minorHAnsi"/>
        </w:rPr>
        <w:t>r</w:t>
      </w:r>
      <w:r w:rsidR="006602A5">
        <w:rPr>
          <w:rFonts w:cstheme="minorHAnsi"/>
        </w:rPr>
        <w:t>oduce small hail…gusty wind</w:t>
      </w:r>
      <w:r w:rsidR="00330EE5">
        <w:rPr>
          <w:rFonts w:cstheme="minorHAnsi"/>
        </w:rPr>
        <w:t>…</w:t>
      </w:r>
      <w:r w:rsidRPr="000834EE">
        <w:rPr>
          <w:rFonts w:cstheme="minorHAnsi"/>
        </w:rPr>
        <w:t>”</w:t>
      </w:r>
    </w:p>
    <w:p w14:paraId="78EBDA21" w14:textId="77777777" w:rsidR="007903A5" w:rsidRPr="003F0174" w:rsidRDefault="007903A5" w:rsidP="003F0174">
      <w:pPr>
        <w:pStyle w:val="Caption"/>
      </w:pPr>
    </w:p>
    <w:p w14:paraId="622DEEC0" w14:textId="77777777" w:rsidR="00D61DCB" w:rsidRPr="00E052C1" w:rsidRDefault="00D61DCB" w:rsidP="00D61DCB">
      <w:pPr>
        <w:pStyle w:val="Heading3"/>
      </w:pPr>
      <w:bookmarkStart w:id="535" w:name="_Toc177545521"/>
      <w:r w:rsidRPr="00E052C1">
        <w:t>Spatial and Transport Analysis</w:t>
      </w:r>
      <w:bookmarkEnd w:id="535"/>
    </w:p>
    <w:p w14:paraId="172D2DA5" w14:textId="77777777" w:rsidR="00D61DCB" w:rsidRPr="00E052C1" w:rsidRDefault="00D61DCB" w:rsidP="00D61DCB">
      <w:pPr>
        <w:pStyle w:val="Heading4"/>
        <w:rPr>
          <w:rFonts w:asciiTheme="minorHAnsi" w:hAnsiTheme="minorHAnsi" w:cstheme="minorHAnsi"/>
        </w:rPr>
      </w:pPr>
      <w:proofErr w:type="spellStart"/>
      <w:r w:rsidRPr="00E052C1">
        <w:rPr>
          <w:rFonts w:asciiTheme="minorHAnsi" w:hAnsiTheme="minorHAnsi" w:cstheme="minorHAnsi"/>
        </w:rPr>
        <w:t>HYSPLiT</w:t>
      </w:r>
      <w:proofErr w:type="spellEnd"/>
      <w:r w:rsidRPr="00E052C1">
        <w:rPr>
          <w:rFonts w:asciiTheme="minorHAnsi" w:hAnsiTheme="minorHAnsi" w:cstheme="minorHAnsi"/>
        </w:rPr>
        <w:t xml:space="preserve"> </w:t>
      </w:r>
      <w:proofErr w:type="spellStart"/>
      <w:r w:rsidRPr="00E052C1">
        <w:rPr>
          <w:rFonts w:asciiTheme="minorHAnsi" w:hAnsiTheme="minorHAnsi" w:cstheme="minorHAnsi"/>
        </w:rPr>
        <w:t>Backtrajectory</w:t>
      </w:r>
      <w:proofErr w:type="spellEnd"/>
      <w:r w:rsidRPr="00E052C1">
        <w:rPr>
          <w:rFonts w:asciiTheme="minorHAnsi" w:hAnsiTheme="minorHAnsi" w:cstheme="minorHAnsi"/>
        </w:rPr>
        <w:t xml:space="preserve"> Analysis</w:t>
      </w:r>
    </w:p>
    <w:p w14:paraId="3B3CCA04" w14:textId="6CB05990" w:rsidR="00D61DCB" w:rsidRPr="00AD51C5" w:rsidRDefault="00D61DCB" w:rsidP="00D61DCB">
      <w:r w:rsidRPr="00AD51C5">
        <w:t>A back-trajectory analysis using the HYSPLIT (</w:t>
      </w:r>
      <w:r w:rsidRPr="00AD51C5">
        <w:rPr>
          <w:rFonts w:ascii="Calibri" w:eastAsia="Calibri" w:hAnsi="Calibri" w:cs="Calibri"/>
          <w:szCs w:val="24"/>
        </w:rPr>
        <w:t>NOAA Air Resources Laboratory HYSPLIT transport and dispersion model (Draxler et al., 2015; Rolph et al., 2017)</w:t>
      </w:r>
      <w:r w:rsidRPr="00AD51C5">
        <w:t xml:space="preserve"> shows that the air masses traveled from </w:t>
      </w:r>
      <w:r w:rsidR="00EF3179">
        <w:t>eastern Arizona</w:t>
      </w:r>
      <w:r w:rsidR="00E2172D">
        <w:t xml:space="preserve">, </w:t>
      </w:r>
      <w:r w:rsidR="001C46E3">
        <w:t>southwest/south</w:t>
      </w:r>
      <w:r w:rsidR="00FD11DE">
        <w:t>east New Mexico</w:t>
      </w:r>
      <w:r w:rsidR="00E2172D">
        <w:t xml:space="preserve">, </w:t>
      </w:r>
      <w:r w:rsidR="00C106EB">
        <w:t>west Texas, and northern Chihuahua</w:t>
      </w:r>
      <w:r w:rsidR="00DC127D">
        <w:t>, Mexico</w:t>
      </w:r>
      <w:r w:rsidRPr="00AD51C5">
        <w:t xml:space="preserve"> and on to the NMED monitoring site. The model was run using GDAS meteorological data for the six hours preceding the start of elevated PM</w:t>
      </w:r>
      <w:r w:rsidRPr="00AD51C5">
        <w:rPr>
          <w:vertAlign w:val="subscript"/>
        </w:rPr>
        <w:t>10</w:t>
      </w:r>
      <w:r w:rsidRPr="00AD51C5">
        <w:t xml:space="preserve"> concentrations during the event (Figure </w:t>
      </w:r>
      <w:r w:rsidR="006737B4">
        <w:t>9</w:t>
      </w:r>
      <w:r>
        <w:t>-</w:t>
      </w:r>
      <w:r w:rsidR="002D347E">
        <w:t>1</w:t>
      </w:r>
      <w:r w:rsidR="00037A31">
        <w:t>3</w:t>
      </w:r>
      <w:r w:rsidRPr="00AD51C5">
        <w:t xml:space="preserve">). This analysis supports the hypothesis that dust plumes originated in </w:t>
      </w:r>
      <w:r w:rsidR="001B6894">
        <w:t>rural Arizona</w:t>
      </w:r>
      <w:r w:rsidR="002D347E">
        <w:t>, Texas</w:t>
      </w:r>
      <w:r w:rsidR="00DC127D">
        <w:t>, Chihuahua</w:t>
      </w:r>
      <w:r w:rsidR="001B6894">
        <w:t xml:space="preserve"> and New Mexico</w:t>
      </w:r>
      <w:r w:rsidRPr="00AD51C5">
        <w:t xml:space="preserve"> before being transported to </w:t>
      </w:r>
      <w:r w:rsidR="001B6894">
        <w:t xml:space="preserve">the </w:t>
      </w:r>
      <w:r w:rsidRPr="00AD51C5">
        <w:t xml:space="preserve">downwind </w:t>
      </w:r>
      <w:r w:rsidR="00233F1F">
        <w:t xml:space="preserve">Desert View </w:t>
      </w:r>
      <w:r w:rsidRPr="00AD51C5">
        <w:t>monitoring site</w:t>
      </w:r>
      <w:r w:rsidR="0020059A">
        <w:t xml:space="preserve"> caused by </w:t>
      </w:r>
      <w:r w:rsidR="00955BF3">
        <w:t xml:space="preserve">the April 22, 2023 afternoon westerly winds </w:t>
      </w:r>
      <w:r w:rsidR="00215A7D">
        <w:t xml:space="preserve">that quickly changed direction and intensity upon the shallow backdoor cold front that immediately began at </w:t>
      </w:r>
      <w:r w:rsidR="00816DFF">
        <w:t>dusk.</w:t>
      </w:r>
    </w:p>
    <w:p w14:paraId="261EC256" w14:textId="77777777" w:rsidR="00D61DCB" w:rsidRPr="00E052C1" w:rsidRDefault="00D61DCB" w:rsidP="00D61DCB">
      <w:pPr>
        <w:rPr>
          <w:rFonts w:cstheme="minorHAnsi"/>
          <w:szCs w:val="24"/>
          <w:highlight w:val="yellow"/>
        </w:rPr>
      </w:pPr>
    </w:p>
    <w:p w14:paraId="051230A4" w14:textId="3E3C233E" w:rsidR="00D61DCB" w:rsidRDefault="008A1BA8" w:rsidP="00D61DCB">
      <w:r>
        <w:rPr>
          <w:noProof/>
        </w:rPr>
        <w:lastRenderedPageBreak/>
        <w:drawing>
          <wp:inline distT="0" distB="0" distL="0" distR="0" wp14:anchorId="2420DEBC" wp14:editId="542BFD34">
            <wp:extent cx="5943600" cy="3838575"/>
            <wp:effectExtent l="0" t="0" r="0" b="9525"/>
            <wp:docPr id="468805585"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05585" name="Picture 6" descr="A picture containing text&#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25E0BD6D" w14:textId="10A9959D" w:rsidR="00D61DCB"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13</w:t>
        </w:r>
      </w:fldSimple>
      <w:r w:rsidRPr="00E052C1">
        <w:t xml:space="preserve">. </w:t>
      </w:r>
      <w:proofErr w:type="spellStart"/>
      <w:r w:rsidRPr="00E052C1">
        <w:t>HYSPLiT</w:t>
      </w:r>
      <w:proofErr w:type="spellEnd"/>
      <w:r w:rsidRPr="00E052C1">
        <w:t xml:space="preserve"> back-trajectory analyses using the Ensemble mode</w:t>
      </w:r>
      <w:r>
        <w:t xml:space="preserve"> for the </w:t>
      </w:r>
      <w:r w:rsidR="00025740">
        <w:t>San Juan Substation</w:t>
      </w:r>
      <w:r>
        <w:t xml:space="preserve"> monitoring site</w:t>
      </w:r>
      <w:r w:rsidRPr="00E052C1">
        <w:t>.</w:t>
      </w:r>
    </w:p>
    <w:p w14:paraId="39CFBAC4" w14:textId="77777777" w:rsidR="00D61DCB" w:rsidRPr="00E052C1" w:rsidRDefault="00D61DCB" w:rsidP="00D61DCB">
      <w:pPr>
        <w:rPr>
          <w:rFonts w:cstheme="minorHAnsi"/>
          <w:szCs w:val="16"/>
        </w:rPr>
      </w:pPr>
    </w:p>
    <w:p w14:paraId="713CC592" w14:textId="77777777" w:rsidR="00D61DCB" w:rsidRDefault="00D61DCB" w:rsidP="00D61DCB">
      <w:pPr>
        <w:pStyle w:val="Heading4"/>
        <w:rPr>
          <w:rFonts w:asciiTheme="minorHAnsi" w:hAnsiTheme="minorHAnsi" w:cstheme="minorHAnsi"/>
        </w:rPr>
      </w:pPr>
      <w:r>
        <w:rPr>
          <w:rFonts w:asciiTheme="minorHAnsi" w:hAnsiTheme="minorHAnsi" w:cstheme="minorHAnsi"/>
        </w:rPr>
        <w:t>Wind Direction and Elevated PM</w:t>
      </w:r>
      <w:r>
        <w:rPr>
          <w:rFonts w:asciiTheme="minorHAnsi" w:hAnsiTheme="minorHAnsi" w:cstheme="minorHAnsi"/>
          <w:vertAlign w:val="subscript"/>
        </w:rPr>
        <w:t>10</w:t>
      </w:r>
      <w:r>
        <w:rPr>
          <w:rFonts w:asciiTheme="minorHAnsi" w:hAnsiTheme="minorHAnsi" w:cstheme="minorHAnsi"/>
        </w:rPr>
        <w:t xml:space="preserve"> Concentrations</w:t>
      </w:r>
    </w:p>
    <w:p w14:paraId="4374601C" w14:textId="46A4A490" w:rsidR="00D61DCB" w:rsidRDefault="00D61DCB" w:rsidP="00D61DCB">
      <w:pPr>
        <w:rPr>
          <w:rStyle w:val="eop"/>
          <w:rFonts w:eastAsiaTheme="majorEastAsia" w:cstheme="minorHAnsi"/>
        </w:rPr>
      </w:pPr>
      <w:r>
        <w:rPr>
          <w:rStyle w:val="normaltextrun1"/>
          <w:rFonts w:eastAsiaTheme="majorEastAsia" w:cstheme="minorHAnsi"/>
        </w:rPr>
        <w:t>A p</w:t>
      </w:r>
      <w:r w:rsidRPr="004C5AC1">
        <w:rPr>
          <w:rStyle w:val="normaltextrun1"/>
          <w:rFonts w:eastAsiaTheme="majorEastAsia" w:cstheme="minorHAnsi"/>
        </w:rPr>
        <w:t xml:space="preserve">ollution rose (Figure </w:t>
      </w:r>
      <w:r w:rsidR="006737B4">
        <w:rPr>
          <w:rStyle w:val="normaltextrun1"/>
          <w:rFonts w:eastAsiaTheme="majorEastAsia" w:cstheme="minorHAnsi"/>
        </w:rPr>
        <w:t>9</w:t>
      </w:r>
      <w:r>
        <w:rPr>
          <w:rStyle w:val="normaltextrun1"/>
          <w:rFonts w:eastAsiaTheme="majorEastAsia" w:cstheme="minorHAnsi"/>
        </w:rPr>
        <w:t>-</w:t>
      </w:r>
      <w:r w:rsidR="00037A31">
        <w:rPr>
          <w:rStyle w:val="normaltextrun1"/>
          <w:rFonts w:eastAsiaTheme="majorEastAsia" w:cstheme="minorHAnsi"/>
        </w:rPr>
        <w:t>14</w:t>
      </w:r>
      <w:r w:rsidRPr="004C5AC1">
        <w:rPr>
          <w:rStyle w:val="normaltextrun1"/>
          <w:rFonts w:eastAsiaTheme="majorEastAsia" w:cstheme="minorHAnsi"/>
        </w:rPr>
        <w:t>) w</w:t>
      </w:r>
      <w:r>
        <w:rPr>
          <w:rStyle w:val="normaltextrun1"/>
          <w:rFonts w:eastAsiaTheme="majorEastAsia" w:cstheme="minorHAnsi"/>
        </w:rPr>
        <w:t>as</w:t>
      </w:r>
      <w:r w:rsidRPr="004C5AC1">
        <w:rPr>
          <w:rStyle w:val="normaltextrun1"/>
          <w:rFonts w:eastAsiaTheme="majorEastAsia" w:cstheme="minorHAnsi"/>
        </w:rPr>
        <w:t xml:space="preserve"> created for the hours of the event when PM</w:t>
      </w:r>
      <w:r w:rsidRPr="004C5AC1">
        <w:rPr>
          <w:rStyle w:val="normaltextrun1"/>
          <w:rFonts w:eastAsiaTheme="majorEastAsia" w:cstheme="minorHAnsi"/>
          <w:sz w:val="19"/>
          <w:szCs w:val="19"/>
          <w:vertAlign w:val="subscript"/>
        </w:rPr>
        <w:t>10</w:t>
      </w:r>
      <w:r w:rsidRPr="004C5AC1">
        <w:rPr>
          <w:rStyle w:val="normaltextrun1"/>
          <w:rFonts w:eastAsiaTheme="majorEastAsia" w:cstheme="minorHAnsi"/>
        </w:rPr>
        <w:t xml:space="preserve"> concentrations exceeded 150 µg/m</w:t>
      </w:r>
      <w:r w:rsidRPr="004C5AC1">
        <w:rPr>
          <w:rStyle w:val="normaltextrun1"/>
          <w:rFonts w:eastAsiaTheme="majorEastAsia" w:cstheme="minorHAnsi"/>
          <w:sz w:val="19"/>
          <w:szCs w:val="19"/>
          <w:vertAlign w:val="superscript"/>
        </w:rPr>
        <w:t>3</w:t>
      </w:r>
      <w:r w:rsidRPr="004C5AC1">
        <w:rPr>
          <w:rStyle w:val="normaltextrun1"/>
          <w:rFonts w:eastAsiaTheme="majorEastAsia" w:cstheme="minorHAnsi"/>
        </w:rPr>
        <w:t xml:space="preserve"> (</w:t>
      </w:r>
      <w:r w:rsidR="00091E91">
        <w:rPr>
          <w:rStyle w:val="normaltextrun1"/>
          <w:rFonts w:eastAsiaTheme="majorEastAsia" w:cstheme="minorHAnsi"/>
        </w:rPr>
        <w:t>00</w:t>
      </w:r>
      <w:r w:rsidRPr="004C5AC1">
        <w:rPr>
          <w:rStyle w:val="normaltextrun1"/>
          <w:rFonts w:eastAsiaTheme="majorEastAsia" w:cstheme="minorHAnsi"/>
        </w:rPr>
        <w:t>00 -</w:t>
      </w:r>
      <w:r w:rsidR="00091E91">
        <w:rPr>
          <w:rStyle w:val="normaltextrun1"/>
          <w:rFonts w:eastAsiaTheme="majorEastAsia" w:cstheme="minorHAnsi"/>
        </w:rPr>
        <w:t>1</w:t>
      </w:r>
      <w:r w:rsidR="00931EA1">
        <w:rPr>
          <w:rStyle w:val="normaltextrun1"/>
          <w:rFonts w:eastAsiaTheme="majorEastAsia" w:cstheme="minorHAnsi"/>
        </w:rPr>
        <w:t>1</w:t>
      </w:r>
      <w:r w:rsidRPr="004C5AC1">
        <w:rPr>
          <w:rStyle w:val="normaltextrun1"/>
          <w:rFonts w:eastAsiaTheme="majorEastAsia" w:cstheme="minorHAnsi"/>
        </w:rPr>
        <w:t>00 hour).  During the event, winds blew from the</w:t>
      </w:r>
      <w:r w:rsidR="00931EA1">
        <w:rPr>
          <w:rStyle w:val="normaltextrun1"/>
          <w:rFonts w:eastAsiaTheme="majorEastAsia" w:cstheme="minorHAnsi"/>
        </w:rPr>
        <w:t xml:space="preserve"> east southeas</w:t>
      </w:r>
      <w:r>
        <w:rPr>
          <w:rStyle w:val="normaltextrun1"/>
          <w:rFonts w:eastAsiaTheme="majorEastAsia" w:cstheme="minorHAnsi"/>
        </w:rPr>
        <w:t>t 100%</w:t>
      </w:r>
      <w:r w:rsidRPr="004C5AC1">
        <w:rPr>
          <w:rStyle w:val="normaltextrun1"/>
          <w:rFonts w:eastAsiaTheme="majorEastAsia" w:cstheme="minorHAnsi"/>
        </w:rPr>
        <w:t xml:space="preserve"> of the time coinciding with peak PM</w:t>
      </w:r>
      <w:r w:rsidRPr="004C5AC1">
        <w:rPr>
          <w:rStyle w:val="normaltextrun1"/>
          <w:rFonts w:eastAsiaTheme="majorEastAsia" w:cstheme="minorHAnsi"/>
          <w:sz w:val="19"/>
          <w:szCs w:val="19"/>
          <w:vertAlign w:val="subscript"/>
        </w:rPr>
        <w:t>10</w:t>
      </w:r>
      <w:r w:rsidRPr="004C5AC1">
        <w:rPr>
          <w:rStyle w:val="normaltextrun1"/>
          <w:rFonts w:eastAsiaTheme="majorEastAsia" w:cstheme="minorHAnsi"/>
        </w:rPr>
        <w:t xml:space="preserve"> concentrations.</w:t>
      </w:r>
      <w:r w:rsidRPr="004C5AC1">
        <w:rPr>
          <w:rStyle w:val="eop"/>
          <w:rFonts w:eastAsiaTheme="majorEastAsia" w:cstheme="minorHAnsi"/>
        </w:rPr>
        <w:t> </w:t>
      </w:r>
    </w:p>
    <w:p w14:paraId="2BD2B008" w14:textId="77777777" w:rsidR="00A5689A" w:rsidRPr="00A5689A" w:rsidRDefault="00A5689A" w:rsidP="00A5689A">
      <w:pPr>
        <w:pStyle w:val="Caption"/>
      </w:pPr>
    </w:p>
    <w:p w14:paraId="025D3E4D" w14:textId="644FA145" w:rsidR="00D61DCB" w:rsidRDefault="008A1BA8" w:rsidP="00D61DCB">
      <w:pPr>
        <w:jc w:val="center"/>
      </w:pPr>
      <w:r>
        <w:rPr>
          <w:noProof/>
        </w:rPr>
        <w:drawing>
          <wp:inline distT="0" distB="0" distL="0" distR="0" wp14:anchorId="5DEAB698" wp14:editId="5E934E34">
            <wp:extent cx="4162484" cy="3095625"/>
            <wp:effectExtent l="0" t="0" r="9525" b="0"/>
            <wp:docPr id="2039945336" name="Picture 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45336" name="Picture 7" descr="Chart, radar chart&#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183565" cy="3111303"/>
                    </a:xfrm>
                    <a:prstGeom prst="rect">
                      <a:avLst/>
                    </a:prstGeom>
                  </pic:spPr>
                </pic:pic>
              </a:graphicData>
            </a:graphic>
          </wp:inline>
        </w:drawing>
      </w:r>
    </w:p>
    <w:p w14:paraId="4E2BB849" w14:textId="67AC229A" w:rsidR="00D61DCB"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14</w:t>
        </w:r>
      </w:fldSimple>
      <w:r w:rsidRPr="00E052C1">
        <w:t xml:space="preserve">. </w:t>
      </w:r>
      <w:r>
        <w:t xml:space="preserve">Pollution rose for the </w:t>
      </w:r>
      <w:r w:rsidR="000021C7">
        <w:t>Desert View</w:t>
      </w:r>
      <w:r>
        <w:t xml:space="preserve"> monitoring site</w:t>
      </w:r>
      <w:r w:rsidRPr="00E052C1">
        <w:t>.</w:t>
      </w:r>
    </w:p>
    <w:p w14:paraId="6BC091BF" w14:textId="77777777" w:rsidR="00D61DCB" w:rsidRPr="00E052C1" w:rsidRDefault="00D61DCB" w:rsidP="00D61DCB">
      <w:pPr>
        <w:pStyle w:val="Heading3"/>
      </w:pPr>
      <w:bookmarkStart w:id="536" w:name="_Toc177545522"/>
      <w:r w:rsidRPr="00E052C1">
        <w:lastRenderedPageBreak/>
        <w:t>Temporal Relationship of High Wind and Elevated PM</w:t>
      </w:r>
      <w:r w:rsidRPr="00E052C1">
        <w:rPr>
          <w:vertAlign w:val="subscript"/>
        </w:rPr>
        <w:t>10</w:t>
      </w:r>
      <w:r w:rsidRPr="00E052C1">
        <w:t xml:space="preserve"> Concentrations</w:t>
      </w:r>
      <w:bookmarkEnd w:id="536"/>
    </w:p>
    <w:p w14:paraId="55A4428C" w14:textId="47A91CFC" w:rsidR="00D61DCB" w:rsidRDefault="00D61DCB" w:rsidP="00D61DCB">
      <w:pPr>
        <w:rPr>
          <w:rFonts w:cstheme="minorHAnsi"/>
          <w:bCs/>
          <w:szCs w:val="24"/>
        </w:rPr>
      </w:pPr>
      <w:r w:rsidRPr="00E052C1">
        <w:rPr>
          <w:rFonts w:cstheme="minorHAnsi"/>
          <w:bCs/>
          <w:szCs w:val="24"/>
        </w:rPr>
        <w:t xml:space="preserve">The high wind blowing dust event generated strong </w:t>
      </w:r>
      <w:r w:rsidRPr="00AD51C5">
        <w:rPr>
          <w:rFonts w:cstheme="minorHAnsi"/>
          <w:bCs/>
          <w:szCs w:val="24"/>
        </w:rPr>
        <w:t>southwesterly</w:t>
      </w:r>
      <w:r w:rsidRPr="00E052C1">
        <w:rPr>
          <w:rFonts w:cstheme="minorHAnsi"/>
          <w:bCs/>
          <w:szCs w:val="24"/>
        </w:rPr>
        <w:t xml:space="preserve"> winds beginning at the </w:t>
      </w:r>
      <w:proofErr w:type="gramStart"/>
      <w:r w:rsidR="00663DCB">
        <w:rPr>
          <w:rFonts w:cstheme="minorHAnsi"/>
          <w:bCs/>
          <w:szCs w:val="24"/>
        </w:rPr>
        <w:t>1</w:t>
      </w:r>
      <w:r w:rsidR="00857EBD">
        <w:rPr>
          <w:rFonts w:cstheme="minorHAnsi"/>
          <w:bCs/>
          <w:szCs w:val="24"/>
        </w:rPr>
        <w:t>3</w:t>
      </w:r>
      <w:r w:rsidR="00AE0D26">
        <w:rPr>
          <w:rFonts w:cstheme="minorHAnsi"/>
          <w:bCs/>
          <w:szCs w:val="24"/>
        </w:rPr>
        <w:t>55</w:t>
      </w:r>
      <w:r w:rsidR="00663DCB" w:rsidRPr="00E052C1">
        <w:rPr>
          <w:rFonts w:cstheme="minorHAnsi"/>
          <w:bCs/>
          <w:szCs w:val="24"/>
        </w:rPr>
        <w:t xml:space="preserve"> </w:t>
      </w:r>
      <w:r w:rsidRPr="00E052C1">
        <w:rPr>
          <w:rFonts w:cstheme="minorHAnsi"/>
          <w:bCs/>
          <w:szCs w:val="24"/>
        </w:rPr>
        <w:t>hour</w:t>
      </w:r>
      <w:proofErr w:type="gramEnd"/>
      <w:r w:rsidRPr="00E052C1">
        <w:rPr>
          <w:rFonts w:cstheme="minorHAnsi"/>
          <w:bCs/>
          <w:szCs w:val="24"/>
        </w:rPr>
        <w:t xml:space="preserve"> </w:t>
      </w:r>
      <w:r w:rsidR="00AE0D26">
        <w:rPr>
          <w:rFonts w:cstheme="minorHAnsi"/>
          <w:bCs/>
          <w:szCs w:val="24"/>
        </w:rPr>
        <w:t xml:space="preserve">April 22, 2023 </w:t>
      </w:r>
      <w:r w:rsidRPr="00E052C1">
        <w:rPr>
          <w:rFonts w:cstheme="minorHAnsi"/>
          <w:bCs/>
          <w:szCs w:val="24"/>
        </w:rPr>
        <w:t>and last</w:t>
      </w:r>
      <w:r w:rsidR="009D6C49">
        <w:rPr>
          <w:rFonts w:cstheme="minorHAnsi"/>
          <w:bCs/>
          <w:szCs w:val="24"/>
        </w:rPr>
        <w:t>ed</w:t>
      </w:r>
      <w:r w:rsidRPr="00E052C1">
        <w:rPr>
          <w:rFonts w:cstheme="minorHAnsi"/>
          <w:bCs/>
          <w:szCs w:val="24"/>
        </w:rPr>
        <w:t xml:space="preserve"> through the </w:t>
      </w:r>
      <w:r w:rsidR="00F311EE">
        <w:rPr>
          <w:rFonts w:cstheme="minorHAnsi"/>
          <w:bCs/>
          <w:szCs w:val="24"/>
        </w:rPr>
        <w:t>1255</w:t>
      </w:r>
      <w:r w:rsidR="00663DCB" w:rsidRPr="00E052C1">
        <w:rPr>
          <w:rFonts w:cstheme="minorHAnsi"/>
          <w:bCs/>
          <w:szCs w:val="24"/>
        </w:rPr>
        <w:t xml:space="preserve"> </w:t>
      </w:r>
      <w:r w:rsidRPr="00E052C1">
        <w:rPr>
          <w:rFonts w:cstheme="minorHAnsi"/>
          <w:bCs/>
          <w:szCs w:val="24"/>
        </w:rPr>
        <w:t>hour</w:t>
      </w:r>
      <w:r w:rsidR="00F311EE">
        <w:rPr>
          <w:rFonts w:cstheme="minorHAnsi"/>
          <w:bCs/>
          <w:szCs w:val="24"/>
        </w:rPr>
        <w:t xml:space="preserve"> April 23, 2023</w:t>
      </w:r>
      <w:r w:rsidRPr="00E052C1">
        <w:rPr>
          <w:rFonts w:cstheme="minorHAnsi"/>
          <w:bCs/>
          <w:szCs w:val="24"/>
        </w:rPr>
        <w:t>. During this time</w:t>
      </w:r>
      <w:r>
        <w:rPr>
          <w:rFonts w:cstheme="minorHAnsi"/>
          <w:bCs/>
          <w:szCs w:val="24"/>
        </w:rPr>
        <w:t>,</w:t>
      </w:r>
      <w:r w:rsidRPr="00E052C1">
        <w:rPr>
          <w:rFonts w:cstheme="minorHAnsi"/>
          <w:bCs/>
          <w:szCs w:val="24"/>
        </w:rPr>
        <w:t xml:space="preserve"> peak hourly PM</w:t>
      </w:r>
      <w:r w:rsidRPr="00E052C1">
        <w:rPr>
          <w:rFonts w:cstheme="minorHAnsi"/>
          <w:bCs/>
          <w:szCs w:val="24"/>
          <w:vertAlign w:val="subscript"/>
        </w:rPr>
        <w:t>10</w:t>
      </w:r>
      <w:r w:rsidRPr="00E052C1">
        <w:rPr>
          <w:rFonts w:cstheme="minorHAnsi"/>
          <w:bCs/>
          <w:szCs w:val="24"/>
        </w:rPr>
        <w:t xml:space="preserve"> concentrations ranged from </w:t>
      </w:r>
      <w:r w:rsidR="00085F04">
        <w:rPr>
          <w:rFonts w:cstheme="minorHAnsi"/>
          <w:bCs/>
          <w:szCs w:val="24"/>
        </w:rPr>
        <w:t>124</w:t>
      </w:r>
      <w:r w:rsidR="006D1BC0" w:rsidRPr="00E052C1">
        <w:rPr>
          <w:rFonts w:cstheme="minorHAnsi"/>
        </w:rPr>
        <w:t xml:space="preserve"> </w:t>
      </w:r>
      <w:r w:rsidRPr="00E052C1">
        <w:rPr>
          <w:rFonts w:cstheme="minorHAnsi"/>
        </w:rPr>
        <w:t>to</w:t>
      </w:r>
      <w:r w:rsidRPr="00E052C1">
        <w:rPr>
          <w:rFonts w:cstheme="minorHAnsi"/>
          <w:bCs/>
          <w:szCs w:val="24"/>
        </w:rPr>
        <w:t xml:space="preserve"> </w:t>
      </w:r>
      <w:r w:rsidR="0060185E">
        <w:rPr>
          <w:rFonts w:cstheme="minorHAnsi"/>
          <w:bCs/>
          <w:szCs w:val="24"/>
        </w:rPr>
        <w:t>7</w:t>
      </w:r>
      <w:r w:rsidR="008B321D">
        <w:rPr>
          <w:rFonts w:cstheme="minorHAnsi"/>
          <w:bCs/>
          <w:szCs w:val="24"/>
        </w:rPr>
        <w:t>40</w:t>
      </w:r>
      <w:r w:rsidR="006D1BC0">
        <w:rPr>
          <w:rFonts w:cstheme="minorHAnsi"/>
          <w:bCs/>
          <w:szCs w:val="24"/>
        </w:rPr>
        <w:t xml:space="preserve"> </w:t>
      </w:r>
      <w:r w:rsidRPr="00E052C1">
        <w:rPr>
          <w:rFonts w:cstheme="minorHAnsi"/>
        </w:rPr>
        <w:t>µg/m</w:t>
      </w:r>
      <w:r w:rsidRPr="00E052C1">
        <w:rPr>
          <w:rFonts w:cstheme="minorHAnsi"/>
          <w:vertAlign w:val="superscript"/>
        </w:rPr>
        <w:t>3</w:t>
      </w:r>
      <w:r w:rsidRPr="00E052C1">
        <w:rPr>
          <w:rFonts w:cstheme="minorHAnsi"/>
          <w:bCs/>
          <w:szCs w:val="24"/>
        </w:rPr>
        <w:t xml:space="preserve"> </w:t>
      </w:r>
      <w:r w:rsidR="00210702">
        <w:rPr>
          <w:rFonts w:cstheme="minorHAnsi"/>
          <w:bCs/>
          <w:szCs w:val="24"/>
        </w:rPr>
        <w:t xml:space="preserve">were recorded </w:t>
      </w:r>
      <w:r w:rsidRPr="00E052C1">
        <w:rPr>
          <w:rFonts w:cstheme="minorHAnsi"/>
          <w:bCs/>
          <w:szCs w:val="24"/>
        </w:rPr>
        <w:t xml:space="preserve">at </w:t>
      </w:r>
      <w:r>
        <w:rPr>
          <w:rFonts w:cstheme="minorHAnsi"/>
          <w:bCs/>
          <w:szCs w:val="24"/>
        </w:rPr>
        <w:t xml:space="preserve">the </w:t>
      </w:r>
      <w:r w:rsidR="00085F04">
        <w:rPr>
          <w:rFonts w:cstheme="minorHAnsi"/>
          <w:bCs/>
          <w:szCs w:val="24"/>
        </w:rPr>
        <w:t>Chaparral</w:t>
      </w:r>
      <w:r>
        <w:rPr>
          <w:rFonts w:cstheme="minorHAnsi"/>
          <w:bCs/>
          <w:szCs w:val="24"/>
        </w:rPr>
        <w:t xml:space="preserve"> and </w:t>
      </w:r>
      <w:r w:rsidR="0016094D">
        <w:rPr>
          <w:rFonts w:cstheme="minorHAnsi"/>
          <w:bCs/>
          <w:szCs w:val="24"/>
        </w:rPr>
        <w:t>Desert View</w:t>
      </w:r>
      <w:r w:rsidRPr="00E052C1">
        <w:rPr>
          <w:rFonts w:cstheme="minorHAnsi"/>
          <w:bCs/>
          <w:szCs w:val="24"/>
        </w:rPr>
        <w:t xml:space="preserve"> monitoring sites</w:t>
      </w:r>
      <w:r>
        <w:rPr>
          <w:rFonts w:cstheme="minorHAnsi"/>
          <w:bCs/>
          <w:szCs w:val="24"/>
        </w:rPr>
        <w:t>, respectively</w:t>
      </w:r>
      <w:r w:rsidRPr="00E052C1">
        <w:rPr>
          <w:rFonts w:cstheme="minorHAnsi"/>
          <w:bCs/>
          <w:szCs w:val="24"/>
        </w:rPr>
        <w:t xml:space="preserve"> (Figure </w:t>
      </w:r>
      <w:r w:rsidR="006737B4">
        <w:rPr>
          <w:rFonts w:cstheme="minorHAnsi"/>
          <w:bCs/>
          <w:szCs w:val="24"/>
        </w:rPr>
        <w:t>9</w:t>
      </w:r>
      <w:r>
        <w:rPr>
          <w:rFonts w:cstheme="minorHAnsi"/>
          <w:bCs/>
          <w:szCs w:val="24"/>
        </w:rPr>
        <w:t>-</w:t>
      </w:r>
      <w:r w:rsidR="00037A31">
        <w:rPr>
          <w:rFonts w:cstheme="minorHAnsi"/>
          <w:bCs/>
          <w:szCs w:val="24"/>
        </w:rPr>
        <w:t>15</w:t>
      </w:r>
      <w:r w:rsidRPr="00E052C1">
        <w:rPr>
          <w:rFonts w:cstheme="minorHAnsi"/>
          <w:bCs/>
          <w:szCs w:val="24"/>
        </w:rPr>
        <w:t xml:space="preserve">). </w:t>
      </w:r>
      <w:r w:rsidRPr="00C91DDF">
        <w:rPr>
          <w:rFonts w:cstheme="minorHAnsi"/>
          <w:bCs/>
          <w:szCs w:val="24"/>
        </w:rPr>
        <w:t>Although not all NMED monitoring sites recorded an exceedance of the NAAQS</w:t>
      </w:r>
      <w:r w:rsidRPr="00E052C1">
        <w:rPr>
          <w:rFonts w:cstheme="minorHAnsi"/>
          <w:bCs/>
          <w:szCs w:val="24"/>
        </w:rPr>
        <w:t>, hourly PM</w:t>
      </w:r>
      <w:r w:rsidRPr="00E052C1">
        <w:rPr>
          <w:rFonts w:cstheme="minorHAnsi"/>
          <w:bCs/>
          <w:szCs w:val="24"/>
          <w:vertAlign w:val="subscript"/>
        </w:rPr>
        <w:t>10</w:t>
      </w:r>
      <w:r w:rsidRPr="00E052C1">
        <w:rPr>
          <w:rFonts w:cstheme="minorHAnsi"/>
          <w:bCs/>
          <w:szCs w:val="24"/>
        </w:rPr>
        <w:t xml:space="preserve"> data </w:t>
      </w:r>
      <w:r>
        <w:rPr>
          <w:rFonts w:cstheme="minorHAnsi"/>
          <w:bCs/>
          <w:szCs w:val="24"/>
        </w:rPr>
        <w:t>spiked</w:t>
      </w:r>
      <w:r w:rsidRPr="00E052C1">
        <w:rPr>
          <w:rFonts w:cstheme="minorHAnsi"/>
          <w:bCs/>
          <w:szCs w:val="24"/>
        </w:rPr>
        <w:t xml:space="preserve"> at approximately the same time throughout the network. Sustained hourly average wind speeds </w:t>
      </w:r>
      <w:r>
        <w:rPr>
          <w:rFonts w:cstheme="minorHAnsi"/>
          <w:bCs/>
          <w:szCs w:val="24"/>
        </w:rPr>
        <w:t>ranged from</w:t>
      </w:r>
      <w:r w:rsidRPr="00E052C1">
        <w:rPr>
          <w:rFonts w:cstheme="minorHAnsi"/>
          <w:bCs/>
          <w:szCs w:val="24"/>
        </w:rPr>
        <w:t xml:space="preserve"> </w:t>
      </w:r>
      <w:r w:rsidR="0005412D">
        <w:rPr>
          <w:rFonts w:cstheme="minorHAnsi"/>
          <w:bCs/>
          <w:szCs w:val="24"/>
        </w:rPr>
        <w:t>5.5</w:t>
      </w:r>
      <w:r w:rsidRPr="00C91DDF">
        <w:rPr>
          <w:rFonts w:cstheme="minorHAnsi"/>
          <w:bCs/>
          <w:szCs w:val="24"/>
        </w:rPr>
        <w:t xml:space="preserve"> to </w:t>
      </w:r>
      <w:r w:rsidR="0005412D">
        <w:rPr>
          <w:rFonts w:cstheme="minorHAnsi"/>
          <w:bCs/>
          <w:szCs w:val="24"/>
        </w:rPr>
        <w:t>9.2</w:t>
      </w:r>
      <w:r w:rsidRPr="00E052C1">
        <w:rPr>
          <w:rFonts w:cstheme="minorHAnsi"/>
          <w:bCs/>
          <w:szCs w:val="24"/>
        </w:rPr>
        <w:t xml:space="preserve"> m/s were recorded at </w:t>
      </w:r>
      <w:r>
        <w:rPr>
          <w:rFonts w:cstheme="minorHAnsi"/>
          <w:bCs/>
          <w:szCs w:val="24"/>
        </w:rPr>
        <w:t xml:space="preserve">the </w:t>
      </w:r>
      <w:r w:rsidR="0005412D">
        <w:rPr>
          <w:rFonts w:cstheme="minorHAnsi"/>
          <w:bCs/>
          <w:szCs w:val="24"/>
        </w:rPr>
        <w:t>Chaparral</w:t>
      </w:r>
      <w:r w:rsidRPr="00C91DDF">
        <w:rPr>
          <w:rFonts w:cstheme="minorHAnsi"/>
          <w:bCs/>
          <w:szCs w:val="24"/>
        </w:rPr>
        <w:t xml:space="preserve"> </w:t>
      </w:r>
      <w:r w:rsidR="00CB3196">
        <w:rPr>
          <w:rFonts w:cstheme="minorHAnsi"/>
          <w:bCs/>
          <w:szCs w:val="24"/>
        </w:rPr>
        <w:t xml:space="preserve">and </w:t>
      </w:r>
      <w:r w:rsidR="008B321D">
        <w:rPr>
          <w:rFonts w:cstheme="minorHAnsi"/>
          <w:bCs/>
          <w:szCs w:val="24"/>
        </w:rPr>
        <w:t>Santa Teresa</w:t>
      </w:r>
      <w:r w:rsidR="00CB3196">
        <w:rPr>
          <w:rFonts w:cstheme="minorHAnsi"/>
          <w:bCs/>
          <w:szCs w:val="24"/>
        </w:rPr>
        <w:t xml:space="preserve"> monitoring sites</w:t>
      </w:r>
      <w:r>
        <w:rPr>
          <w:rFonts w:cstheme="minorHAnsi"/>
          <w:bCs/>
          <w:szCs w:val="24"/>
        </w:rPr>
        <w:t>, respectively,</w:t>
      </w:r>
      <w:r w:rsidRPr="00E052C1">
        <w:rPr>
          <w:rFonts w:cstheme="minorHAnsi"/>
          <w:bCs/>
          <w:szCs w:val="24"/>
        </w:rPr>
        <w:t xml:space="preserve"> during the peak PM</w:t>
      </w:r>
      <w:r w:rsidRPr="00E052C1">
        <w:rPr>
          <w:rFonts w:cstheme="minorHAnsi"/>
          <w:bCs/>
          <w:szCs w:val="24"/>
          <w:vertAlign w:val="subscript"/>
        </w:rPr>
        <w:t>10</w:t>
      </w:r>
      <w:r w:rsidRPr="00E052C1">
        <w:rPr>
          <w:rFonts w:cstheme="minorHAnsi"/>
          <w:bCs/>
          <w:szCs w:val="24"/>
        </w:rPr>
        <w:t xml:space="preserve"> concentrations of the event. The time series plot</w:t>
      </w:r>
      <w:r>
        <w:rPr>
          <w:rFonts w:cstheme="minorHAnsi"/>
          <w:bCs/>
          <w:szCs w:val="24"/>
        </w:rPr>
        <w:t>s</w:t>
      </w:r>
      <w:r w:rsidRPr="00E052C1">
        <w:rPr>
          <w:rFonts w:cstheme="minorHAnsi"/>
          <w:bCs/>
          <w:szCs w:val="24"/>
        </w:rPr>
        <w:t xml:space="preserve"> in Figure </w:t>
      </w:r>
      <w:r w:rsidR="006737B4">
        <w:rPr>
          <w:rFonts w:cstheme="minorHAnsi"/>
          <w:bCs/>
          <w:szCs w:val="24"/>
        </w:rPr>
        <w:t>9</w:t>
      </w:r>
      <w:r>
        <w:rPr>
          <w:rFonts w:cstheme="minorHAnsi"/>
          <w:bCs/>
          <w:szCs w:val="24"/>
        </w:rPr>
        <w:t>-</w:t>
      </w:r>
      <w:r w:rsidR="00F23C70">
        <w:rPr>
          <w:rFonts w:cstheme="minorHAnsi"/>
          <w:bCs/>
          <w:szCs w:val="24"/>
        </w:rPr>
        <w:t>16</w:t>
      </w:r>
      <w:r w:rsidR="006737B4">
        <w:rPr>
          <w:rFonts w:cstheme="minorHAnsi"/>
          <w:bCs/>
          <w:szCs w:val="24"/>
        </w:rPr>
        <w:t xml:space="preserve"> </w:t>
      </w:r>
      <w:r w:rsidRPr="00E052C1">
        <w:rPr>
          <w:rFonts w:cstheme="minorHAnsi"/>
          <w:bCs/>
          <w:szCs w:val="24"/>
        </w:rPr>
        <w:t>demonstrates the correlation between elevated levels of PM</w:t>
      </w:r>
      <w:r w:rsidRPr="00E052C1">
        <w:rPr>
          <w:rFonts w:cstheme="minorHAnsi"/>
          <w:bCs/>
          <w:szCs w:val="24"/>
          <w:vertAlign w:val="subscript"/>
        </w:rPr>
        <w:t>10</w:t>
      </w:r>
      <w:r w:rsidRPr="00E052C1">
        <w:rPr>
          <w:rFonts w:cstheme="minorHAnsi"/>
          <w:bCs/>
          <w:szCs w:val="24"/>
        </w:rPr>
        <w:t xml:space="preserve"> and high winds for this event.</w:t>
      </w:r>
    </w:p>
    <w:p w14:paraId="1999DFEF" w14:textId="77777777" w:rsidR="00D61DCB" w:rsidRPr="000F2574" w:rsidRDefault="00D61DCB" w:rsidP="00D61DCB"/>
    <w:p w14:paraId="3F309CF4" w14:textId="18DFB4F1" w:rsidR="00D61DCB" w:rsidRPr="00E052C1" w:rsidRDefault="00D94784" w:rsidP="00D61DCB">
      <w:pPr>
        <w:rPr>
          <w:rFonts w:cstheme="minorHAnsi"/>
        </w:rPr>
      </w:pPr>
      <w:r>
        <w:rPr>
          <w:rFonts w:cstheme="minorHAnsi"/>
          <w:noProof/>
        </w:rPr>
        <w:drawing>
          <wp:inline distT="0" distB="0" distL="0" distR="0" wp14:anchorId="3223A737" wp14:editId="007A7162">
            <wp:extent cx="5942965" cy="3419475"/>
            <wp:effectExtent l="0" t="0" r="635" b="9525"/>
            <wp:docPr id="466668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1883" cy="3424606"/>
                    </a:xfrm>
                    <a:prstGeom prst="rect">
                      <a:avLst/>
                    </a:prstGeom>
                    <a:noFill/>
                  </pic:spPr>
                </pic:pic>
              </a:graphicData>
            </a:graphic>
          </wp:inline>
        </w:drawing>
      </w:r>
    </w:p>
    <w:p w14:paraId="47022145" w14:textId="3579FD47" w:rsidR="00D61DCB"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15</w:t>
        </w:r>
      </w:fldSimple>
      <w:r w:rsidRPr="00E052C1">
        <w:t>. NMED monitoring network hourly PM</w:t>
      </w:r>
      <w:r w:rsidRPr="00E052C1">
        <w:rPr>
          <w:vertAlign w:val="subscript"/>
        </w:rPr>
        <w:t>10</w:t>
      </w:r>
      <w:r w:rsidRPr="00E052C1">
        <w:t xml:space="preserve"> data for the high wind blowing dust event.</w:t>
      </w:r>
    </w:p>
    <w:p w14:paraId="3F6D4B40" w14:textId="1F3038A8" w:rsidR="00D61DCB" w:rsidRDefault="009233CF" w:rsidP="00D61DCB">
      <w:pPr>
        <w:rPr>
          <w:rFonts w:cstheme="minorHAnsi"/>
        </w:rPr>
      </w:pPr>
      <w:r>
        <w:rPr>
          <w:rFonts w:cstheme="minorHAnsi"/>
          <w:noProof/>
        </w:rPr>
        <w:lastRenderedPageBreak/>
        <w:drawing>
          <wp:inline distT="0" distB="0" distL="0" distR="0" wp14:anchorId="4857EED6" wp14:editId="4C49541E">
            <wp:extent cx="5914964" cy="3895725"/>
            <wp:effectExtent l="0" t="0" r="0" b="0"/>
            <wp:docPr id="1640985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26246" cy="3903156"/>
                    </a:xfrm>
                    <a:prstGeom prst="rect">
                      <a:avLst/>
                    </a:prstGeom>
                    <a:noFill/>
                  </pic:spPr>
                </pic:pic>
              </a:graphicData>
            </a:graphic>
          </wp:inline>
        </w:drawing>
      </w:r>
    </w:p>
    <w:p w14:paraId="5EECBB67" w14:textId="07BA2654" w:rsidR="00D61DCB" w:rsidRPr="00E052C1"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16</w:t>
        </w:r>
      </w:fldSimple>
      <w:r w:rsidRPr="00E052C1">
        <w:t xml:space="preserve">. </w:t>
      </w:r>
      <w:r w:rsidR="008A1BA8">
        <w:t>Desert View</w:t>
      </w:r>
      <w:r>
        <w:t xml:space="preserve"> monitoring site</w:t>
      </w:r>
      <w:r w:rsidRPr="00E052C1">
        <w:t xml:space="preserve"> hourly PM</w:t>
      </w:r>
      <w:r w:rsidRPr="00E052C1">
        <w:rPr>
          <w:vertAlign w:val="subscript"/>
        </w:rPr>
        <w:t>10</w:t>
      </w:r>
      <w:r w:rsidRPr="00E052C1">
        <w:t xml:space="preserve"> and wind speed data for the high wind blowing dust event.</w:t>
      </w:r>
    </w:p>
    <w:p w14:paraId="3ADE4BF7" w14:textId="77777777" w:rsidR="00D61DCB" w:rsidRPr="000F2574" w:rsidRDefault="00D61DCB" w:rsidP="00D61DCB"/>
    <w:p w14:paraId="7D150BA2" w14:textId="77777777" w:rsidR="00D61DCB" w:rsidRPr="005162F7" w:rsidRDefault="00D61DCB" w:rsidP="00D61DCB">
      <w:pPr>
        <w:pStyle w:val="Heading3"/>
      </w:pPr>
      <w:bookmarkStart w:id="537" w:name="_Toc177545523"/>
      <w:r w:rsidRPr="005162F7">
        <w:t>Historical Concentrations Analysis</w:t>
      </w:r>
      <w:bookmarkEnd w:id="537"/>
    </w:p>
    <w:p w14:paraId="2B6C3BF1" w14:textId="42081794"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Annual and Seasonal 24-</w:t>
      </w:r>
      <w:r w:rsidR="0065400F">
        <w:rPr>
          <w:rFonts w:asciiTheme="minorHAnsi" w:hAnsiTheme="minorHAnsi" w:cstheme="minorHAnsi"/>
        </w:rPr>
        <w:t>H</w:t>
      </w:r>
      <w:r w:rsidRPr="00E052C1">
        <w:rPr>
          <w:rFonts w:asciiTheme="minorHAnsi" w:hAnsiTheme="minorHAnsi" w:cstheme="minorHAnsi"/>
        </w:rPr>
        <w:t>our Average Fluctuations</w:t>
      </w:r>
    </w:p>
    <w:p w14:paraId="72444A37" w14:textId="6CC85EFB" w:rsidR="00D61DCB" w:rsidRDefault="00D61DCB" w:rsidP="00D61DCB">
      <w:pPr>
        <w:rPr>
          <w:rFonts w:cstheme="minorHAnsi"/>
          <w:szCs w:val="24"/>
        </w:rPr>
      </w:pPr>
      <w:r w:rsidRPr="00E052C1">
        <w:rPr>
          <w:rFonts w:cstheme="minorHAnsi"/>
          <w:szCs w:val="24"/>
        </w:rPr>
        <w:t xml:space="preserve">From </w:t>
      </w:r>
      <w:r w:rsidRPr="007B75AD">
        <w:rPr>
          <w:rFonts w:cstheme="minorHAnsi"/>
          <w:szCs w:val="24"/>
        </w:rPr>
        <w:t>201</w:t>
      </w:r>
      <w:r w:rsidR="00B41A2C">
        <w:rPr>
          <w:rFonts w:cstheme="minorHAnsi"/>
          <w:szCs w:val="24"/>
        </w:rPr>
        <w:t>8</w:t>
      </w:r>
      <w:r w:rsidRPr="007B75AD">
        <w:rPr>
          <w:rFonts w:cstheme="minorHAnsi"/>
          <w:szCs w:val="24"/>
        </w:rPr>
        <w:t>-20</w:t>
      </w:r>
      <w:r>
        <w:rPr>
          <w:rFonts w:cstheme="minorHAnsi"/>
          <w:szCs w:val="24"/>
        </w:rPr>
        <w:t>2</w:t>
      </w:r>
      <w:r w:rsidR="009D4A50">
        <w:rPr>
          <w:rFonts w:cstheme="minorHAnsi"/>
          <w:szCs w:val="24"/>
        </w:rPr>
        <w:t>2</w:t>
      </w:r>
      <w:r w:rsidRPr="00E052C1">
        <w:rPr>
          <w:rFonts w:cstheme="minorHAnsi"/>
          <w:szCs w:val="24"/>
        </w:rPr>
        <w:t xml:space="preserve">, </w:t>
      </w:r>
      <w:r w:rsidR="00C25E2B">
        <w:rPr>
          <w:rFonts w:cstheme="minorHAnsi"/>
          <w:szCs w:val="24"/>
        </w:rPr>
        <w:t xml:space="preserve">the </w:t>
      </w:r>
      <w:r w:rsidR="003874E1">
        <w:rPr>
          <w:rFonts w:cstheme="minorHAnsi"/>
          <w:szCs w:val="24"/>
        </w:rPr>
        <w:t>Desert View</w:t>
      </w:r>
      <w:r w:rsidR="00C25E2B" w:rsidRPr="007B75AD">
        <w:rPr>
          <w:rFonts w:cstheme="minorHAnsi"/>
          <w:szCs w:val="24"/>
        </w:rPr>
        <w:t xml:space="preserve"> </w:t>
      </w:r>
      <w:r w:rsidRPr="007B75AD">
        <w:rPr>
          <w:rFonts w:cstheme="minorHAnsi"/>
          <w:szCs w:val="24"/>
        </w:rPr>
        <w:t>monitoring site</w:t>
      </w:r>
      <w:r w:rsidRPr="00E052C1">
        <w:rPr>
          <w:rFonts w:cstheme="minorHAnsi"/>
          <w:szCs w:val="24"/>
        </w:rPr>
        <w:t xml:space="preserve"> recorded </w:t>
      </w:r>
      <w:r w:rsidR="003874E1">
        <w:rPr>
          <w:rFonts w:cstheme="minorHAnsi"/>
          <w:szCs w:val="24"/>
        </w:rPr>
        <w:t>3</w:t>
      </w:r>
      <w:r w:rsidR="00762A6B">
        <w:rPr>
          <w:rFonts w:cstheme="minorHAnsi"/>
          <w:szCs w:val="24"/>
        </w:rPr>
        <w:t>1</w:t>
      </w:r>
      <w:r w:rsidRPr="00E052C1">
        <w:rPr>
          <w:rFonts w:cstheme="minorHAnsi"/>
          <w:szCs w:val="24"/>
        </w:rPr>
        <w:t xml:space="preserve"> exceedance</w:t>
      </w:r>
      <w:r w:rsidR="003874E1">
        <w:rPr>
          <w:rFonts w:cstheme="minorHAnsi"/>
          <w:szCs w:val="24"/>
        </w:rPr>
        <w:t>s</w:t>
      </w:r>
      <w:r w:rsidRPr="00E052C1">
        <w:rPr>
          <w:rFonts w:cstheme="minorHAnsi"/>
          <w:szCs w:val="24"/>
        </w:rPr>
        <w:t xml:space="preserve"> of the PM</w:t>
      </w:r>
      <w:r w:rsidRPr="00E052C1">
        <w:rPr>
          <w:rFonts w:cstheme="minorHAnsi"/>
          <w:szCs w:val="24"/>
          <w:vertAlign w:val="subscript"/>
        </w:rPr>
        <w:t>10</w:t>
      </w:r>
      <w:r w:rsidRPr="00E052C1">
        <w:rPr>
          <w:rFonts w:cstheme="minorHAnsi"/>
          <w:szCs w:val="24"/>
        </w:rPr>
        <w:t xml:space="preserve"> NAAQS (</w:t>
      </w:r>
      <w:r w:rsidR="007315D5">
        <w:rPr>
          <w:rFonts w:cstheme="minorHAnsi"/>
          <w:szCs w:val="24"/>
        </w:rPr>
        <w:t xml:space="preserve">Figure </w:t>
      </w:r>
      <w:r w:rsidR="003874E1">
        <w:rPr>
          <w:rFonts w:cstheme="minorHAnsi"/>
          <w:szCs w:val="24"/>
        </w:rPr>
        <w:t>10</w:t>
      </w:r>
      <w:r w:rsidR="007315D5">
        <w:rPr>
          <w:rFonts w:cstheme="minorHAnsi"/>
          <w:szCs w:val="24"/>
        </w:rPr>
        <w:t>-</w:t>
      </w:r>
      <w:r w:rsidR="00C552DF">
        <w:rPr>
          <w:rFonts w:cstheme="minorHAnsi"/>
          <w:szCs w:val="24"/>
        </w:rPr>
        <w:t>2</w:t>
      </w:r>
      <w:r w:rsidR="007315D5">
        <w:rPr>
          <w:rFonts w:cstheme="minorHAnsi"/>
          <w:szCs w:val="24"/>
        </w:rPr>
        <w:t xml:space="preserve"> in </w:t>
      </w:r>
      <w:r w:rsidR="00941BE7">
        <w:rPr>
          <w:rFonts w:cstheme="minorHAnsi"/>
          <w:szCs w:val="24"/>
        </w:rPr>
        <w:t xml:space="preserve">Appendix </w:t>
      </w:r>
      <w:r w:rsidR="00B84B69">
        <w:rPr>
          <w:rFonts w:cstheme="minorHAnsi"/>
          <w:szCs w:val="24"/>
        </w:rPr>
        <w:t>B</w:t>
      </w:r>
      <w:r w:rsidRPr="00E052C1">
        <w:rPr>
          <w:rFonts w:cstheme="minorHAnsi"/>
          <w:szCs w:val="24"/>
        </w:rPr>
        <w:t>). The maximum 24-hour average PM</w:t>
      </w:r>
      <w:r w:rsidRPr="00E052C1">
        <w:rPr>
          <w:rFonts w:cstheme="minorHAnsi"/>
          <w:szCs w:val="24"/>
          <w:vertAlign w:val="subscript"/>
        </w:rPr>
        <w:t>10</w:t>
      </w:r>
      <w:r w:rsidRPr="00E052C1">
        <w:rPr>
          <w:rFonts w:cstheme="minorHAnsi"/>
          <w:szCs w:val="24"/>
        </w:rPr>
        <w:t xml:space="preserve"> concentration w</w:t>
      </w:r>
      <w:r>
        <w:rPr>
          <w:rFonts w:cstheme="minorHAnsi"/>
          <w:szCs w:val="24"/>
        </w:rPr>
        <w:t>as</w:t>
      </w:r>
      <w:r w:rsidRPr="00E052C1">
        <w:rPr>
          <w:rFonts w:cstheme="minorHAnsi"/>
          <w:szCs w:val="24"/>
        </w:rPr>
        <w:t xml:space="preserve"> </w:t>
      </w:r>
      <w:r w:rsidR="001A54C1">
        <w:rPr>
          <w:rFonts w:cstheme="minorHAnsi"/>
          <w:szCs w:val="24"/>
        </w:rPr>
        <w:t>769</w:t>
      </w:r>
      <w:r w:rsidRPr="00E052C1">
        <w:rPr>
          <w:rFonts w:cstheme="minorHAnsi"/>
          <w:szCs w:val="24"/>
        </w:rPr>
        <w:t xml:space="preserve"> µg/m</w:t>
      </w:r>
      <w:r w:rsidRPr="00E052C1">
        <w:rPr>
          <w:rFonts w:cstheme="minorHAnsi"/>
          <w:szCs w:val="24"/>
          <w:vertAlign w:val="superscript"/>
        </w:rPr>
        <w:t>3</w:t>
      </w:r>
      <w:r w:rsidRPr="00E052C1">
        <w:rPr>
          <w:rFonts w:cstheme="minorHAnsi"/>
          <w:szCs w:val="24"/>
        </w:rPr>
        <w:t xml:space="preserve"> recorded in 20</w:t>
      </w:r>
      <w:r w:rsidR="00001338">
        <w:rPr>
          <w:rFonts w:cstheme="minorHAnsi"/>
          <w:szCs w:val="24"/>
        </w:rPr>
        <w:t>2</w:t>
      </w:r>
      <w:r w:rsidR="001A54C1">
        <w:rPr>
          <w:rFonts w:cstheme="minorHAnsi"/>
          <w:szCs w:val="24"/>
        </w:rPr>
        <w:t>1</w:t>
      </w:r>
      <w:r w:rsidRPr="00E052C1">
        <w:rPr>
          <w:rFonts w:cstheme="minorHAnsi"/>
          <w:szCs w:val="24"/>
        </w:rPr>
        <w:t xml:space="preserve">. High wind blowing dust events in southern New Mexico can occur at any time of the year, but </w:t>
      </w:r>
      <w:proofErr w:type="gramStart"/>
      <w:r w:rsidRPr="00E052C1">
        <w:rPr>
          <w:rFonts w:cstheme="minorHAnsi"/>
          <w:szCs w:val="24"/>
        </w:rPr>
        <w:t>the majority of</w:t>
      </w:r>
      <w:proofErr w:type="gramEnd"/>
      <w:r w:rsidRPr="00E052C1">
        <w:rPr>
          <w:rFonts w:cstheme="minorHAnsi"/>
          <w:szCs w:val="24"/>
        </w:rPr>
        <w:t xml:space="preserve"> these days occur during the spring windy season, from March through May. NMED </w:t>
      </w:r>
      <w:r>
        <w:rPr>
          <w:rFonts w:cstheme="minorHAnsi"/>
          <w:szCs w:val="24"/>
        </w:rPr>
        <w:t>has documented</w:t>
      </w:r>
      <w:r w:rsidRPr="00E052C1">
        <w:rPr>
          <w:rFonts w:cstheme="minorHAnsi"/>
          <w:szCs w:val="24"/>
        </w:rPr>
        <w:t xml:space="preserve"> that all exceedances have been caused by high wind blowing dust events. </w:t>
      </w:r>
    </w:p>
    <w:p w14:paraId="6E2EA386" w14:textId="77777777" w:rsidR="00D61DCB" w:rsidRDefault="00D61DCB" w:rsidP="00D61DCB">
      <w:pPr>
        <w:rPr>
          <w:rFonts w:cstheme="minorHAnsi"/>
        </w:rPr>
      </w:pPr>
    </w:p>
    <w:p w14:paraId="0E444AE9" w14:textId="77777777"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Spatial and Temporal Variability</w:t>
      </w:r>
    </w:p>
    <w:p w14:paraId="6CFA909A" w14:textId="6123D349" w:rsidR="00D61DCB" w:rsidRDefault="00D61DCB" w:rsidP="00D61DCB">
      <w:pPr>
        <w:rPr>
          <w:rFonts w:cstheme="minorHAnsi"/>
        </w:rPr>
      </w:pPr>
      <w:r w:rsidRPr="00E052C1">
        <w:rPr>
          <w:rFonts w:cstheme="minorHAnsi"/>
        </w:rPr>
        <w:t xml:space="preserve">As demonstrated in Figure </w:t>
      </w:r>
      <w:r w:rsidR="006737B4">
        <w:rPr>
          <w:rFonts w:cstheme="minorHAnsi"/>
        </w:rPr>
        <w:t>9</w:t>
      </w:r>
      <w:r>
        <w:rPr>
          <w:rFonts w:cstheme="minorHAnsi"/>
        </w:rPr>
        <w:t>-</w:t>
      </w:r>
      <w:r w:rsidR="00F23C70">
        <w:rPr>
          <w:rFonts w:cstheme="minorHAnsi"/>
        </w:rPr>
        <w:t>17</w:t>
      </w:r>
      <w:r w:rsidRPr="00E052C1">
        <w:rPr>
          <w:rFonts w:cstheme="minorHAnsi"/>
        </w:rPr>
        <w:t xml:space="preserve">, </w:t>
      </w:r>
      <w:r w:rsidR="00A70800">
        <w:rPr>
          <w:rFonts w:cstheme="minorHAnsi"/>
        </w:rPr>
        <w:t xml:space="preserve">the </w:t>
      </w:r>
      <w:r w:rsidR="001A54C1">
        <w:rPr>
          <w:rFonts w:cstheme="minorHAnsi"/>
        </w:rPr>
        <w:t>Desert View</w:t>
      </w:r>
      <w:r w:rsidRPr="00E052C1">
        <w:rPr>
          <w:rFonts w:cstheme="minorHAnsi"/>
        </w:rPr>
        <w:t xml:space="preserve"> monitoring site recorded elevated 24-</w:t>
      </w:r>
      <w:r w:rsidR="006D09BF">
        <w:rPr>
          <w:rFonts w:cstheme="minorHAnsi"/>
        </w:rPr>
        <w:t>h</w:t>
      </w:r>
      <w:r w:rsidRPr="00E052C1">
        <w:rPr>
          <w:rFonts w:cstheme="minorHAnsi"/>
        </w:rPr>
        <w:t xml:space="preserve">our </w:t>
      </w:r>
      <w:r w:rsidR="006D09BF">
        <w:rPr>
          <w:rFonts w:cstheme="minorHAnsi"/>
        </w:rPr>
        <w:t>a</w:t>
      </w:r>
      <w:r w:rsidRPr="00E052C1">
        <w:rPr>
          <w:rFonts w:cstheme="minorHAnsi"/>
        </w:rPr>
        <w:t>verage PM</w:t>
      </w:r>
      <w:r w:rsidRPr="00E052C1">
        <w:rPr>
          <w:rFonts w:cstheme="minorHAnsi"/>
          <w:vertAlign w:val="subscript"/>
        </w:rPr>
        <w:t xml:space="preserve">10 </w:t>
      </w:r>
      <w:r w:rsidRPr="00E052C1">
        <w:rPr>
          <w:rFonts w:cstheme="minorHAnsi"/>
        </w:rPr>
        <w:t xml:space="preserve">concentrations compared to the days preceding and following the event. </w:t>
      </w:r>
      <w:r w:rsidR="0011616E">
        <w:rPr>
          <w:rFonts w:cstheme="minorHAnsi"/>
        </w:rPr>
        <w:t>T</w:t>
      </w:r>
      <w:r>
        <w:rPr>
          <w:rFonts w:cstheme="minorHAnsi"/>
        </w:rPr>
        <w:t>he d</w:t>
      </w:r>
      <w:r w:rsidRPr="00E052C1">
        <w:rPr>
          <w:rFonts w:cstheme="minorHAnsi"/>
        </w:rPr>
        <w:t xml:space="preserve">aily average for </w:t>
      </w:r>
      <w:r w:rsidR="0011616E">
        <w:rPr>
          <w:rFonts w:cstheme="minorHAnsi"/>
        </w:rPr>
        <w:t>three</w:t>
      </w:r>
      <w:r w:rsidR="0011616E" w:rsidRPr="00E052C1">
        <w:rPr>
          <w:rFonts w:cstheme="minorHAnsi"/>
        </w:rPr>
        <w:t xml:space="preserve"> </w:t>
      </w:r>
      <w:r w:rsidRPr="00E052C1">
        <w:rPr>
          <w:rFonts w:cstheme="minorHAnsi"/>
        </w:rPr>
        <w:t xml:space="preserve">days </w:t>
      </w:r>
      <w:r>
        <w:rPr>
          <w:rFonts w:cstheme="minorHAnsi"/>
        </w:rPr>
        <w:t>preceding</w:t>
      </w:r>
      <w:r w:rsidRPr="00E052C1">
        <w:rPr>
          <w:rFonts w:cstheme="minorHAnsi"/>
        </w:rPr>
        <w:t xml:space="preserve"> </w:t>
      </w:r>
      <w:r w:rsidR="0011616E">
        <w:rPr>
          <w:rFonts w:cstheme="minorHAnsi"/>
        </w:rPr>
        <w:t xml:space="preserve">and following </w:t>
      </w:r>
      <w:r w:rsidRPr="00E052C1">
        <w:rPr>
          <w:rFonts w:cstheme="minorHAnsi"/>
        </w:rPr>
        <w:t xml:space="preserve">the event did not surpass </w:t>
      </w:r>
      <w:r w:rsidR="00D45112">
        <w:rPr>
          <w:rFonts w:cstheme="minorHAnsi"/>
        </w:rPr>
        <w:t>87</w:t>
      </w:r>
      <w:r w:rsidR="00A23CEF" w:rsidRPr="00E052C1">
        <w:rPr>
          <w:rFonts w:cstheme="minorHAnsi"/>
        </w:rPr>
        <w:t xml:space="preserve"> </w:t>
      </w:r>
      <w:r w:rsidRPr="00E052C1">
        <w:rPr>
          <w:rFonts w:cstheme="minorHAnsi"/>
        </w:rPr>
        <w:t>µg/m</w:t>
      </w:r>
      <w:r w:rsidRPr="00E052C1">
        <w:rPr>
          <w:rFonts w:cstheme="minorHAnsi"/>
          <w:vertAlign w:val="superscript"/>
        </w:rPr>
        <w:t>3</w:t>
      </w:r>
      <w:r w:rsidRPr="00E052C1">
        <w:rPr>
          <w:rFonts w:cstheme="minorHAnsi"/>
        </w:rPr>
        <w:t xml:space="preserve">, </w:t>
      </w:r>
      <w:r w:rsidR="00DC3252">
        <w:rPr>
          <w:rFonts w:cstheme="minorHAnsi"/>
        </w:rPr>
        <w:t xml:space="preserve">except for the </w:t>
      </w:r>
      <w:r w:rsidR="00DE1CE3">
        <w:rPr>
          <w:rFonts w:cstheme="minorHAnsi"/>
        </w:rPr>
        <w:t>previous</w:t>
      </w:r>
      <w:r w:rsidR="00DC3252">
        <w:rPr>
          <w:rFonts w:cstheme="minorHAnsi"/>
        </w:rPr>
        <w:t xml:space="preserve"> April </w:t>
      </w:r>
      <w:r w:rsidR="00DE1CE3">
        <w:rPr>
          <w:rFonts w:cstheme="minorHAnsi"/>
        </w:rPr>
        <w:t>20</w:t>
      </w:r>
      <w:r w:rsidR="00DC3252">
        <w:rPr>
          <w:rFonts w:cstheme="minorHAnsi"/>
        </w:rPr>
        <w:t xml:space="preserve">, 2022 </w:t>
      </w:r>
      <w:r w:rsidR="00DE1CE3">
        <w:rPr>
          <w:rFonts w:cstheme="minorHAnsi"/>
        </w:rPr>
        <w:t xml:space="preserve">near miss </w:t>
      </w:r>
      <w:r w:rsidR="00DC3252">
        <w:rPr>
          <w:rFonts w:cstheme="minorHAnsi"/>
        </w:rPr>
        <w:t xml:space="preserve">event date, </w:t>
      </w:r>
      <w:r w:rsidRPr="00E052C1">
        <w:rPr>
          <w:rFonts w:cstheme="minorHAnsi"/>
        </w:rPr>
        <w:t>demonstrating the influence high winds have on PM</w:t>
      </w:r>
      <w:r w:rsidRPr="00E052C1">
        <w:rPr>
          <w:rFonts w:cstheme="minorHAnsi"/>
          <w:vertAlign w:val="subscript"/>
        </w:rPr>
        <w:t>10</w:t>
      </w:r>
      <w:r w:rsidRPr="00E052C1">
        <w:rPr>
          <w:rFonts w:cstheme="minorHAnsi"/>
        </w:rPr>
        <w:t xml:space="preserve"> concentrations in the area.</w:t>
      </w:r>
    </w:p>
    <w:p w14:paraId="638A5A7B" w14:textId="77777777" w:rsidR="00D61DCB" w:rsidRPr="000F2574" w:rsidRDefault="00D61DCB" w:rsidP="00D61DCB"/>
    <w:p w14:paraId="4DBE084F" w14:textId="39071875" w:rsidR="00D61DCB" w:rsidRPr="00E052C1" w:rsidRDefault="0008757B" w:rsidP="00D61DCB">
      <w:pPr>
        <w:rPr>
          <w:rFonts w:cstheme="minorHAnsi"/>
        </w:rPr>
      </w:pPr>
      <w:r>
        <w:rPr>
          <w:rFonts w:cstheme="minorHAnsi"/>
          <w:noProof/>
        </w:rPr>
        <w:lastRenderedPageBreak/>
        <w:drawing>
          <wp:inline distT="0" distB="0" distL="0" distR="0" wp14:anchorId="65C7C3A1" wp14:editId="20110066">
            <wp:extent cx="5923905" cy="3419475"/>
            <wp:effectExtent l="0" t="0" r="1270" b="0"/>
            <wp:docPr id="1475683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1635" cy="3429709"/>
                    </a:xfrm>
                    <a:prstGeom prst="rect">
                      <a:avLst/>
                    </a:prstGeom>
                    <a:noFill/>
                  </pic:spPr>
                </pic:pic>
              </a:graphicData>
            </a:graphic>
          </wp:inline>
        </w:drawing>
      </w:r>
    </w:p>
    <w:p w14:paraId="0E51A08F" w14:textId="551588C2" w:rsidR="00D61DCB" w:rsidRDefault="00D61DCB" w:rsidP="00D61DCB">
      <w:pPr>
        <w:pStyle w:val="Caption"/>
      </w:pPr>
      <w:r w:rsidRPr="00E052C1">
        <w:t xml:space="preserve">Figure </w:t>
      </w:r>
      <w:fldSimple w:instr=" STYLEREF 1 \s ">
        <w:r w:rsidR="0061071E">
          <w:rPr>
            <w:noProof/>
          </w:rPr>
          <w:t>9</w:t>
        </w:r>
      </w:fldSimple>
      <w:r w:rsidR="0061071E">
        <w:noBreakHyphen/>
      </w:r>
      <w:fldSimple w:instr=" SEQ Figure \* ARABIC \s 1 ">
        <w:r w:rsidR="0061071E">
          <w:rPr>
            <w:noProof/>
          </w:rPr>
          <w:t>17</w:t>
        </w:r>
      </w:fldSimple>
      <w:r w:rsidRPr="00E052C1">
        <w:t>. 24-Hour PM</w:t>
      </w:r>
      <w:r w:rsidRPr="00E052C1">
        <w:rPr>
          <w:vertAlign w:val="subscript"/>
        </w:rPr>
        <w:t>10</w:t>
      </w:r>
      <w:r w:rsidRPr="00E052C1">
        <w:t xml:space="preserve"> averages recorded at NMED monitoring sites for the event day and three days before and after.</w:t>
      </w:r>
    </w:p>
    <w:p w14:paraId="6C8949F7" w14:textId="77777777" w:rsidR="00D61DCB" w:rsidRPr="00481257" w:rsidRDefault="00D61DCB" w:rsidP="00D61DCB"/>
    <w:p w14:paraId="69E77586" w14:textId="77777777" w:rsidR="00D61DCB" w:rsidRPr="00E052C1" w:rsidRDefault="00D61DCB" w:rsidP="00D61DCB">
      <w:pPr>
        <w:pStyle w:val="Heading4"/>
        <w:rPr>
          <w:rFonts w:asciiTheme="minorHAnsi" w:hAnsiTheme="minorHAnsi" w:cstheme="minorHAnsi"/>
        </w:rPr>
      </w:pPr>
      <w:r w:rsidRPr="00E052C1">
        <w:rPr>
          <w:rFonts w:asciiTheme="minorHAnsi" w:hAnsiTheme="minorHAnsi" w:cstheme="minorHAnsi"/>
        </w:rPr>
        <w:t>Percentile Ranking</w:t>
      </w:r>
    </w:p>
    <w:p w14:paraId="6F948BFD" w14:textId="1719FC57" w:rsidR="00D61DCB" w:rsidRPr="00E052C1" w:rsidRDefault="00D61DCB" w:rsidP="00D61DCB">
      <w:pPr>
        <w:rPr>
          <w:rFonts w:cstheme="minorHAnsi"/>
          <w:szCs w:val="16"/>
        </w:rPr>
      </w:pPr>
      <w:r w:rsidRPr="00E052C1">
        <w:rPr>
          <w:rFonts w:cstheme="minorHAnsi"/>
          <w:szCs w:val="24"/>
        </w:rPr>
        <w:t xml:space="preserve">Table </w:t>
      </w:r>
      <w:r w:rsidR="007C205F">
        <w:rPr>
          <w:rFonts w:cstheme="minorHAnsi"/>
          <w:szCs w:val="24"/>
        </w:rPr>
        <w:t>10</w:t>
      </w:r>
      <w:r w:rsidR="00F74AE7">
        <w:rPr>
          <w:rFonts w:cstheme="minorHAnsi"/>
          <w:szCs w:val="24"/>
        </w:rPr>
        <w:t>-</w:t>
      </w:r>
      <w:r w:rsidR="00001338">
        <w:rPr>
          <w:rFonts w:cstheme="minorHAnsi"/>
          <w:szCs w:val="24"/>
        </w:rPr>
        <w:t>2</w:t>
      </w:r>
      <w:r w:rsidR="00F74AE7">
        <w:rPr>
          <w:rFonts w:cstheme="minorHAnsi"/>
          <w:szCs w:val="24"/>
        </w:rPr>
        <w:t xml:space="preserve"> </w:t>
      </w:r>
      <w:r w:rsidR="0071304E">
        <w:rPr>
          <w:rFonts w:cstheme="minorHAnsi"/>
          <w:szCs w:val="24"/>
        </w:rPr>
        <w:t xml:space="preserve">in Appendix </w:t>
      </w:r>
      <w:r w:rsidR="00001338">
        <w:rPr>
          <w:rFonts w:cstheme="minorHAnsi"/>
          <w:szCs w:val="24"/>
        </w:rPr>
        <w:t>B</w:t>
      </w:r>
      <w:r w:rsidRPr="00E052C1">
        <w:rPr>
          <w:rFonts w:cstheme="minorHAnsi"/>
          <w:szCs w:val="24"/>
        </w:rPr>
        <w:t xml:space="preserve"> shows the 24-</w:t>
      </w:r>
      <w:r w:rsidR="006D09BF">
        <w:rPr>
          <w:rFonts w:cstheme="minorHAnsi"/>
          <w:szCs w:val="24"/>
        </w:rPr>
        <w:t>h</w:t>
      </w:r>
      <w:r w:rsidRPr="00E052C1">
        <w:rPr>
          <w:rFonts w:cstheme="minorHAnsi"/>
          <w:szCs w:val="24"/>
        </w:rPr>
        <w:t xml:space="preserve">our </w:t>
      </w:r>
      <w:r w:rsidR="006D09BF">
        <w:rPr>
          <w:rFonts w:cstheme="minorHAnsi"/>
          <w:szCs w:val="24"/>
        </w:rPr>
        <w:t>a</w:t>
      </w:r>
      <w:r w:rsidRPr="00E052C1">
        <w:rPr>
          <w:rFonts w:cstheme="minorHAnsi"/>
          <w:szCs w:val="24"/>
        </w:rPr>
        <w:t>verage PM</w:t>
      </w:r>
      <w:r w:rsidRPr="00E052C1">
        <w:rPr>
          <w:rFonts w:cstheme="minorHAnsi"/>
          <w:szCs w:val="24"/>
          <w:vertAlign w:val="subscript"/>
        </w:rPr>
        <w:t>10</w:t>
      </w:r>
      <w:r w:rsidRPr="00E052C1">
        <w:rPr>
          <w:rFonts w:cstheme="minorHAnsi"/>
          <w:szCs w:val="24"/>
        </w:rPr>
        <w:t xml:space="preserve"> data distribution recorded at NMED monitoring sites, including high wind blowing dust events flagged with a request to exclude data in the AQS database for exceedances of the standard from </w:t>
      </w:r>
      <w:r w:rsidRPr="007B75AD">
        <w:rPr>
          <w:rFonts w:cstheme="minorHAnsi"/>
          <w:szCs w:val="24"/>
        </w:rPr>
        <w:t>201</w:t>
      </w:r>
      <w:r w:rsidR="00001338">
        <w:rPr>
          <w:rFonts w:cstheme="minorHAnsi"/>
          <w:szCs w:val="24"/>
        </w:rPr>
        <w:t>8</w:t>
      </w:r>
      <w:r w:rsidRPr="007B75AD">
        <w:rPr>
          <w:rFonts w:cstheme="minorHAnsi"/>
          <w:szCs w:val="24"/>
        </w:rPr>
        <w:t>-20</w:t>
      </w:r>
      <w:r>
        <w:rPr>
          <w:rFonts w:cstheme="minorHAnsi"/>
          <w:szCs w:val="24"/>
        </w:rPr>
        <w:t>2</w:t>
      </w:r>
      <w:r w:rsidR="00C51E6F">
        <w:rPr>
          <w:rFonts w:cstheme="minorHAnsi"/>
          <w:szCs w:val="24"/>
        </w:rPr>
        <w:t>2</w:t>
      </w:r>
      <w:r w:rsidRPr="00E052C1">
        <w:rPr>
          <w:rFonts w:cstheme="minorHAnsi"/>
          <w:szCs w:val="24"/>
        </w:rPr>
        <w:t>. The recorded value for this day</w:t>
      </w:r>
      <w:r>
        <w:rPr>
          <w:rFonts w:cstheme="minorHAnsi"/>
          <w:szCs w:val="24"/>
        </w:rPr>
        <w:t xml:space="preserve"> (</w:t>
      </w:r>
      <w:r w:rsidR="00F70DDA">
        <w:rPr>
          <w:rFonts w:cstheme="minorHAnsi"/>
          <w:szCs w:val="24"/>
        </w:rPr>
        <w:t>160</w:t>
      </w:r>
      <w:r w:rsidR="0011616E">
        <w:rPr>
          <w:rFonts w:cstheme="minorHAnsi"/>
          <w:szCs w:val="24"/>
        </w:rPr>
        <w:t xml:space="preserve"> </w:t>
      </w:r>
      <w:r w:rsidRPr="00E052C1">
        <w:rPr>
          <w:rFonts w:cstheme="minorHAnsi"/>
          <w:szCs w:val="24"/>
        </w:rPr>
        <w:t>µg/m</w:t>
      </w:r>
      <w:r w:rsidRPr="00E052C1">
        <w:rPr>
          <w:rFonts w:cstheme="minorHAnsi"/>
          <w:szCs w:val="24"/>
          <w:vertAlign w:val="superscript"/>
        </w:rPr>
        <w:t>3</w:t>
      </w:r>
      <w:r>
        <w:rPr>
          <w:rFonts w:cstheme="minorHAnsi"/>
          <w:szCs w:val="24"/>
        </w:rPr>
        <w:t>) is</w:t>
      </w:r>
      <w:r w:rsidRPr="007B75AD">
        <w:rPr>
          <w:rFonts w:cstheme="minorHAnsi"/>
          <w:szCs w:val="24"/>
        </w:rPr>
        <w:t xml:space="preserve"> </w:t>
      </w:r>
      <w:r w:rsidR="00B2521F">
        <w:rPr>
          <w:rFonts w:cstheme="minorHAnsi"/>
          <w:szCs w:val="24"/>
        </w:rPr>
        <w:t>above</w:t>
      </w:r>
      <w:r w:rsidR="00F23689" w:rsidRPr="007B75AD">
        <w:rPr>
          <w:rFonts w:cstheme="minorHAnsi"/>
          <w:szCs w:val="24"/>
        </w:rPr>
        <w:t xml:space="preserve"> </w:t>
      </w:r>
      <w:r w:rsidRPr="007B75AD">
        <w:rPr>
          <w:rFonts w:cstheme="minorHAnsi"/>
          <w:szCs w:val="24"/>
        </w:rPr>
        <w:t>the 9</w:t>
      </w:r>
      <w:r>
        <w:rPr>
          <w:rFonts w:cstheme="minorHAnsi"/>
          <w:szCs w:val="24"/>
        </w:rPr>
        <w:t>9</w:t>
      </w:r>
      <w:r w:rsidRPr="007B75AD">
        <w:rPr>
          <w:rFonts w:cstheme="minorHAnsi"/>
          <w:szCs w:val="24"/>
          <w:vertAlign w:val="superscript"/>
        </w:rPr>
        <w:t>th</w:t>
      </w:r>
      <w:r w:rsidRPr="007B75AD">
        <w:rPr>
          <w:rFonts w:cstheme="minorHAnsi"/>
          <w:szCs w:val="24"/>
        </w:rPr>
        <w:t xml:space="preserve"> percentile</w:t>
      </w:r>
      <w:r w:rsidRPr="00E052C1">
        <w:rPr>
          <w:rFonts w:cstheme="minorHAnsi"/>
          <w:szCs w:val="24"/>
        </w:rPr>
        <w:t xml:space="preserve"> of historical data.</w:t>
      </w:r>
    </w:p>
    <w:p w14:paraId="5DCD3FA5" w14:textId="77777777" w:rsidR="00D61DCB" w:rsidRPr="00E052C1" w:rsidRDefault="00D61DCB" w:rsidP="00D61DCB">
      <w:pPr>
        <w:rPr>
          <w:rFonts w:cstheme="minorHAnsi"/>
        </w:rPr>
      </w:pPr>
    </w:p>
    <w:p w14:paraId="260F7A01" w14:textId="77777777" w:rsidR="00D61DCB" w:rsidRPr="00E052C1" w:rsidRDefault="00D61DCB" w:rsidP="00D61DCB">
      <w:pPr>
        <w:pStyle w:val="Heading3"/>
      </w:pPr>
      <w:bookmarkStart w:id="538" w:name="_Toc177545524"/>
      <w:r w:rsidRPr="00E052C1">
        <w:t>CCR Conclusion</w:t>
      </w:r>
      <w:bookmarkEnd w:id="538"/>
    </w:p>
    <w:p w14:paraId="3AC842C5" w14:textId="5D438968" w:rsidR="00D61DCB" w:rsidRPr="00E052C1" w:rsidRDefault="00D61DCB" w:rsidP="00D61DCB">
      <w:pPr>
        <w:rPr>
          <w:rFonts w:cstheme="minorHAnsi"/>
        </w:rPr>
      </w:pPr>
      <w:r w:rsidRPr="00E052C1">
        <w:rPr>
          <w:rFonts w:cstheme="minorHAnsi"/>
        </w:rPr>
        <w:t>On this day a high wind blowing dust event occurred, generating PM</w:t>
      </w:r>
      <w:r w:rsidRPr="00E052C1">
        <w:rPr>
          <w:rFonts w:cstheme="minorHAnsi"/>
          <w:vertAlign w:val="subscript"/>
        </w:rPr>
        <w:t>10</w:t>
      </w:r>
      <w:r w:rsidRPr="00E052C1">
        <w:rPr>
          <w:rFonts w:cstheme="minorHAnsi"/>
        </w:rPr>
        <w:t xml:space="preserve"> emissions that resulted in elevated concentrations at </w:t>
      </w:r>
      <w:r>
        <w:rPr>
          <w:rFonts w:cstheme="minorHAnsi"/>
        </w:rPr>
        <w:t>NMED</w:t>
      </w:r>
      <w:r w:rsidRPr="007B75AD">
        <w:rPr>
          <w:rFonts w:cstheme="minorHAnsi"/>
        </w:rPr>
        <w:t xml:space="preserve"> monitoring sites</w:t>
      </w:r>
      <w:r w:rsidRPr="00E052C1">
        <w:rPr>
          <w:rFonts w:cstheme="minorHAnsi"/>
        </w:rPr>
        <w:t>. The monitored PM</w:t>
      </w:r>
      <w:r w:rsidRPr="00E052C1">
        <w:rPr>
          <w:rFonts w:cstheme="minorHAnsi"/>
          <w:vertAlign w:val="subscript"/>
        </w:rPr>
        <w:t>10</w:t>
      </w:r>
      <w:r w:rsidRPr="00E052C1">
        <w:rPr>
          <w:rFonts w:cstheme="minorHAnsi"/>
        </w:rPr>
        <w:t xml:space="preserve"> 24-</w:t>
      </w:r>
      <w:r w:rsidR="006D09BF">
        <w:rPr>
          <w:rFonts w:cstheme="minorHAnsi"/>
        </w:rPr>
        <w:t>h</w:t>
      </w:r>
      <w:r w:rsidRPr="00E052C1">
        <w:rPr>
          <w:rFonts w:cstheme="minorHAnsi"/>
        </w:rPr>
        <w:t xml:space="preserve">our </w:t>
      </w:r>
      <w:r w:rsidR="006D09BF">
        <w:rPr>
          <w:rFonts w:cstheme="minorHAnsi"/>
        </w:rPr>
        <w:t>a</w:t>
      </w:r>
      <w:r w:rsidRPr="00E052C1">
        <w:rPr>
          <w:rFonts w:cstheme="minorHAnsi"/>
        </w:rPr>
        <w:t xml:space="preserve">verage </w:t>
      </w:r>
      <w:r w:rsidR="005E31F7">
        <w:rPr>
          <w:rFonts w:cstheme="minorHAnsi"/>
        </w:rPr>
        <w:t>(</w:t>
      </w:r>
      <w:r w:rsidR="00B2521F">
        <w:rPr>
          <w:rFonts w:cstheme="minorHAnsi"/>
          <w:szCs w:val="24"/>
        </w:rPr>
        <w:t>155</w:t>
      </w:r>
      <w:r w:rsidR="00871FBD">
        <w:rPr>
          <w:rFonts w:cstheme="minorHAnsi"/>
          <w:szCs w:val="24"/>
        </w:rPr>
        <w:t xml:space="preserve"> </w:t>
      </w:r>
      <w:r>
        <w:rPr>
          <w:rFonts w:cstheme="minorHAnsi"/>
          <w:szCs w:val="24"/>
        </w:rPr>
        <w:t>µ</w:t>
      </w:r>
      <w:r w:rsidRPr="00E052C1">
        <w:rPr>
          <w:rFonts w:cstheme="minorHAnsi"/>
        </w:rPr>
        <w:t>g/m</w:t>
      </w:r>
      <w:r w:rsidRPr="00E052C1">
        <w:rPr>
          <w:rFonts w:cstheme="minorHAnsi"/>
          <w:vertAlign w:val="superscript"/>
        </w:rPr>
        <w:t>3</w:t>
      </w:r>
      <w:r w:rsidR="005E31F7">
        <w:rPr>
          <w:rFonts w:cstheme="minorHAnsi"/>
        </w:rPr>
        <w:t xml:space="preserve">) </w:t>
      </w:r>
      <w:r>
        <w:rPr>
          <w:rFonts w:cstheme="minorHAnsi"/>
        </w:rPr>
        <w:t>is</w:t>
      </w:r>
      <w:r w:rsidRPr="00E052C1">
        <w:rPr>
          <w:rFonts w:cstheme="minorHAnsi"/>
        </w:rPr>
        <w:t xml:space="preserve"> </w:t>
      </w:r>
      <w:r w:rsidR="00B2521F">
        <w:rPr>
          <w:rFonts w:cstheme="minorHAnsi"/>
        </w:rPr>
        <w:t>above</w:t>
      </w:r>
      <w:r w:rsidR="005E31F7" w:rsidRPr="00E052C1">
        <w:rPr>
          <w:rFonts w:cstheme="minorHAnsi"/>
        </w:rPr>
        <w:t xml:space="preserve"> </w:t>
      </w:r>
      <w:r w:rsidRPr="00E052C1">
        <w:rPr>
          <w:rFonts w:cstheme="minorHAnsi"/>
        </w:rPr>
        <w:t xml:space="preserve">the </w:t>
      </w:r>
      <w:r>
        <w:rPr>
          <w:rFonts w:cstheme="minorHAnsi"/>
        </w:rPr>
        <w:t>99</w:t>
      </w:r>
      <w:r w:rsidRPr="00B65432">
        <w:rPr>
          <w:rFonts w:cstheme="minorHAnsi"/>
          <w:vertAlign w:val="superscript"/>
        </w:rPr>
        <w:t>th</w:t>
      </w:r>
      <w:r w:rsidRPr="00E052C1">
        <w:rPr>
          <w:rFonts w:cstheme="minorHAnsi"/>
        </w:rPr>
        <w:t xml:space="preserve"> percentile of data monitored over the previous </w:t>
      </w:r>
      <w:r w:rsidR="005010BD">
        <w:rPr>
          <w:rFonts w:cstheme="minorHAnsi"/>
        </w:rPr>
        <w:t>five</w:t>
      </w:r>
      <w:r w:rsidRPr="00E052C1">
        <w:rPr>
          <w:rFonts w:cstheme="minorHAnsi"/>
        </w:rPr>
        <w:t xml:space="preserve"> years. Meteorological conditions </w:t>
      </w:r>
      <w:r w:rsidRPr="007F6244">
        <w:rPr>
          <w:rFonts w:cstheme="minorHAnsi"/>
        </w:rPr>
        <w:t>were</w:t>
      </w:r>
      <w:r w:rsidRPr="00E052C1">
        <w:rPr>
          <w:rFonts w:cstheme="minorHAnsi"/>
        </w:rPr>
        <w:t xml:space="preserve"> consistent with past event days and elevated PM</w:t>
      </w:r>
      <w:r w:rsidRPr="00E052C1">
        <w:rPr>
          <w:rFonts w:cstheme="minorHAnsi"/>
          <w:vertAlign w:val="subscript"/>
        </w:rPr>
        <w:t xml:space="preserve">10 </w:t>
      </w:r>
      <w:r w:rsidRPr="00E052C1">
        <w:rPr>
          <w:rFonts w:cstheme="minorHAnsi"/>
        </w:rPr>
        <w:t>concentrations. The comparisons and analyses provided in the CCR section of this demonstration support NMED’s position that the event affected air quality in such a way that a clear causal relationship exists between the high wind blowing dust event and the monitored exceedance</w:t>
      </w:r>
      <w:r w:rsidRPr="007B75AD">
        <w:rPr>
          <w:rFonts w:cstheme="minorHAnsi"/>
        </w:rPr>
        <w:t xml:space="preserve">s </w:t>
      </w:r>
      <w:r w:rsidRPr="00E052C1">
        <w:rPr>
          <w:rFonts w:cstheme="minorHAnsi"/>
        </w:rPr>
        <w:t>on this day, satisfying the CCR criterion.</w:t>
      </w:r>
    </w:p>
    <w:p w14:paraId="2FB64134" w14:textId="77777777" w:rsidR="00D61DCB" w:rsidRPr="00E052C1" w:rsidRDefault="00D61DCB" w:rsidP="00D61DCB">
      <w:pPr>
        <w:rPr>
          <w:rFonts w:cstheme="minorHAnsi"/>
        </w:rPr>
      </w:pPr>
    </w:p>
    <w:p w14:paraId="7DF04639" w14:textId="77777777" w:rsidR="00D61DCB" w:rsidRPr="00E052C1" w:rsidRDefault="00D61DCB" w:rsidP="00D61DCB">
      <w:pPr>
        <w:pStyle w:val="Heading2"/>
        <w:ind w:left="576" w:hanging="576"/>
      </w:pPr>
      <w:bookmarkStart w:id="539" w:name="_Toc177545525"/>
      <w:r w:rsidRPr="00E052C1">
        <w:t>Natural Event</w:t>
      </w:r>
      <w:bookmarkEnd w:id="539"/>
    </w:p>
    <w:p w14:paraId="05C2ECDA" w14:textId="77777777" w:rsidR="00D61DCB" w:rsidRPr="00E052C1" w:rsidRDefault="00D61DCB" w:rsidP="00D61DCB">
      <w:pPr>
        <w:rPr>
          <w:rFonts w:cstheme="minorHAnsi"/>
        </w:rPr>
      </w:pPr>
    </w:p>
    <w:p w14:paraId="2205094A" w14:textId="5095492A" w:rsidR="00D61DCB" w:rsidRDefault="00D61DCB" w:rsidP="00D61DCB">
      <w:pPr>
        <w:rPr>
          <w:rFonts w:cstheme="minorHAnsi"/>
          <w:szCs w:val="24"/>
        </w:rPr>
      </w:pPr>
      <w:r w:rsidRPr="00E052C1">
        <w:rPr>
          <w:rFonts w:cstheme="minorHAnsi"/>
          <w:szCs w:val="24"/>
        </w:rPr>
        <w:t xml:space="preserve">The CCR and </w:t>
      </w:r>
      <w:proofErr w:type="spellStart"/>
      <w:r w:rsidRPr="00E052C1">
        <w:rPr>
          <w:rFonts w:cstheme="minorHAnsi"/>
          <w:szCs w:val="24"/>
        </w:rPr>
        <w:t>nRCP</w:t>
      </w:r>
      <w:proofErr w:type="spellEnd"/>
      <w:r w:rsidRPr="00E052C1">
        <w:rPr>
          <w:rFonts w:cstheme="minorHAnsi"/>
          <w:szCs w:val="24"/>
        </w:rPr>
        <w:t xml:space="preserve"> analyses show that this was a natural event caused by high wind and blowing dust. Based on the documentation provided in this demonstration, the event qualifies as a natural event. The exceedance</w:t>
      </w:r>
      <w:r w:rsidRPr="007B75AD">
        <w:rPr>
          <w:rFonts w:cstheme="minorHAnsi"/>
          <w:szCs w:val="24"/>
        </w:rPr>
        <w:t>s</w:t>
      </w:r>
      <w:r w:rsidRPr="00E052C1">
        <w:rPr>
          <w:rFonts w:cstheme="minorHAnsi"/>
          <w:szCs w:val="24"/>
        </w:rPr>
        <w:t xml:space="preserve"> associated with the event meets the regulatory definition of a natural event at 40 CFR 50.14(b)(8). This event transported windblown dust from natural and anthropogenic sources that have been reasonably controlled and accordingly, NMED has demonstrated that the event is a natural event and may be considered for treatment as an exceptional event.</w:t>
      </w:r>
    </w:p>
    <w:p w14:paraId="0A249DE3" w14:textId="7759C60C" w:rsidR="00DD32E5" w:rsidRDefault="00DD32E5">
      <w:pPr>
        <w:spacing w:after="160" w:line="259" w:lineRule="auto"/>
      </w:pPr>
      <w:r>
        <w:br w:type="page"/>
      </w:r>
    </w:p>
    <w:p w14:paraId="29F799F1" w14:textId="5F690E8C" w:rsidR="00D51F1A" w:rsidRDefault="00527B70" w:rsidP="00217A9E">
      <w:pPr>
        <w:pStyle w:val="Heading1"/>
        <w:ind w:left="0" w:firstLine="0"/>
      </w:pPr>
      <w:bookmarkStart w:id="540" w:name="_Toc177545526"/>
      <w:r>
        <w:lastRenderedPageBreak/>
        <w:t>Appendices</w:t>
      </w:r>
      <w:bookmarkEnd w:id="540"/>
    </w:p>
    <w:p w14:paraId="5F6C9B80" w14:textId="3E5B2C43" w:rsidR="00F005D8" w:rsidRDefault="00F005D8">
      <w:pPr>
        <w:spacing w:after="160" w:line="259" w:lineRule="auto"/>
      </w:pPr>
      <w:r>
        <w:br w:type="page"/>
      </w:r>
    </w:p>
    <w:p w14:paraId="109C93B8" w14:textId="1FE09DDD" w:rsidR="005C52F4" w:rsidRPr="005C52F4" w:rsidRDefault="003B0F35" w:rsidP="005C52F4">
      <w:pPr>
        <w:pStyle w:val="Heading2"/>
        <w:ind w:left="2160" w:hanging="2160"/>
      </w:pPr>
      <w:bookmarkStart w:id="541" w:name="_Toc177545527"/>
      <w:r>
        <w:lastRenderedPageBreak/>
        <w:t>Appendix A</w:t>
      </w:r>
      <w:r>
        <w:tab/>
      </w:r>
      <w:r w:rsidR="00630AE8">
        <w:t>202</w:t>
      </w:r>
      <w:r w:rsidR="002947D5">
        <w:t>3</w:t>
      </w:r>
      <w:r w:rsidR="00630AE8">
        <w:t xml:space="preserve"> PM</w:t>
      </w:r>
      <w:r w:rsidR="00630AE8" w:rsidRPr="007003DA">
        <w:rPr>
          <w:vertAlign w:val="subscript"/>
        </w:rPr>
        <w:t>10</w:t>
      </w:r>
      <w:r w:rsidR="00630AE8">
        <w:t xml:space="preserve"> NAAQS Exceedances</w:t>
      </w:r>
      <w:bookmarkEnd w:id="541"/>
    </w:p>
    <w:p w14:paraId="60C5C6BF" w14:textId="77777777" w:rsidR="00C909AF" w:rsidRDefault="00C909AF" w:rsidP="00C909AF">
      <w:pPr>
        <w:pStyle w:val="Caption"/>
      </w:pPr>
      <w:r>
        <w:br w:type="page"/>
      </w:r>
    </w:p>
    <w:p w14:paraId="077EA5A6" w14:textId="77777777" w:rsidR="003677BF" w:rsidRDefault="003677BF" w:rsidP="009A6204">
      <w:pPr>
        <w:jc w:val="center"/>
        <w:rPr>
          <w:rFonts w:cstheme="minorHAnsi"/>
          <w:b/>
          <w:sz w:val="20"/>
          <w:szCs w:val="20"/>
        </w:rPr>
        <w:sectPr w:rsidR="003677BF" w:rsidSect="00ED0AA2">
          <w:pgSz w:w="12240" w:h="15840" w:code="1"/>
          <w:pgMar w:top="1440" w:right="1440" w:bottom="1440" w:left="1440" w:header="720" w:footer="720" w:gutter="0"/>
          <w:cols w:space="720"/>
          <w:docGrid w:linePitch="360"/>
        </w:sectPr>
      </w:pPr>
    </w:p>
    <w:tbl>
      <w:tblPr>
        <w:tblStyle w:val="TableGrid"/>
        <w:tblW w:w="10716" w:type="dxa"/>
        <w:jc w:val="center"/>
        <w:tblLayout w:type="fixed"/>
        <w:tblCellMar>
          <w:left w:w="72" w:type="dxa"/>
          <w:right w:w="72" w:type="dxa"/>
        </w:tblCellMar>
        <w:tblLook w:val="04A0" w:firstRow="1" w:lastRow="0" w:firstColumn="1" w:lastColumn="0" w:noHBand="0" w:noVBand="1"/>
      </w:tblPr>
      <w:tblGrid>
        <w:gridCol w:w="1238"/>
        <w:gridCol w:w="1372"/>
        <w:gridCol w:w="1336"/>
        <w:gridCol w:w="1354"/>
        <w:gridCol w:w="1354"/>
        <w:gridCol w:w="1354"/>
        <w:gridCol w:w="1354"/>
        <w:gridCol w:w="1354"/>
      </w:tblGrid>
      <w:tr w:rsidR="00AF2E23" w:rsidRPr="00405A31" w14:paraId="734C5CAC" w14:textId="77777777" w:rsidTr="00C972CC">
        <w:trPr>
          <w:trHeight w:val="493"/>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1B535FB7" w14:textId="77777777" w:rsidR="00AF2E23" w:rsidRPr="00405A31" w:rsidRDefault="00AF2E23" w:rsidP="009A6204">
            <w:pPr>
              <w:jc w:val="center"/>
              <w:rPr>
                <w:rFonts w:cstheme="minorHAnsi"/>
                <w:b/>
                <w:sz w:val="20"/>
                <w:szCs w:val="20"/>
              </w:rPr>
            </w:pPr>
            <w:r w:rsidRPr="00405A31">
              <w:rPr>
                <w:rFonts w:cstheme="minorHAnsi"/>
                <w:b/>
                <w:sz w:val="20"/>
                <w:szCs w:val="20"/>
              </w:rPr>
              <w:lastRenderedPageBreak/>
              <w:t>Date</w:t>
            </w:r>
          </w:p>
        </w:tc>
        <w:tc>
          <w:tcPr>
            <w:tcW w:w="1372" w:type="dxa"/>
            <w:tcBorders>
              <w:top w:val="single" w:sz="12" w:space="0" w:color="auto"/>
              <w:left w:val="single" w:sz="12" w:space="0" w:color="auto"/>
              <w:bottom w:val="single" w:sz="12" w:space="0" w:color="auto"/>
              <w:right w:val="single" w:sz="12" w:space="0" w:color="auto"/>
            </w:tcBorders>
            <w:vAlign w:val="center"/>
          </w:tcPr>
          <w:p w14:paraId="688BBE74" w14:textId="77777777" w:rsidR="00AF2E23" w:rsidRPr="001320F8" w:rsidRDefault="00AF2E23" w:rsidP="009A6204">
            <w:pPr>
              <w:jc w:val="center"/>
              <w:rPr>
                <w:b/>
                <w:bCs/>
                <w:sz w:val="20"/>
                <w:szCs w:val="20"/>
              </w:rPr>
            </w:pPr>
            <w:r w:rsidRPr="001320F8">
              <w:rPr>
                <w:b/>
                <w:bCs/>
                <w:sz w:val="20"/>
                <w:szCs w:val="20"/>
              </w:rPr>
              <w:t>Anthony</w:t>
            </w:r>
          </w:p>
          <w:p w14:paraId="54165336" w14:textId="77777777" w:rsidR="00AF2E23" w:rsidRPr="001320F8" w:rsidRDefault="00AF2E23" w:rsidP="009A6204">
            <w:pPr>
              <w:jc w:val="center"/>
              <w:rPr>
                <w:b/>
                <w:bCs/>
                <w:sz w:val="20"/>
                <w:szCs w:val="20"/>
              </w:rPr>
            </w:pPr>
            <w:r w:rsidRPr="001320F8">
              <w:rPr>
                <w:b/>
                <w:bCs/>
                <w:sz w:val="20"/>
                <w:szCs w:val="20"/>
              </w:rPr>
              <w:t>(35-013-0016)</w:t>
            </w:r>
          </w:p>
        </w:tc>
        <w:tc>
          <w:tcPr>
            <w:tcW w:w="1336" w:type="dxa"/>
            <w:tcBorders>
              <w:top w:val="single" w:sz="12" w:space="0" w:color="auto"/>
              <w:left w:val="single" w:sz="12" w:space="0" w:color="auto"/>
              <w:bottom w:val="single" w:sz="12" w:space="0" w:color="auto"/>
              <w:right w:val="single" w:sz="12" w:space="0" w:color="auto"/>
            </w:tcBorders>
            <w:vAlign w:val="center"/>
          </w:tcPr>
          <w:p w14:paraId="77832E1B" w14:textId="77777777" w:rsidR="00AF2E23" w:rsidRPr="001320F8" w:rsidRDefault="00AF2E23" w:rsidP="009A6204">
            <w:pPr>
              <w:jc w:val="center"/>
              <w:rPr>
                <w:b/>
                <w:bCs/>
                <w:sz w:val="20"/>
                <w:szCs w:val="20"/>
              </w:rPr>
            </w:pPr>
            <w:r w:rsidRPr="001320F8">
              <w:rPr>
                <w:b/>
                <w:bCs/>
                <w:sz w:val="20"/>
                <w:szCs w:val="20"/>
              </w:rPr>
              <w:t>Chaparral</w:t>
            </w:r>
          </w:p>
          <w:p w14:paraId="7E8CCCCC" w14:textId="77777777" w:rsidR="00AF2E23" w:rsidRPr="001320F8" w:rsidRDefault="00AF2E23" w:rsidP="009A6204">
            <w:pPr>
              <w:jc w:val="center"/>
              <w:rPr>
                <w:b/>
                <w:bCs/>
                <w:sz w:val="20"/>
                <w:szCs w:val="20"/>
              </w:rPr>
            </w:pPr>
            <w:r w:rsidRPr="001320F8">
              <w:rPr>
                <w:b/>
                <w:bCs/>
                <w:sz w:val="20"/>
                <w:szCs w:val="20"/>
              </w:rPr>
              <w:t>(35-013-0020)</w:t>
            </w:r>
          </w:p>
        </w:tc>
        <w:tc>
          <w:tcPr>
            <w:tcW w:w="1354" w:type="dxa"/>
            <w:tcBorders>
              <w:top w:val="single" w:sz="12" w:space="0" w:color="auto"/>
              <w:left w:val="single" w:sz="12" w:space="0" w:color="auto"/>
              <w:bottom w:val="single" w:sz="12" w:space="0" w:color="auto"/>
              <w:right w:val="single" w:sz="12" w:space="0" w:color="auto"/>
            </w:tcBorders>
            <w:vAlign w:val="center"/>
          </w:tcPr>
          <w:p w14:paraId="7A99AC36" w14:textId="77777777" w:rsidR="00AF2E23" w:rsidRPr="00405A31" w:rsidRDefault="00AF2E23" w:rsidP="009A6204">
            <w:pPr>
              <w:jc w:val="center"/>
              <w:rPr>
                <w:rFonts w:cstheme="minorHAnsi"/>
                <w:b/>
                <w:sz w:val="20"/>
                <w:szCs w:val="20"/>
              </w:rPr>
            </w:pPr>
            <w:r w:rsidRPr="00405A31">
              <w:rPr>
                <w:rFonts w:cstheme="minorHAnsi"/>
                <w:b/>
                <w:sz w:val="20"/>
                <w:szCs w:val="20"/>
              </w:rPr>
              <w:t>Desert View</w:t>
            </w:r>
          </w:p>
          <w:p w14:paraId="7470886D" w14:textId="77777777" w:rsidR="00AF2E23" w:rsidRPr="00405A31" w:rsidRDefault="00AF2E23" w:rsidP="009A6204">
            <w:pPr>
              <w:jc w:val="center"/>
              <w:rPr>
                <w:rFonts w:cstheme="minorHAnsi"/>
                <w:b/>
                <w:sz w:val="20"/>
                <w:szCs w:val="20"/>
              </w:rPr>
            </w:pPr>
            <w:r w:rsidRPr="00405A31">
              <w:rPr>
                <w:rFonts w:cstheme="minorHAnsi"/>
                <w:b/>
                <w:sz w:val="20"/>
                <w:szCs w:val="20"/>
              </w:rPr>
              <w:t>(35-013-0021)</w:t>
            </w:r>
          </w:p>
        </w:tc>
        <w:tc>
          <w:tcPr>
            <w:tcW w:w="1354" w:type="dxa"/>
            <w:tcBorders>
              <w:top w:val="single" w:sz="12" w:space="0" w:color="auto"/>
              <w:left w:val="single" w:sz="12" w:space="0" w:color="auto"/>
              <w:bottom w:val="single" w:sz="12" w:space="0" w:color="auto"/>
              <w:right w:val="single" w:sz="12" w:space="0" w:color="auto"/>
            </w:tcBorders>
            <w:vAlign w:val="center"/>
          </w:tcPr>
          <w:p w14:paraId="1C2EC4B2" w14:textId="77777777" w:rsidR="00AF2E23" w:rsidRPr="00405A31" w:rsidRDefault="00AF2E23" w:rsidP="009A6204">
            <w:pPr>
              <w:jc w:val="center"/>
              <w:rPr>
                <w:rFonts w:cstheme="minorHAnsi"/>
                <w:b/>
                <w:sz w:val="20"/>
                <w:szCs w:val="20"/>
              </w:rPr>
            </w:pPr>
            <w:r w:rsidRPr="00405A31">
              <w:rPr>
                <w:rFonts w:cstheme="minorHAnsi"/>
                <w:b/>
                <w:sz w:val="20"/>
                <w:szCs w:val="20"/>
              </w:rPr>
              <w:t>Holman</w:t>
            </w:r>
          </w:p>
          <w:p w14:paraId="493CA752" w14:textId="77777777" w:rsidR="00AF2E23" w:rsidRPr="00405A31" w:rsidRDefault="00AF2E23" w:rsidP="009A6204">
            <w:pPr>
              <w:jc w:val="center"/>
              <w:rPr>
                <w:rFonts w:cstheme="minorHAnsi"/>
                <w:b/>
                <w:sz w:val="20"/>
                <w:szCs w:val="20"/>
              </w:rPr>
            </w:pPr>
            <w:r w:rsidRPr="00405A31">
              <w:rPr>
                <w:rFonts w:cstheme="minorHAnsi"/>
                <w:b/>
                <w:sz w:val="20"/>
                <w:szCs w:val="20"/>
              </w:rPr>
              <w:t>(35-013-0019)</w:t>
            </w:r>
          </w:p>
        </w:tc>
        <w:tc>
          <w:tcPr>
            <w:tcW w:w="1354" w:type="dxa"/>
            <w:tcBorders>
              <w:top w:val="single" w:sz="12" w:space="0" w:color="auto"/>
              <w:left w:val="single" w:sz="12" w:space="0" w:color="auto"/>
              <w:bottom w:val="single" w:sz="12" w:space="0" w:color="auto"/>
              <w:right w:val="single" w:sz="12" w:space="0" w:color="auto"/>
            </w:tcBorders>
            <w:vAlign w:val="center"/>
          </w:tcPr>
          <w:p w14:paraId="36EBD9A5" w14:textId="77777777" w:rsidR="00AF2E23" w:rsidRPr="00405A31" w:rsidRDefault="00AF2E23" w:rsidP="009A6204">
            <w:pPr>
              <w:jc w:val="center"/>
              <w:rPr>
                <w:rFonts w:cstheme="minorHAnsi"/>
                <w:b/>
                <w:sz w:val="20"/>
                <w:szCs w:val="20"/>
              </w:rPr>
            </w:pPr>
            <w:r w:rsidRPr="00405A31">
              <w:rPr>
                <w:rFonts w:cstheme="minorHAnsi"/>
                <w:b/>
                <w:sz w:val="20"/>
                <w:szCs w:val="20"/>
              </w:rPr>
              <w:t>West Mesa</w:t>
            </w:r>
          </w:p>
          <w:p w14:paraId="11095527" w14:textId="77777777" w:rsidR="00AF2E23" w:rsidRPr="00405A31" w:rsidRDefault="00AF2E23" w:rsidP="009A6204">
            <w:pPr>
              <w:jc w:val="center"/>
              <w:rPr>
                <w:rFonts w:cstheme="minorHAnsi"/>
                <w:b/>
                <w:sz w:val="20"/>
                <w:szCs w:val="20"/>
              </w:rPr>
            </w:pPr>
            <w:r w:rsidRPr="00405A31">
              <w:rPr>
                <w:rFonts w:cstheme="minorHAnsi"/>
                <w:b/>
                <w:sz w:val="20"/>
                <w:szCs w:val="20"/>
              </w:rPr>
              <w:t>(35-013-0024)</w:t>
            </w:r>
          </w:p>
        </w:tc>
        <w:tc>
          <w:tcPr>
            <w:tcW w:w="1354" w:type="dxa"/>
            <w:tcBorders>
              <w:top w:val="single" w:sz="12" w:space="0" w:color="auto"/>
              <w:left w:val="single" w:sz="12" w:space="0" w:color="auto"/>
              <w:bottom w:val="single" w:sz="12" w:space="0" w:color="auto"/>
              <w:right w:val="single" w:sz="12" w:space="0" w:color="auto"/>
            </w:tcBorders>
            <w:vAlign w:val="center"/>
          </w:tcPr>
          <w:p w14:paraId="2E147436" w14:textId="77777777" w:rsidR="00AF2E23" w:rsidRPr="00405A31" w:rsidRDefault="00AF2E23" w:rsidP="009A6204">
            <w:pPr>
              <w:jc w:val="center"/>
              <w:rPr>
                <w:rFonts w:cstheme="minorHAnsi"/>
                <w:b/>
                <w:sz w:val="20"/>
                <w:szCs w:val="20"/>
              </w:rPr>
            </w:pPr>
            <w:r w:rsidRPr="00405A31">
              <w:rPr>
                <w:rFonts w:cstheme="minorHAnsi"/>
                <w:b/>
                <w:sz w:val="20"/>
                <w:szCs w:val="20"/>
              </w:rPr>
              <w:t>Deming</w:t>
            </w:r>
          </w:p>
          <w:p w14:paraId="61BB1A8D" w14:textId="77777777" w:rsidR="00AF2E23" w:rsidRPr="00405A31" w:rsidRDefault="00AF2E23" w:rsidP="009A6204">
            <w:pPr>
              <w:jc w:val="center"/>
              <w:rPr>
                <w:rFonts w:cstheme="minorHAnsi"/>
                <w:b/>
                <w:sz w:val="20"/>
                <w:szCs w:val="20"/>
              </w:rPr>
            </w:pPr>
            <w:r w:rsidRPr="00405A31">
              <w:rPr>
                <w:rFonts w:cstheme="minorHAnsi"/>
                <w:b/>
                <w:sz w:val="20"/>
                <w:szCs w:val="20"/>
              </w:rPr>
              <w:t>(35-029-0003)</w:t>
            </w:r>
          </w:p>
        </w:tc>
        <w:tc>
          <w:tcPr>
            <w:tcW w:w="1354" w:type="dxa"/>
            <w:tcBorders>
              <w:top w:val="single" w:sz="12" w:space="0" w:color="auto"/>
              <w:left w:val="single" w:sz="12" w:space="0" w:color="auto"/>
              <w:bottom w:val="single" w:sz="12" w:space="0" w:color="auto"/>
              <w:right w:val="single" w:sz="12" w:space="0" w:color="auto"/>
            </w:tcBorders>
            <w:vAlign w:val="center"/>
          </w:tcPr>
          <w:p w14:paraId="61F67261" w14:textId="77777777" w:rsidR="00AF2E23" w:rsidRDefault="00AF2E23" w:rsidP="009A6204">
            <w:pPr>
              <w:jc w:val="center"/>
              <w:rPr>
                <w:rFonts w:cstheme="minorHAnsi"/>
                <w:b/>
                <w:sz w:val="20"/>
                <w:szCs w:val="20"/>
              </w:rPr>
            </w:pPr>
            <w:r>
              <w:rPr>
                <w:rFonts w:cstheme="minorHAnsi"/>
                <w:b/>
                <w:sz w:val="20"/>
                <w:szCs w:val="20"/>
              </w:rPr>
              <w:t>San Juan</w:t>
            </w:r>
          </w:p>
          <w:p w14:paraId="468EE74D" w14:textId="77777777" w:rsidR="00AF2E23" w:rsidRPr="00882885" w:rsidRDefault="00AF2E23" w:rsidP="009A6204">
            <w:pPr>
              <w:rPr>
                <w:b/>
                <w:bCs/>
                <w:sz w:val="20"/>
                <w:szCs w:val="20"/>
              </w:rPr>
            </w:pPr>
            <w:r w:rsidRPr="00882885">
              <w:rPr>
                <w:b/>
                <w:bCs/>
                <w:sz w:val="20"/>
                <w:szCs w:val="20"/>
              </w:rPr>
              <w:t>(35-045-1005)</w:t>
            </w:r>
          </w:p>
        </w:tc>
      </w:tr>
      <w:tr w:rsidR="00AF2E23" w:rsidRPr="00405A31" w14:paraId="4D02C11D"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538C1B4F" w14:textId="302BEB37" w:rsidR="00AF2E23" w:rsidRPr="00405A31" w:rsidRDefault="00AF2E23" w:rsidP="009A6204">
            <w:pPr>
              <w:rPr>
                <w:rFonts w:cstheme="minorHAnsi"/>
                <w:sz w:val="20"/>
                <w:szCs w:val="20"/>
              </w:rPr>
            </w:pPr>
            <w:r>
              <w:rPr>
                <w:rFonts w:cstheme="minorHAnsi"/>
                <w:sz w:val="20"/>
                <w:szCs w:val="20"/>
              </w:rPr>
              <w:t xml:space="preserve">February </w:t>
            </w:r>
            <w:r w:rsidR="00340900">
              <w:rPr>
                <w:rFonts w:cstheme="minorHAnsi"/>
                <w:sz w:val="20"/>
                <w:szCs w:val="20"/>
              </w:rPr>
              <w:t>9</w:t>
            </w:r>
          </w:p>
        </w:tc>
        <w:tc>
          <w:tcPr>
            <w:tcW w:w="1372" w:type="dxa"/>
            <w:tcBorders>
              <w:top w:val="single" w:sz="12" w:space="0" w:color="auto"/>
              <w:left w:val="single" w:sz="12" w:space="0" w:color="auto"/>
            </w:tcBorders>
            <w:vAlign w:val="center"/>
          </w:tcPr>
          <w:p w14:paraId="41008409" w14:textId="71B8481D" w:rsidR="00AF2E23" w:rsidRPr="005C0F26" w:rsidRDefault="008D1A94" w:rsidP="009A6204">
            <w:pPr>
              <w:jc w:val="center"/>
              <w:rPr>
                <w:rFonts w:cstheme="minorHAnsi"/>
                <w:sz w:val="20"/>
                <w:szCs w:val="20"/>
              </w:rPr>
            </w:pPr>
            <w:r>
              <w:rPr>
                <w:rFonts w:cstheme="minorHAnsi"/>
                <w:sz w:val="20"/>
                <w:szCs w:val="20"/>
              </w:rPr>
              <w:t>184</w:t>
            </w:r>
          </w:p>
        </w:tc>
        <w:tc>
          <w:tcPr>
            <w:tcW w:w="1336" w:type="dxa"/>
            <w:tcBorders>
              <w:top w:val="single" w:sz="12" w:space="0" w:color="auto"/>
            </w:tcBorders>
            <w:vAlign w:val="center"/>
          </w:tcPr>
          <w:p w14:paraId="4BD61B0B" w14:textId="2EE775F2" w:rsidR="00AF2E23" w:rsidRPr="00527B70" w:rsidRDefault="008C0FCA" w:rsidP="009A6204">
            <w:pPr>
              <w:jc w:val="center"/>
              <w:rPr>
                <w:sz w:val="20"/>
                <w:szCs w:val="20"/>
              </w:rPr>
            </w:pPr>
            <w:r>
              <w:rPr>
                <w:sz w:val="20"/>
                <w:szCs w:val="20"/>
              </w:rPr>
              <w:t>90</w:t>
            </w:r>
          </w:p>
        </w:tc>
        <w:tc>
          <w:tcPr>
            <w:tcW w:w="1354" w:type="dxa"/>
            <w:tcBorders>
              <w:top w:val="single" w:sz="12" w:space="0" w:color="auto"/>
            </w:tcBorders>
            <w:vAlign w:val="center"/>
          </w:tcPr>
          <w:p w14:paraId="6FD863AA" w14:textId="26FA298A" w:rsidR="00AF2E23" w:rsidRPr="005C0F26" w:rsidRDefault="008C0FCA" w:rsidP="009A6204">
            <w:pPr>
              <w:jc w:val="center"/>
              <w:rPr>
                <w:rFonts w:cstheme="minorHAnsi"/>
                <w:sz w:val="20"/>
                <w:szCs w:val="20"/>
              </w:rPr>
            </w:pPr>
            <w:r>
              <w:rPr>
                <w:rFonts w:cstheme="minorHAnsi"/>
                <w:sz w:val="20"/>
                <w:szCs w:val="20"/>
              </w:rPr>
              <w:t>80</w:t>
            </w:r>
          </w:p>
        </w:tc>
        <w:tc>
          <w:tcPr>
            <w:tcW w:w="1354" w:type="dxa"/>
            <w:tcBorders>
              <w:top w:val="single" w:sz="12" w:space="0" w:color="auto"/>
            </w:tcBorders>
            <w:vAlign w:val="center"/>
          </w:tcPr>
          <w:p w14:paraId="5B745576" w14:textId="160EC347" w:rsidR="00AF2E23" w:rsidRPr="005C0F26" w:rsidRDefault="00627F2E" w:rsidP="009A6204">
            <w:pPr>
              <w:jc w:val="center"/>
              <w:rPr>
                <w:rFonts w:cstheme="minorHAnsi"/>
                <w:sz w:val="20"/>
                <w:szCs w:val="20"/>
              </w:rPr>
            </w:pPr>
            <w:r>
              <w:rPr>
                <w:rFonts w:cstheme="minorHAnsi"/>
                <w:sz w:val="20"/>
                <w:szCs w:val="20"/>
              </w:rPr>
              <w:t>26</w:t>
            </w:r>
          </w:p>
        </w:tc>
        <w:tc>
          <w:tcPr>
            <w:tcW w:w="1354" w:type="dxa"/>
            <w:tcBorders>
              <w:top w:val="single" w:sz="12" w:space="0" w:color="auto"/>
            </w:tcBorders>
            <w:vAlign w:val="center"/>
          </w:tcPr>
          <w:p w14:paraId="18FF6E81" w14:textId="44D67A14" w:rsidR="00AF2E23" w:rsidRPr="005C0F26" w:rsidRDefault="00627F2E" w:rsidP="009A6204">
            <w:pPr>
              <w:jc w:val="center"/>
              <w:rPr>
                <w:rFonts w:cstheme="minorHAnsi"/>
                <w:sz w:val="20"/>
                <w:szCs w:val="20"/>
              </w:rPr>
            </w:pPr>
            <w:r>
              <w:rPr>
                <w:rFonts w:cstheme="minorHAnsi"/>
                <w:sz w:val="20"/>
                <w:szCs w:val="20"/>
              </w:rPr>
              <w:t>22</w:t>
            </w:r>
          </w:p>
        </w:tc>
        <w:tc>
          <w:tcPr>
            <w:tcW w:w="1354" w:type="dxa"/>
            <w:tcBorders>
              <w:top w:val="single" w:sz="12" w:space="0" w:color="auto"/>
              <w:right w:val="single" w:sz="12" w:space="0" w:color="auto"/>
            </w:tcBorders>
            <w:vAlign w:val="center"/>
          </w:tcPr>
          <w:p w14:paraId="1A3F0E27" w14:textId="1FBF08B0" w:rsidR="00AF2E23" w:rsidRPr="005C0F26" w:rsidRDefault="00447B33" w:rsidP="009A6204">
            <w:pPr>
              <w:jc w:val="center"/>
              <w:rPr>
                <w:rFonts w:cstheme="minorHAnsi"/>
                <w:sz w:val="20"/>
                <w:szCs w:val="20"/>
              </w:rPr>
            </w:pPr>
            <w:r>
              <w:rPr>
                <w:rFonts w:cstheme="minorHAnsi"/>
                <w:sz w:val="20"/>
                <w:szCs w:val="20"/>
              </w:rPr>
              <w:t>40</w:t>
            </w:r>
          </w:p>
        </w:tc>
        <w:tc>
          <w:tcPr>
            <w:tcW w:w="1354" w:type="dxa"/>
            <w:tcBorders>
              <w:top w:val="single" w:sz="12" w:space="0" w:color="auto"/>
              <w:right w:val="single" w:sz="12" w:space="0" w:color="auto"/>
            </w:tcBorders>
          </w:tcPr>
          <w:p w14:paraId="000EA5FE" w14:textId="07474F99" w:rsidR="00AF2E23" w:rsidRDefault="00447B33" w:rsidP="009A6204">
            <w:pPr>
              <w:jc w:val="center"/>
              <w:rPr>
                <w:rFonts w:cstheme="minorHAnsi"/>
                <w:sz w:val="20"/>
                <w:szCs w:val="20"/>
              </w:rPr>
            </w:pPr>
            <w:r>
              <w:rPr>
                <w:rFonts w:cstheme="minorHAnsi"/>
                <w:sz w:val="20"/>
                <w:szCs w:val="20"/>
              </w:rPr>
              <w:t>5</w:t>
            </w:r>
          </w:p>
        </w:tc>
      </w:tr>
      <w:tr w:rsidR="00AF2E23" w:rsidRPr="00405A31" w14:paraId="3A3893DB"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7DB74615" w14:textId="480D2D8F" w:rsidR="00AF2E23" w:rsidRPr="00405A31" w:rsidRDefault="00AF2E23" w:rsidP="009A6204">
            <w:pPr>
              <w:rPr>
                <w:rFonts w:cstheme="minorHAnsi"/>
                <w:sz w:val="20"/>
                <w:szCs w:val="20"/>
              </w:rPr>
            </w:pPr>
            <w:r>
              <w:rPr>
                <w:rFonts w:cstheme="minorHAnsi"/>
                <w:sz w:val="20"/>
                <w:szCs w:val="20"/>
              </w:rPr>
              <w:t>February 2</w:t>
            </w:r>
            <w:r w:rsidR="00AE2563">
              <w:rPr>
                <w:rFonts w:cstheme="minorHAnsi"/>
                <w:sz w:val="20"/>
                <w:szCs w:val="20"/>
              </w:rPr>
              <w:t>2</w:t>
            </w:r>
          </w:p>
        </w:tc>
        <w:tc>
          <w:tcPr>
            <w:tcW w:w="1372" w:type="dxa"/>
            <w:tcBorders>
              <w:left w:val="single" w:sz="12" w:space="0" w:color="auto"/>
            </w:tcBorders>
            <w:vAlign w:val="center"/>
          </w:tcPr>
          <w:p w14:paraId="7B088538" w14:textId="7B5538B2" w:rsidR="00AF2E23" w:rsidRPr="005C0F26" w:rsidRDefault="008D1A94" w:rsidP="009A6204">
            <w:pPr>
              <w:jc w:val="center"/>
              <w:rPr>
                <w:rFonts w:cstheme="minorHAnsi"/>
                <w:sz w:val="20"/>
                <w:szCs w:val="20"/>
              </w:rPr>
            </w:pPr>
            <w:r>
              <w:rPr>
                <w:rFonts w:cstheme="minorHAnsi"/>
                <w:sz w:val="20"/>
                <w:szCs w:val="20"/>
              </w:rPr>
              <w:t>265</w:t>
            </w:r>
          </w:p>
        </w:tc>
        <w:tc>
          <w:tcPr>
            <w:tcW w:w="1336" w:type="dxa"/>
            <w:vAlign w:val="center"/>
          </w:tcPr>
          <w:p w14:paraId="10EB9D46" w14:textId="28E3286A" w:rsidR="00AF2E23" w:rsidRPr="00527B70" w:rsidRDefault="008C0FCA" w:rsidP="009A6204">
            <w:pPr>
              <w:jc w:val="center"/>
              <w:rPr>
                <w:sz w:val="20"/>
                <w:szCs w:val="20"/>
              </w:rPr>
            </w:pPr>
            <w:r>
              <w:rPr>
                <w:sz w:val="20"/>
                <w:szCs w:val="20"/>
              </w:rPr>
              <w:t>131</w:t>
            </w:r>
          </w:p>
        </w:tc>
        <w:tc>
          <w:tcPr>
            <w:tcW w:w="1354" w:type="dxa"/>
            <w:vAlign w:val="center"/>
          </w:tcPr>
          <w:p w14:paraId="39FD3782" w14:textId="7DABC095" w:rsidR="00AF2E23" w:rsidRPr="005C0F26" w:rsidRDefault="008C0FCA" w:rsidP="009A6204">
            <w:pPr>
              <w:jc w:val="center"/>
              <w:rPr>
                <w:rFonts w:cstheme="minorHAnsi"/>
                <w:sz w:val="20"/>
                <w:szCs w:val="20"/>
              </w:rPr>
            </w:pPr>
            <w:r>
              <w:rPr>
                <w:rFonts w:cstheme="minorHAnsi"/>
                <w:sz w:val="20"/>
                <w:szCs w:val="20"/>
              </w:rPr>
              <w:t>192</w:t>
            </w:r>
          </w:p>
        </w:tc>
        <w:tc>
          <w:tcPr>
            <w:tcW w:w="1354" w:type="dxa"/>
            <w:vAlign w:val="center"/>
          </w:tcPr>
          <w:p w14:paraId="42474F17" w14:textId="4FE966EF" w:rsidR="00AF2E23" w:rsidRPr="005C0F26" w:rsidRDefault="00627F2E" w:rsidP="009A6204">
            <w:pPr>
              <w:jc w:val="center"/>
              <w:rPr>
                <w:rFonts w:cstheme="minorHAnsi"/>
                <w:sz w:val="20"/>
                <w:szCs w:val="20"/>
              </w:rPr>
            </w:pPr>
            <w:r>
              <w:rPr>
                <w:rFonts w:cstheme="minorHAnsi"/>
                <w:sz w:val="20"/>
                <w:szCs w:val="20"/>
              </w:rPr>
              <w:t>173</w:t>
            </w:r>
          </w:p>
        </w:tc>
        <w:tc>
          <w:tcPr>
            <w:tcW w:w="1354" w:type="dxa"/>
            <w:vAlign w:val="center"/>
          </w:tcPr>
          <w:p w14:paraId="44B20F87" w14:textId="2CF13139" w:rsidR="00AF2E23" w:rsidRPr="005C0F26" w:rsidRDefault="00627F2E" w:rsidP="009A6204">
            <w:pPr>
              <w:jc w:val="center"/>
              <w:rPr>
                <w:rFonts w:cstheme="minorHAnsi"/>
                <w:sz w:val="20"/>
                <w:szCs w:val="20"/>
              </w:rPr>
            </w:pPr>
            <w:r>
              <w:rPr>
                <w:rFonts w:cstheme="minorHAnsi"/>
                <w:sz w:val="20"/>
                <w:szCs w:val="20"/>
              </w:rPr>
              <w:t>108</w:t>
            </w:r>
          </w:p>
        </w:tc>
        <w:tc>
          <w:tcPr>
            <w:tcW w:w="1354" w:type="dxa"/>
            <w:tcBorders>
              <w:right w:val="single" w:sz="12" w:space="0" w:color="auto"/>
            </w:tcBorders>
            <w:vAlign w:val="center"/>
          </w:tcPr>
          <w:p w14:paraId="7E0A96A4" w14:textId="7B73D92B" w:rsidR="00AF2E23" w:rsidRPr="005C0F26" w:rsidRDefault="00447B33" w:rsidP="009A6204">
            <w:pPr>
              <w:jc w:val="center"/>
              <w:rPr>
                <w:rFonts w:cstheme="minorHAnsi"/>
                <w:sz w:val="20"/>
                <w:szCs w:val="20"/>
              </w:rPr>
            </w:pPr>
            <w:r>
              <w:rPr>
                <w:rFonts w:cstheme="minorHAnsi"/>
                <w:sz w:val="20"/>
                <w:szCs w:val="20"/>
              </w:rPr>
              <w:t>113</w:t>
            </w:r>
          </w:p>
        </w:tc>
        <w:tc>
          <w:tcPr>
            <w:tcW w:w="1354" w:type="dxa"/>
            <w:tcBorders>
              <w:right w:val="single" w:sz="12" w:space="0" w:color="auto"/>
            </w:tcBorders>
          </w:tcPr>
          <w:p w14:paraId="7742014B" w14:textId="0EEE8CD9" w:rsidR="00AF2E23" w:rsidRDefault="00447B33" w:rsidP="009A6204">
            <w:pPr>
              <w:jc w:val="center"/>
              <w:rPr>
                <w:rFonts w:cstheme="minorHAnsi"/>
                <w:sz w:val="20"/>
                <w:szCs w:val="20"/>
              </w:rPr>
            </w:pPr>
            <w:r>
              <w:rPr>
                <w:rFonts w:cstheme="minorHAnsi"/>
                <w:sz w:val="20"/>
                <w:szCs w:val="20"/>
              </w:rPr>
              <w:t>98</w:t>
            </w:r>
          </w:p>
        </w:tc>
      </w:tr>
      <w:tr w:rsidR="00AF2E23" w:rsidRPr="00405A31" w14:paraId="13C1F2FF"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278D0AE8" w14:textId="6CE834FC" w:rsidR="00AF2E23" w:rsidRPr="00405A31" w:rsidRDefault="00AF2E23" w:rsidP="009A6204">
            <w:pPr>
              <w:rPr>
                <w:rFonts w:cstheme="minorHAnsi"/>
                <w:sz w:val="20"/>
                <w:szCs w:val="20"/>
              </w:rPr>
            </w:pPr>
            <w:r>
              <w:rPr>
                <w:rFonts w:cstheme="minorHAnsi"/>
                <w:sz w:val="20"/>
                <w:szCs w:val="20"/>
              </w:rPr>
              <w:t>February 2</w:t>
            </w:r>
            <w:r w:rsidR="00AE2563">
              <w:rPr>
                <w:rFonts w:cstheme="minorHAnsi"/>
                <w:sz w:val="20"/>
                <w:szCs w:val="20"/>
              </w:rPr>
              <w:t>6</w:t>
            </w:r>
          </w:p>
        </w:tc>
        <w:tc>
          <w:tcPr>
            <w:tcW w:w="1372" w:type="dxa"/>
            <w:tcBorders>
              <w:left w:val="single" w:sz="12" w:space="0" w:color="auto"/>
            </w:tcBorders>
            <w:vAlign w:val="center"/>
          </w:tcPr>
          <w:p w14:paraId="68E831A8" w14:textId="4336F8D5" w:rsidR="00AF2E23" w:rsidRPr="005C0F26" w:rsidRDefault="008D1A94" w:rsidP="009A6204">
            <w:pPr>
              <w:jc w:val="center"/>
              <w:rPr>
                <w:rFonts w:cstheme="minorHAnsi"/>
                <w:sz w:val="20"/>
                <w:szCs w:val="20"/>
              </w:rPr>
            </w:pPr>
            <w:r>
              <w:rPr>
                <w:rFonts w:cstheme="minorHAnsi"/>
                <w:sz w:val="20"/>
                <w:szCs w:val="20"/>
              </w:rPr>
              <w:t>323</w:t>
            </w:r>
          </w:p>
        </w:tc>
        <w:tc>
          <w:tcPr>
            <w:tcW w:w="1336" w:type="dxa"/>
            <w:vAlign w:val="center"/>
          </w:tcPr>
          <w:p w14:paraId="2EC5EFE5" w14:textId="442CACF7" w:rsidR="00AF2E23" w:rsidRPr="00527B70" w:rsidRDefault="008C0FCA" w:rsidP="009A6204">
            <w:pPr>
              <w:jc w:val="center"/>
              <w:rPr>
                <w:sz w:val="20"/>
                <w:szCs w:val="20"/>
              </w:rPr>
            </w:pPr>
            <w:r>
              <w:rPr>
                <w:sz w:val="20"/>
                <w:szCs w:val="20"/>
              </w:rPr>
              <w:t>278</w:t>
            </w:r>
          </w:p>
        </w:tc>
        <w:tc>
          <w:tcPr>
            <w:tcW w:w="1354" w:type="dxa"/>
            <w:vAlign w:val="center"/>
          </w:tcPr>
          <w:p w14:paraId="7A90F350" w14:textId="0BA34B65" w:rsidR="00AF2E23" w:rsidRPr="005C0F26" w:rsidRDefault="008C0FCA" w:rsidP="009A6204">
            <w:pPr>
              <w:jc w:val="center"/>
              <w:rPr>
                <w:rFonts w:cstheme="minorHAnsi"/>
                <w:sz w:val="20"/>
                <w:szCs w:val="20"/>
              </w:rPr>
            </w:pPr>
            <w:r>
              <w:rPr>
                <w:rFonts w:cstheme="minorHAnsi"/>
                <w:sz w:val="20"/>
                <w:szCs w:val="20"/>
              </w:rPr>
              <w:t>346</w:t>
            </w:r>
          </w:p>
        </w:tc>
        <w:tc>
          <w:tcPr>
            <w:tcW w:w="1354" w:type="dxa"/>
            <w:vAlign w:val="center"/>
          </w:tcPr>
          <w:p w14:paraId="25D33D13" w14:textId="5E4E7B8A" w:rsidR="00AF2E23" w:rsidRPr="005C0F26" w:rsidRDefault="00627F2E" w:rsidP="009A6204">
            <w:pPr>
              <w:jc w:val="center"/>
              <w:rPr>
                <w:rFonts w:cstheme="minorHAnsi"/>
                <w:sz w:val="20"/>
                <w:szCs w:val="20"/>
              </w:rPr>
            </w:pPr>
            <w:r>
              <w:rPr>
                <w:rFonts w:cstheme="minorHAnsi"/>
                <w:sz w:val="20"/>
                <w:szCs w:val="20"/>
              </w:rPr>
              <w:t>89</w:t>
            </w:r>
          </w:p>
        </w:tc>
        <w:tc>
          <w:tcPr>
            <w:tcW w:w="1354" w:type="dxa"/>
            <w:vAlign w:val="center"/>
          </w:tcPr>
          <w:p w14:paraId="33DAC2DE" w14:textId="4C039485" w:rsidR="00AF2E23" w:rsidRPr="005C0F26" w:rsidRDefault="00627F2E" w:rsidP="009A6204">
            <w:pPr>
              <w:jc w:val="center"/>
              <w:rPr>
                <w:rFonts w:cstheme="minorHAnsi"/>
                <w:sz w:val="20"/>
                <w:szCs w:val="20"/>
              </w:rPr>
            </w:pPr>
            <w:r>
              <w:rPr>
                <w:rFonts w:cstheme="minorHAnsi"/>
                <w:sz w:val="20"/>
                <w:szCs w:val="20"/>
              </w:rPr>
              <w:t>238</w:t>
            </w:r>
          </w:p>
        </w:tc>
        <w:tc>
          <w:tcPr>
            <w:tcW w:w="1354" w:type="dxa"/>
            <w:tcBorders>
              <w:right w:val="single" w:sz="12" w:space="0" w:color="auto"/>
            </w:tcBorders>
            <w:vAlign w:val="center"/>
          </w:tcPr>
          <w:p w14:paraId="6A7284A1" w14:textId="3E86263E" w:rsidR="00AF2E23" w:rsidRPr="005C0F26" w:rsidRDefault="00447B33" w:rsidP="009A6204">
            <w:pPr>
              <w:jc w:val="center"/>
              <w:rPr>
                <w:rFonts w:cstheme="minorHAnsi"/>
                <w:sz w:val="20"/>
                <w:szCs w:val="20"/>
              </w:rPr>
            </w:pPr>
            <w:r>
              <w:rPr>
                <w:rFonts w:cstheme="minorHAnsi"/>
                <w:sz w:val="20"/>
                <w:szCs w:val="20"/>
              </w:rPr>
              <w:t>236</w:t>
            </w:r>
          </w:p>
        </w:tc>
        <w:tc>
          <w:tcPr>
            <w:tcW w:w="1354" w:type="dxa"/>
            <w:tcBorders>
              <w:right w:val="single" w:sz="12" w:space="0" w:color="auto"/>
            </w:tcBorders>
          </w:tcPr>
          <w:p w14:paraId="4657075A" w14:textId="68C2589A" w:rsidR="00AF2E23" w:rsidRDefault="00447B33" w:rsidP="009A6204">
            <w:pPr>
              <w:jc w:val="center"/>
              <w:rPr>
                <w:rFonts w:cstheme="minorHAnsi"/>
                <w:sz w:val="20"/>
                <w:szCs w:val="20"/>
              </w:rPr>
            </w:pPr>
            <w:r>
              <w:rPr>
                <w:rFonts w:cstheme="minorHAnsi"/>
                <w:sz w:val="20"/>
                <w:szCs w:val="20"/>
              </w:rPr>
              <w:t>10</w:t>
            </w:r>
          </w:p>
        </w:tc>
      </w:tr>
      <w:tr w:rsidR="00AF2E23" w:rsidRPr="00405A31" w14:paraId="2B18E6B3"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1293D850" w14:textId="41A2FB3A" w:rsidR="00AF2E23" w:rsidRPr="00405A31" w:rsidRDefault="00AF2E23" w:rsidP="009A6204">
            <w:pPr>
              <w:rPr>
                <w:rFonts w:cstheme="minorHAnsi"/>
                <w:sz w:val="20"/>
                <w:szCs w:val="20"/>
              </w:rPr>
            </w:pPr>
            <w:r>
              <w:rPr>
                <w:rFonts w:cstheme="minorHAnsi"/>
                <w:sz w:val="20"/>
                <w:szCs w:val="20"/>
              </w:rPr>
              <w:t xml:space="preserve">March </w:t>
            </w:r>
            <w:r w:rsidR="00CA0997">
              <w:rPr>
                <w:rFonts w:cstheme="minorHAnsi"/>
                <w:sz w:val="20"/>
                <w:szCs w:val="20"/>
              </w:rPr>
              <w:t>30</w:t>
            </w:r>
          </w:p>
        </w:tc>
        <w:tc>
          <w:tcPr>
            <w:tcW w:w="1372" w:type="dxa"/>
            <w:tcBorders>
              <w:left w:val="single" w:sz="12" w:space="0" w:color="auto"/>
            </w:tcBorders>
            <w:vAlign w:val="center"/>
          </w:tcPr>
          <w:p w14:paraId="4CDE26F7" w14:textId="792DDBB5" w:rsidR="00AF2E23" w:rsidRPr="005C0F26" w:rsidRDefault="008D1A94" w:rsidP="009A6204">
            <w:pPr>
              <w:jc w:val="center"/>
              <w:rPr>
                <w:rFonts w:cstheme="minorHAnsi"/>
                <w:sz w:val="20"/>
                <w:szCs w:val="20"/>
              </w:rPr>
            </w:pPr>
            <w:r>
              <w:rPr>
                <w:rFonts w:cstheme="minorHAnsi"/>
                <w:sz w:val="20"/>
                <w:szCs w:val="20"/>
              </w:rPr>
              <w:t>203</w:t>
            </w:r>
          </w:p>
        </w:tc>
        <w:tc>
          <w:tcPr>
            <w:tcW w:w="1336" w:type="dxa"/>
            <w:vAlign w:val="center"/>
          </w:tcPr>
          <w:p w14:paraId="0189AA86" w14:textId="37FAB4C6" w:rsidR="00AF2E23" w:rsidRPr="00527B70" w:rsidRDefault="008C0FCA" w:rsidP="009A6204">
            <w:pPr>
              <w:jc w:val="center"/>
              <w:rPr>
                <w:sz w:val="20"/>
                <w:szCs w:val="20"/>
              </w:rPr>
            </w:pPr>
            <w:r>
              <w:rPr>
                <w:sz w:val="20"/>
                <w:szCs w:val="20"/>
              </w:rPr>
              <w:t>89</w:t>
            </w:r>
          </w:p>
        </w:tc>
        <w:tc>
          <w:tcPr>
            <w:tcW w:w="1354" w:type="dxa"/>
            <w:vAlign w:val="center"/>
          </w:tcPr>
          <w:p w14:paraId="195F9386" w14:textId="0DDFDCA5" w:rsidR="00AF2E23" w:rsidRPr="005C0F26" w:rsidRDefault="008C0FCA" w:rsidP="009A6204">
            <w:pPr>
              <w:jc w:val="center"/>
              <w:rPr>
                <w:rFonts w:cstheme="minorHAnsi"/>
                <w:sz w:val="20"/>
                <w:szCs w:val="20"/>
              </w:rPr>
            </w:pPr>
            <w:r>
              <w:rPr>
                <w:rFonts w:cstheme="minorHAnsi"/>
                <w:sz w:val="20"/>
                <w:szCs w:val="20"/>
              </w:rPr>
              <w:t>175</w:t>
            </w:r>
          </w:p>
        </w:tc>
        <w:tc>
          <w:tcPr>
            <w:tcW w:w="1354" w:type="dxa"/>
            <w:vAlign w:val="center"/>
          </w:tcPr>
          <w:p w14:paraId="02AB420B" w14:textId="3458C34A" w:rsidR="00AF2E23" w:rsidRPr="005C0F26" w:rsidRDefault="00627F2E" w:rsidP="009A6204">
            <w:pPr>
              <w:jc w:val="center"/>
              <w:rPr>
                <w:rFonts w:cstheme="minorHAnsi"/>
                <w:sz w:val="20"/>
                <w:szCs w:val="20"/>
              </w:rPr>
            </w:pPr>
            <w:r>
              <w:rPr>
                <w:rFonts w:cstheme="minorHAnsi"/>
                <w:sz w:val="20"/>
                <w:szCs w:val="20"/>
              </w:rPr>
              <w:t>53</w:t>
            </w:r>
          </w:p>
        </w:tc>
        <w:tc>
          <w:tcPr>
            <w:tcW w:w="1354" w:type="dxa"/>
            <w:vAlign w:val="center"/>
          </w:tcPr>
          <w:p w14:paraId="7F114E1C" w14:textId="1279AF4F" w:rsidR="00AF2E23" w:rsidRPr="005C0F26" w:rsidRDefault="00627F2E" w:rsidP="009A6204">
            <w:pPr>
              <w:jc w:val="center"/>
              <w:rPr>
                <w:rFonts w:cstheme="minorHAnsi"/>
                <w:sz w:val="20"/>
                <w:szCs w:val="20"/>
              </w:rPr>
            </w:pPr>
            <w:r>
              <w:rPr>
                <w:rFonts w:cstheme="minorHAnsi"/>
                <w:sz w:val="20"/>
                <w:szCs w:val="20"/>
              </w:rPr>
              <w:t>33</w:t>
            </w:r>
          </w:p>
        </w:tc>
        <w:tc>
          <w:tcPr>
            <w:tcW w:w="1354" w:type="dxa"/>
            <w:tcBorders>
              <w:right w:val="single" w:sz="12" w:space="0" w:color="auto"/>
            </w:tcBorders>
            <w:vAlign w:val="center"/>
          </w:tcPr>
          <w:p w14:paraId="55EE93E1" w14:textId="3877D918" w:rsidR="00AF2E23" w:rsidRPr="005C0F26" w:rsidRDefault="00447B33" w:rsidP="009A6204">
            <w:pPr>
              <w:jc w:val="center"/>
              <w:rPr>
                <w:rFonts w:cstheme="minorHAnsi"/>
                <w:sz w:val="20"/>
                <w:szCs w:val="20"/>
              </w:rPr>
            </w:pPr>
            <w:r>
              <w:rPr>
                <w:rFonts w:cstheme="minorHAnsi"/>
                <w:sz w:val="20"/>
                <w:szCs w:val="20"/>
              </w:rPr>
              <w:t>63</w:t>
            </w:r>
          </w:p>
        </w:tc>
        <w:tc>
          <w:tcPr>
            <w:tcW w:w="1354" w:type="dxa"/>
            <w:tcBorders>
              <w:right w:val="single" w:sz="12" w:space="0" w:color="auto"/>
            </w:tcBorders>
          </w:tcPr>
          <w:p w14:paraId="3CABEFBC" w14:textId="35DA3DCC" w:rsidR="00AF2E23" w:rsidRDefault="00447B33" w:rsidP="009A6204">
            <w:pPr>
              <w:jc w:val="center"/>
              <w:rPr>
                <w:rFonts w:cstheme="minorHAnsi"/>
                <w:sz w:val="20"/>
                <w:szCs w:val="20"/>
              </w:rPr>
            </w:pPr>
            <w:r>
              <w:rPr>
                <w:rFonts w:cstheme="minorHAnsi"/>
                <w:sz w:val="20"/>
                <w:szCs w:val="20"/>
              </w:rPr>
              <w:t>21</w:t>
            </w:r>
          </w:p>
        </w:tc>
      </w:tr>
      <w:tr w:rsidR="00AF2E23" w:rsidRPr="00405A31" w14:paraId="52DBB2A2"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0B71D957" w14:textId="122B6382" w:rsidR="00AF2E23" w:rsidRPr="001320F8" w:rsidRDefault="00AF2E23" w:rsidP="009A6204">
            <w:pPr>
              <w:rPr>
                <w:sz w:val="20"/>
                <w:szCs w:val="20"/>
              </w:rPr>
            </w:pPr>
            <w:r>
              <w:rPr>
                <w:sz w:val="20"/>
                <w:szCs w:val="20"/>
              </w:rPr>
              <w:t xml:space="preserve">April </w:t>
            </w:r>
            <w:r w:rsidR="00CA0997">
              <w:rPr>
                <w:sz w:val="20"/>
                <w:szCs w:val="20"/>
              </w:rPr>
              <w:t>3</w:t>
            </w:r>
          </w:p>
        </w:tc>
        <w:tc>
          <w:tcPr>
            <w:tcW w:w="1372" w:type="dxa"/>
            <w:tcBorders>
              <w:left w:val="single" w:sz="12" w:space="0" w:color="auto"/>
            </w:tcBorders>
            <w:vAlign w:val="center"/>
          </w:tcPr>
          <w:p w14:paraId="29AB83B2" w14:textId="50963B28" w:rsidR="00AF2E23" w:rsidRPr="005C0F26" w:rsidRDefault="008D1A94" w:rsidP="009A6204">
            <w:pPr>
              <w:jc w:val="center"/>
              <w:rPr>
                <w:rFonts w:cstheme="minorHAnsi"/>
                <w:sz w:val="20"/>
                <w:szCs w:val="20"/>
              </w:rPr>
            </w:pPr>
            <w:r>
              <w:rPr>
                <w:rFonts w:cstheme="minorHAnsi"/>
                <w:sz w:val="20"/>
                <w:szCs w:val="20"/>
              </w:rPr>
              <w:t>69</w:t>
            </w:r>
          </w:p>
        </w:tc>
        <w:tc>
          <w:tcPr>
            <w:tcW w:w="1336" w:type="dxa"/>
            <w:vAlign w:val="center"/>
          </w:tcPr>
          <w:p w14:paraId="33E81A22" w14:textId="1F277270" w:rsidR="00AF2E23" w:rsidRPr="00527B70" w:rsidRDefault="008C0FCA" w:rsidP="009A6204">
            <w:pPr>
              <w:jc w:val="center"/>
              <w:rPr>
                <w:sz w:val="20"/>
                <w:szCs w:val="20"/>
              </w:rPr>
            </w:pPr>
            <w:r>
              <w:rPr>
                <w:sz w:val="20"/>
                <w:szCs w:val="20"/>
              </w:rPr>
              <w:t>40</w:t>
            </w:r>
          </w:p>
        </w:tc>
        <w:tc>
          <w:tcPr>
            <w:tcW w:w="1354" w:type="dxa"/>
            <w:vAlign w:val="center"/>
          </w:tcPr>
          <w:p w14:paraId="6A3F555A" w14:textId="53C59309" w:rsidR="00AF2E23" w:rsidRPr="005C0F26" w:rsidRDefault="008C0FCA" w:rsidP="009A6204">
            <w:pPr>
              <w:jc w:val="center"/>
              <w:rPr>
                <w:rFonts w:cstheme="minorHAnsi"/>
                <w:sz w:val="20"/>
                <w:szCs w:val="20"/>
              </w:rPr>
            </w:pPr>
            <w:r>
              <w:rPr>
                <w:rFonts w:cstheme="minorHAnsi"/>
                <w:sz w:val="20"/>
                <w:szCs w:val="20"/>
              </w:rPr>
              <w:t>93</w:t>
            </w:r>
          </w:p>
        </w:tc>
        <w:tc>
          <w:tcPr>
            <w:tcW w:w="1354" w:type="dxa"/>
            <w:vAlign w:val="center"/>
          </w:tcPr>
          <w:p w14:paraId="1ABA5715" w14:textId="1F53B3AF" w:rsidR="00AF2E23" w:rsidRPr="005C0F26" w:rsidRDefault="00627F2E" w:rsidP="009A6204">
            <w:pPr>
              <w:jc w:val="center"/>
              <w:rPr>
                <w:rFonts w:cstheme="minorHAnsi"/>
                <w:sz w:val="20"/>
                <w:szCs w:val="20"/>
              </w:rPr>
            </w:pPr>
            <w:r>
              <w:rPr>
                <w:rFonts w:cstheme="minorHAnsi"/>
                <w:sz w:val="20"/>
                <w:szCs w:val="20"/>
              </w:rPr>
              <w:t>37</w:t>
            </w:r>
          </w:p>
        </w:tc>
        <w:tc>
          <w:tcPr>
            <w:tcW w:w="1354" w:type="dxa"/>
            <w:vAlign w:val="center"/>
          </w:tcPr>
          <w:p w14:paraId="79AB7DFE" w14:textId="0378B385" w:rsidR="00AF2E23" w:rsidRPr="005C0F26" w:rsidRDefault="00627F2E" w:rsidP="009A6204">
            <w:pPr>
              <w:jc w:val="center"/>
              <w:rPr>
                <w:rFonts w:cstheme="minorHAnsi"/>
                <w:sz w:val="20"/>
                <w:szCs w:val="20"/>
              </w:rPr>
            </w:pPr>
            <w:r>
              <w:rPr>
                <w:rFonts w:cstheme="minorHAnsi"/>
                <w:sz w:val="20"/>
                <w:szCs w:val="20"/>
              </w:rPr>
              <w:t>14</w:t>
            </w:r>
          </w:p>
        </w:tc>
        <w:tc>
          <w:tcPr>
            <w:tcW w:w="1354" w:type="dxa"/>
            <w:tcBorders>
              <w:right w:val="single" w:sz="12" w:space="0" w:color="auto"/>
            </w:tcBorders>
            <w:vAlign w:val="center"/>
          </w:tcPr>
          <w:p w14:paraId="430D7069" w14:textId="17CF1C36" w:rsidR="00AF2E23" w:rsidRPr="005C0F26" w:rsidRDefault="00447B33" w:rsidP="009A6204">
            <w:pPr>
              <w:jc w:val="center"/>
              <w:rPr>
                <w:rFonts w:cstheme="minorHAnsi"/>
                <w:sz w:val="20"/>
                <w:szCs w:val="20"/>
              </w:rPr>
            </w:pPr>
            <w:r>
              <w:rPr>
                <w:rFonts w:cstheme="minorHAnsi"/>
                <w:sz w:val="20"/>
                <w:szCs w:val="20"/>
              </w:rPr>
              <w:t>36</w:t>
            </w:r>
          </w:p>
        </w:tc>
        <w:tc>
          <w:tcPr>
            <w:tcW w:w="1354" w:type="dxa"/>
            <w:tcBorders>
              <w:right w:val="single" w:sz="12" w:space="0" w:color="auto"/>
            </w:tcBorders>
          </w:tcPr>
          <w:p w14:paraId="759E3ECA" w14:textId="52CCEBD0" w:rsidR="00AF2E23" w:rsidRDefault="00447B33" w:rsidP="009A6204">
            <w:pPr>
              <w:jc w:val="center"/>
              <w:rPr>
                <w:rFonts w:cstheme="minorHAnsi"/>
                <w:sz w:val="20"/>
                <w:szCs w:val="20"/>
              </w:rPr>
            </w:pPr>
            <w:r>
              <w:rPr>
                <w:rFonts w:cstheme="minorHAnsi"/>
                <w:sz w:val="20"/>
                <w:szCs w:val="20"/>
              </w:rPr>
              <w:t>188</w:t>
            </w:r>
          </w:p>
        </w:tc>
      </w:tr>
      <w:tr w:rsidR="00AF2E23" w:rsidRPr="00405A31" w14:paraId="06149E35"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5160D661" w14:textId="11D9E96A" w:rsidR="00AF2E23" w:rsidRDefault="00AF2E23" w:rsidP="009A6204">
            <w:pPr>
              <w:rPr>
                <w:sz w:val="20"/>
                <w:szCs w:val="20"/>
              </w:rPr>
            </w:pPr>
            <w:r>
              <w:rPr>
                <w:sz w:val="20"/>
                <w:szCs w:val="20"/>
              </w:rPr>
              <w:t xml:space="preserve">April </w:t>
            </w:r>
            <w:r w:rsidR="00CA0997">
              <w:rPr>
                <w:sz w:val="20"/>
                <w:szCs w:val="20"/>
              </w:rPr>
              <w:t>4</w:t>
            </w:r>
          </w:p>
        </w:tc>
        <w:tc>
          <w:tcPr>
            <w:tcW w:w="1372" w:type="dxa"/>
            <w:tcBorders>
              <w:left w:val="single" w:sz="12" w:space="0" w:color="auto"/>
            </w:tcBorders>
            <w:vAlign w:val="center"/>
          </w:tcPr>
          <w:p w14:paraId="0B0D25CD" w14:textId="1E3A2B7F" w:rsidR="00AF2E23" w:rsidRPr="005C0F26" w:rsidRDefault="008D1A94" w:rsidP="009A6204">
            <w:pPr>
              <w:jc w:val="center"/>
              <w:rPr>
                <w:rFonts w:cstheme="minorHAnsi"/>
                <w:sz w:val="20"/>
                <w:szCs w:val="20"/>
              </w:rPr>
            </w:pPr>
            <w:r>
              <w:rPr>
                <w:rFonts w:cstheme="minorHAnsi"/>
                <w:sz w:val="20"/>
                <w:szCs w:val="20"/>
              </w:rPr>
              <w:t>133</w:t>
            </w:r>
          </w:p>
        </w:tc>
        <w:tc>
          <w:tcPr>
            <w:tcW w:w="1336" w:type="dxa"/>
            <w:vAlign w:val="center"/>
          </w:tcPr>
          <w:p w14:paraId="126FE5CB" w14:textId="16BC86EE" w:rsidR="00AF2E23" w:rsidRPr="00527B70" w:rsidRDefault="008C0FCA" w:rsidP="009A6204">
            <w:pPr>
              <w:jc w:val="center"/>
              <w:rPr>
                <w:sz w:val="20"/>
                <w:szCs w:val="20"/>
              </w:rPr>
            </w:pPr>
            <w:r>
              <w:rPr>
                <w:sz w:val="20"/>
                <w:szCs w:val="20"/>
              </w:rPr>
              <w:t>119</w:t>
            </w:r>
          </w:p>
        </w:tc>
        <w:tc>
          <w:tcPr>
            <w:tcW w:w="1354" w:type="dxa"/>
            <w:vAlign w:val="center"/>
          </w:tcPr>
          <w:p w14:paraId="69CF58B0" w14:textId="56A0A517" w:rsidR="00AF2E23" w:rsidRPr="005C0F26" w:rsidRDefault="008C0FCA" w:rsidP="009A6204">
            <w:pPr>
              <w:jc w:val="center"/>
              <w:rPr>
                <w:rFonts w:cstheme="minorHAnsi"/>
                <w:sz w:val="20"/>
                <w:szCs w:val="20"/>
              </w:rPr>
            </w:pPr>
            <w:r>
              <w:rPr>
                <w:rFonts w:cstheme="minorHAnsi"/>
                <w:sz w:val="20"/>
                <w:szCs w:val="20"/>
              </w:rPr>
              <w:t>260</w:t>
            </w:r>
          </w:p>
        </w:tc>
        <w:tc>
          <w:tcPr>
            <w:tcW w:w="1354" w:type="dxa"/>
            <w:vAlign w:val="center"/>
          </w:tcPr>
          <w:p w14:paraId="528A3DC4" w14:textId="4C691901" w:rsidR="00AF2E23" w:rsidRPr="005C0F26" w:rsidRDefault="00627F2E" w:rsidP="009A6204">
            <w:pPr>
              <w:jc w:val="center"/>
              <w:rPr>
                <w:rFonts w:cstheme="minorHAnsi"/>
                <w:sz w:val="20"/>
                <w:szCs w:val="20"/>
              </w:rPr>
            </w:pPr>
            <w:r>
              <w:rPr>
                <w:rFonts w:cstheme="minorHAnsi"/>
                <w:sz w:val="20"/>
                <w:szCs w:val="20"/>
              </w:rPr>
              <w:t>125</w:t>
            </w:r>
          </w:p>
        </w:tc>
        <w:tc>
          <w:tcPr>
            <w:tcW w:w="1354" w:type="dxa"/>
            <w:vAlign w:val="center"/>
          </w:tcPr>
          <w:p w14:paraId="1C705C46" w14:textId="1E743472" w:rsidR="00AF2E23" w:rsidRPr="005C0F26" w:rsidRDefault="00627F2E" w:rsidP="009A6204">
            <w:pPr>
              <w:jc w:val="center"/>
              <w:rPr>
                <w:rFonts w:cstheme="minorHAnsi"/>
                <w:sz w:val="20"/>
                <w:szCs w:val="20"/>
              </w:rPr>
            </w:pPr>
            <w:r>
              <w:rPr>
                <w:rFonts w:cstheme="minorHAnsi"/>
                <w:sz w:val="20"/>
                <w:szCs w:val="20"/>
              </w:rPr>
              <w:t>104</w:t>
            </w:r>
          </w:p>
        </w:tc>
        <w:tc>
          <w:tcPr>
            <w:tcW w:w="1354" w:type="dxa"/>
            <w:tcBorders>
              <w:right w:val="single" w:sz="12" w:space="0" w:color="auto"/>
            </w:tcBorders>
            <w:vAlign w:val="center"/>
          </w:tcPr>
          <w:p w14:paraId="1D90BBA1" w14:textId="1B16D943" w:rsidR="00AF2E23" w:rsidRPr="005C0F26" w:rsidRDefault="00447B33" w:rsidP="009A6204">
            <w:pPr>
              <w:jc w:val="center"/>
              <w:rPr>
                <w:rFonts w:cstheme="minorHAnsi"/>
                <w:sz w:val="20"/>
                <w:szCs w:val="20"/>
              </w:rPr>
            </w:pPr>
            <w:r>
              <w:rPr>
                <w:rFonts w:cstheme="minorHAnsi"/>
                <w:sz w:val="20"/>
                <w:szCs w:val="20"/>
              </w:rPr>
              <w:t>268</w:t>
            </w:r>
          </w:p>
        </w:tc>
        <w:tc>
          <w:tcPr>
            <w:tcW w:w="1354" w:type="dxa"/>
            <w:tcBorders>
              <w:right w:val="single" w:sz="12" w:space="0" w:color="auto"/>
            </w:tcBorders>
          </w:tcPr>
          <w:p w14:paraId="547ACCEE" w14:textId="28210837" w:rsidR="00AF2E23" w:rsidRDefault="00447B33" w:rsidP="009A6204">
            <w:pPr>
              <w:jc w:val="center"/>
              <w:rPr>
                <w:rFonts w:cstheme="minorHAnsi"/>
                <w:sz w:val="20"/>
                <w:szCs w:val="20"/>
              </w:rPr>
            </w:pPr>
            <w:r>
              <w:rPr>
                <w:rFonts w:cstheme="minorHAnsi"/>
                <w:sz w:val="20"/>
                <w:szCs w:val="20"/>
              </w:rPr>
              <w:t>34</w:t>
            </w:r>
          </w:p>
        </w:tc>
      </w:tr>
      <w:tr w:rsidR="00AF2E23" w:rsidRPr="00405A31" w14:paraId="4203CC55" w14:textId="77777777" w:rsidTr="00C972CC">
        <w:trPr>
          <w:trHeight w:val="288"/>
          <w:jc w:val="center"/>
        </w:trPr>
        <w:tc>
          <w:tcPr>
            <w:tcW w:w="1238" w:type="dxa"/>
            <w:tcBorders>
              <w:top w:val="single" w:sz="12" w:space="0" w:color="auto"/>
              <w:left w:val="single" w:sz="12" w:space="0" w:color="auto"/>
              <w:bottom w:val="single" w:sz="12" w:space="0" w:color="auto"/>
              <w:right w:val="single" w:sz="12" w:space="0" w:color="auto"/>
            </w:tcBorders>
            <w:vAlign w:val="center"/>
          </w:tcPr>
          <w:p w14:paraId="6005FF44" w14:textId="3CE0D79B" w:rsidR="00AF2E23" w:rsidRDefault="00AF2E23" w:rsidP="009A6204">
            <w:pPr>
              <w:rPr>
                <w:sz w:val="20"/>
                <w:szCs w:val="20"/>
              </w:rPr>
            </w:pPr>
            <w:r>
              <w:rPr>
                <w:sz w:val="20"/>
                <w:szCs w:val="20"/>
              </w:rPr>
              <w:t>April 2</w:t>
            </w:r>
            <w:r w:rsidR="00DF4631">
              <w:rPr>
                <w:sz w:val="20"/>
                <w:szCs w:val="20"/>
              </w:rPr>
              <w:t>3</w:t>
            </w:r>
          </w:p>
        </w:tc>
        <w:tc>
          <w:tcPr>
            <w:tcW w:w="1372" w:type="dxa"/>
            <w:tcBorders>
              <w:left w:val="single" w:sz="12" w:space="0" w:color="auto"/>
            </w:tcBorders>
            <w:vAlign w:val="center"/>
          </w:tcPr>
          <w:p w14:paraId="611EAD64" w14:textId="0F58EA2A" w:rsidR="00AF2E23" w:rsidRDefault="008D1A94" w:rsidP="009A6204">
            <w:pPr>
              <w:jc w:val="center"/>
              <w:rPr>
                <w:rFonts w:cstheme="minorHAnsi"/>
                <w:sz w:val="20"/>
                <w:szCs w:val="20"/>
              </w:rPr>
            </w:pPr>
            <w:r>
              <w:rPr>
                <w:rFonts w:cstheme="minorHAnsi"/>
                <w:sz w:val="20"/>
                <w:szCs w:val="20"/>
              </w:rPr>
              <w:t>106</w:t>
            </w:r>
          </w:p>
        </w:tc>
        <w:tc>
          <w:tcPr>
            <w:tcW w:w="1336" w:type="dxa"/>
            <w:vAlign w:val="center"/>
          </w:tcPr>
          <w:p w14:paraId="70EEBF6D" w14:textId="2D867C39" w:rsidR="00AF2E23" w:rsidRDefault="008C0FCA" w:rsidP="009A6204">
            <w:pPr>
              <w:jc w:val="center"/>
              <w:rPr>
                <w:sz w:val="20"/>
                <w:szCs w:val="20"/>
              </w:rPr>
            </w:pPr>
            <w:r>
              <w:rPr>
                <w:sz w:val="20"/>
                <w:szCs w:val="20"/>
              </w:rPr>
              <w:t>85</w:t>
            </w:r>
          </w:p>
        </w:tc>
        <w:tc>
          <w:tcPr>
            <w:tcW w:w="1354" w:type="dxa"/>
            <w:vAlign w:val="center"/>
          </w:tcPr>
          <w:p w14:paraId="12329A3B" w14:textId="26084B69" w:rsidR="00AF2E23" w:rsidRDefault="008C0FCA" w:rsidP="009A6204">
            <w:pPr>
              <w:jc w:val="center"/>
              <w:rPr>
                <w:rFonts w:cstheme="minorHAnsi"/>
                <w:sz w:val="20"/>
                <w:szCs w:val="20"/>
              </w:rPr>
            </w:pPr>
            <w:r>
              <w:rPr>
                <w:rFonts w:cstheme="minorHAnsi"/>
                <w:sz w:val="20"/>
                <w:szCs w:val="20"/>
              </w:rPr>
              <w:t>160</w:t>
            </w:r>
          </w:p>
        </w:tc>
        <w:tc>
          <w:tcPr>
            <w:tcW w:w="1354" w:type="dxa"/>
            <w:vAlign w:val="center"/>
          </w:tcPr>
          <w:p w14:paraId="3A5396FC" w14:textId="1CB29BF1" w:rsidR="00AF2E23" w:rsidRPr="005C0F26" w:rsidDel="007048D4" w:rsidRDefault="00627F2E" w:rsidP="009A6204">
            <w:pPr>
              <w:jc w:val="center"/>
              <w:rPr>
                <w:rFonts w:cstheme="minorHAnsi"/>
                <w:sz w:val="20"/>
                <w:szCs w:val="20"/>
              </w:rPr>
            </w:pPr>
            <w:r>
              <w:rPr>
                <w:rFonts w:cstheme="minorHAnsi"/>
                <w:sz w:val="20"/>
                <w:szCs w:val="20"/>
              </w:rPr>
              <w:t>92</w:t>
            </w:r>
          </w:p>
        </w:tc>
        <w:tc>
          <w:tcPr>
            <w:tcW w:w="1354" w:type="dxa"/>
            <w:vAlign w:val="center"/>
          </w:tcPr>
          <w:p w14:paraId="33D41B50" w14:textId="655C1E6E" w:rsidR="00AF2E23" w:rsidRPr="005C0F26" w:rsidRDefault="00627F2E" w:rsidP="009A6204">
            <w:pPr>
              <w:jc w:val="center"/>
              <w:rPr>
                <w:rFonts w:cstheme="minorHAnsi"/>
                <w:sz w:val="20"/>
                <w:szCs w:val="20"/>
              </w:rPr>
            </w:pPr>
            <w:r>
              <w:rPr>
                <w:rFonts w:cstheme="minorHAnsi"/>
                <w:sz w:val="20"/>
                <w:szCs w:val="20"/>
              </w:rPr>
              <w:t>89</w:t>
            </w:r>
          </w:p>
        </w:tc>
        <w:tc>
          <w:tcPr>
            <w:tcW w:w="1354" w:type="dxa"/>
            <w:tcBorders>
              <w:right w:val="single" w:sz="12" w:space="0" w:color="auto"/>
            </w:tcBorders>
            <w:vAlign w:val="center"/>
          </w:tcPr>
          <w:p w14:paraId="6B2896C4" w14:textId="60932034" w:rsidR="00AF2E23" w:rsidRPr="005C0F26" w:rsidDel="007048D4" w:rsidRDefault="00447B33" w:rsidP="009A6204">
            <w:pPr>
              <w:jc w:val="center"/>
              <w:rPr>
                <w:rFonts w:cstheme="minorHAnsi"/>
                <w:sz w:val="20"/>
                <w:szCs w:val="20"/>
              </w:rPr>
            </w:pPr>
            <w:r>
              <w:rPr>
                <w:rFonts w:cstheme="minorHAnsi"/>
                <w:sz w:val="20"/>
                <w:szCs w:val="20"/>
              </w:rPr>
              <w:t>99</w:t>
            </w:r>
          </w:p>
        </w:tc>
        <w:tc>
          <w:tcPr>
            <w:tcW w:w="1354" w:type="dxa"/>
            <w:tcBorders>
              <w:right w:val="single" w:sz="12" w:space="0" w:color="auto"/>
            </w:tcBorders>
          </w:tcPr>
          <w:p w14:paraId="0F2CBAB8" w14:textId="1644F4CF" w:rsidR="00AF2E23" w:rsidRDefault="00447B33" w:rsidP="009A6204">
            <w:pPr>
              <w:jc w:val="center"/>
              <w:rPr>
                <w:rFonts w:cstheme="minorHAnsi"/>
                <w:sz w:val="20"/>
                <w:szCs w:val="20"/>
              </w:rPr>
            </w:pPr>
            <w:r>
              <w:rPr>
                <w:rFonts w:cstheme="minorHAnsi"/>
                <w:sz w:val="20"/>
                <w:szCs w:val="20"/>
              </w:rPr>
              <w:t>5</w:t>
            </w:r>
          </w:p>
        </w:tc>
      </w:tr>
    </w:tbl>
    <w:p w14:paraId="30647D07" w14:textId="76D635E9" w:rsidR="003B4532" w:rsidRPr="003B4532" w:rsidRDefault="00DE53AD" w:rsidP="003B4532">
      <w:pPr>
        <w:pStyle w:val="Caption"/>
      </w:pPr>
      <w:r>
        <w:t xml:space="preserve">Table </w:t>
      </w:r>
      <w:fldSimple w:instr=" STYLEREF 1 \s ">
        <w:r w:rsidR="00C22A5A">
          <w:rPr>
            <w:noProof/>
          </w:rPr>
          <w:t>10</w:t>
        </w:r>
      </w:fldSimple>
      <w:r>
        <w:noBreakHyphen/>
      </w:r>
      <w:fldSimple w:instr=" SEQ Table \* ARABIC \s 1 ">
        <w:r w:rsidR="00DA5904">
          <w:rPr>
            <w:noProof/>
          </w:rPr>
          <w:t>1</w:t>
        </w:r>
      </w:fldSimple>
      <w:r>
        <w:t xml:space="preserve">. </w:t>
      </w:r>
      <w:r w:rsidR="003B4532" w:rsidRPr="003B4532">
        <w:t>Dates, Monitoring Sites (including AQS ID), and 24-Hour Average PM</w:t>
      </w:r>
      <w:r w:rsidR="003B4532" w:rsidRPr="003B4532">
        <w:rPr>
          <w:vertAlign w:val="subscript"/>
        </w:rPr>
        <w:t xml:space="preserve">10 </w:t>
      </w:r>
      <w:r w:rsidR="003B4532" w:rsidRPr="003B4532">
        <w:t>Concentrations (µg/m</w:t>
      </w:r>
      <w:r w:rsidR="003B4532" w:rsidRPr="003B4532">
        <w:rPr>
          <w:vertAlign w:val="superscript"/>
        </w:rPr>
        <w:t>3</w:t>
      </w:r>
      <w:r w:rsidR="003B4532" w:rsidRPr="003B4532">
        <w:t>) for 2022 high wind blowing dust events requested for exclusion under the EER.</w:t>
      </w:r>
    </w:p>
    <w:p w14:paraId="35652F16" w14:textId="1A1D4232" w:rsidR="005268B9" w:rsidRDefault="005268B9" w:rsidP="00DE53AD">
      <w:pPr>
        <w:pStyle w:val="Caption"/>
      </w:pPr>
    </w:p>
    <w:p w14:paraId="52599316" w14:textId="516C8F01" w:rsidR="00AF2E23" w:rsidRDefault="00AF2E23">
      <w:pPr>
        <w:spacing w:after="160" w:line="259" w:lineRule="auto"/>
        <w:rPr>
          <w:rFonts w:cstheme="minorHAnsi"/>
          <w:iCs/>
          <w:sz w:val="18"/>
          <w:szCs w:val="18"/>
        </w:rPr>
      </w:pPr>
      <w:r>
        <w:br w:type="page"/>
      </w:r>
    </w:p>
    <w:p w14:paraId="20A58E86" w14:textId="77777777" w:rsidR="003677BF" w:rsidRDefault="003677BF" w:rsidP="005268B9">
      <w:pPr>
        <w:pStyle w:val="Heading2"/>
        <w:ind w:left="2160" w:hanging="2160"/>
        <w:sectPr w:rsidR="003677BF" w:rsidSect="00ED0AA2">
          <w:pgSz w:w="15840" w:h="12240" w:orient="landscape" w:code="1"/>
          <w:pgMar w:top="1440" w:right="1440" w:bottom="1440" w:left="1440" w:header="720" w:footer="720" w:gutter="0"/>
          <w:cols w:space="720"/>
          <w:docGrid w:linePitch="360"/>
        </w:sectPr>
      </w:pPr>
    </w:p>
    <w:p w14:paraId="67473477" w14:textId="4360B8B3" w:rsidR="005268B9" w:rsidRDefault="009E7AD5" w:rsidP="005268B9">
      <w:pPr>
        <w:pStyle w:val="Heading2"/>
        <w:ind w:left="2160" w:hanging="2160"/>
      </w:pPr>
      <w:bookmarkStart w:id="542" w:name="_Toc177545528"/>
      <w:r>
        <w:lastRenderedPageBreak/>
        <w:t xml:space="preserve">Appendix </w:t>
      </w:r>
      <w:r w:rsidR="00CB738A">
        <w:t>B</w:t>
      </w:r>
      <w:r w:rsidR="00630AE8">
        <w:tab/>
        <w:t>Historical Annual 24-Hour PM</w:t>
      </w:r>
      <w:r w:rsidR="00630AE8" w:rsidRPr="00243E6E">
        <w:rPr>
          <w:vertAlign w:val="subscript"/>
        </w:rPr>
        <w:t>10</w:t>
      </w:r>
      <w:r w:rsidR="00630AE8">
        <w:rPr>
          <w:vertAlign w:val="subscript"/>
        </w:rPr>
        <w:t xml:space="preserve"> </w:t>
      </w:r>
      <w:r w:rsidR="00630AE8">
        <w:t>Concentrations</w:t>
      </w:r>
      <w:bookmarkEnd w:id="542"/>
    </w:p>
    <w:p w14:paraId="0F5202AC" w14:textId="77777777" w:rsidR="005268B9" w:rsidRDefault="005268B9" w:rsidP="005268B9">
      <w:pPr>
        <w:pStyle w:val="Caption"/>
        <w:rPr>
          <w:rFonts w:eastAsiaTheme="majorEastAsia"/>
          <w:sz w:val="32"/>
          <w:szCs w:val="26"/>
        </w:rPr>
      </w:pPr>
      <w:r>
        <w:br w:type="page"/>
      </w:r>
    </w:p>
    <w:p w14:paraId="0501DDDD" w14:textId="4782C717" w:rsidR="00EC326C" w:rsidRPr="00EC326C" w:rsidRDefault="007F240E" w:rsidP="00840DF4">
      <w:pPr>
        <w:pStyle w:val="Heading3"/>
      </w:pPr>
      <w:bookmarkStart w:id="543" w:name="_Toc177545529"/>
      <w:r>
        <w:lastRenderedPageBreak/>
        <w:t>Anthony Monitoring Site</w:t>
      </w:r>
      <w:bookmarkEnd w:id="543"/>
    </w:p>
    <w:p w14:paraId="0F0B9DCB" w14:textId="31976C7A" w:rsidR="007F240E" w:rsidRDefault="007F240E" w:rsidP="007F240E"/>
    <w:p w14:paraId="0924E9E1" w14:textId="7C6282C9" w:rsidR="00D67897" w:rsidRDefault="001145D0" w:rsidP="00D604A0">
      <w:r>
        <w:rPr>
          <w:noProof/>
        </w:rPr>
        <w:drawing>
          <wp:inline distT="0" distB="0" distL="0" distR="0" wp14:anchorId="73AD1C62" wp14:editId="04A94CC3">
            <wp:extent cx="5953125" cy="3547202"/>
            <wp:effectExtent l="0" t="0" r="0" b="0"/>
            <wp:docPr id="5543311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56811" cy="3549398"/>
                    </a:xfrm>
                    <a:prstGeom prst="rect">
                      <a:avLst/>
                    </a:prstGeom>
                    <a:noFill/>
                  </pic:spPr>
                </pic:pic>
              </a:graphicData>
            </a:graphic>
          </wp:inline>
        </w:drawing>
      </w:r>
    </w:p>
    <w:p w14:paraId="19295791" w14:textId="6F14D894"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1</w:t>
        </w:r>
      </w:fldSimple>
      <w:r>
        <w:t xml:space="preserve">. </w:t>
      </w:r>
      <w:bookmarkStart w:id="544" w:name="_Hlk115878646"/>
      <w:r>
        <w:t xml:space="preserve">Five-year </w:t>
      </w:r>
      <w:r w:rsidR="00227AAE">
        <w:t xml:space="preserve">trend </w:t>
      </w:r>
      <w:r>
        <w:t>(</w:t>
      </w:r>
      <w:bookmarkStart w:id="545" w:name="_Hlk174711121"/>
      <w:r>
        <w:t>201</w:t>
      </w:r>
      <w:r w:rsidR="00373883">
        <w:t>8</w:t>
      </w:r>
      <w:r>
        <w:t>-202</w:t>
      </w:r>
      <w:r w:rsidR="00373883">
        <w:t>2</w:t>
      </w:r>
      <w:bookmarkEnd w:id="545"/>
      <w:r>
        <w:t>) 24-hour PM</w:t>
      </w:r>
      <w:r w:rsidRPr="003F0174">
        <w:rPr>
          <w:vertAlign w:val="subscript"/>
        </w:rPr>
        <w:t>10</w:t>
      </w:r>
      <w:r>
        <w:t xml:space="preserve"> concentrations for the Anthony monitoring site.</w:t>
      </w:r>
      <w:bookmarkEnd w:id="544"/>
    </w:p>
    <w:p w14:paraId="679D5802" w14:textId="77777777" w:rsidR="00650624" w:rsidRPr="00650624" w:rsidRDefault="00650624" w:rsidP="00650624"/>
    <w:p w14:paraId="1DDC0B9F" w14:textId="51989747" w:rsidR="00EC326C" w:rsidRDefault="00EC326C" w:rsidP="00840DF4">
      <w:pPr>
        <w:pStyle w:val="Heading3"/>
      </w:pPr>
      <w:bookmarkStart w:id="546" w:name="_Toc177545530"/>
      <w:r>
        <w:t>Desert View Monitoring Site</w:t>
      </w:r>
      <w:bookmarkEnd w:id="546"/>
    </w:p>
    <w:p w14:paraId="6A4D3DED" w14:textId="798F7148" w:rsidR="007F240E" w:rsidRDefault="007F240E" w:rsidP="007F240E"/>
    <w:p w14:paraId="0B3B860F" w14:textId="7185C3E8" w:rsidR="00D67897" w:rsidRDefault="00F46561" w:rsidP="00D604A0">
      <w:r>
        <w:rPr>
          <w:noProof/>
        </w:rPr>
        <w:drawing>
          <wp:inline distT="0" distB="0" distL="0" distR="0" wp14:anchorId="698D369D" wp14:editId="067E2082">
            <wp:extent cx="5915025" cy="3231226"/>
            <wp:effectExtent l="0" t="0" r="0" b="7620"/>
            <wp:docPr id="547965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22509" cy="3235314"/>
                    </a:xfrm>
                    <a:prstGeom prst="rect">
                      <a:avLst/>
                    </a:prstGeom>
                    <a:noFill/>
                  </pic:spPr>
                </pic:pic>
              </a:graphicData>
            </a:graphic>
          </wp:inline>
        </w:drawing>
      </w:r>
    </w:p>
    <w:p w14:paraId="0EF9D1D1" w14:textId="366B0B56"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2</w:t>
        </w:r>
      </w:fldSimple>
      <w:r>
        <w:t xml:space="preserve">. Five-year </w:t>
      </w:r>
      <w:r w:rsidR="00227AAE">
        <w:t xml:space="preserve">trend </w:t>
      </w:r>
      <w:r>
        <w:t>(</w:t>
      </w:r>
      <w:r w:rsidR="00373883">
        <w:t>2018-2022</w:t>
      </w:r>
      <w:r>
        <w:t>) 24-hour PM</w:t>
      </w:r>
      <w:r w:rsidRPr="00EA4748">
        <w:rPr>
          <w:vertAlign w:val="subscript"/>
        </w:rPr>
        <w:t>10</w:t>
      </w:r>
      <w:r>
        <w:t xml:space="preserve"> concentrations for the Desert View monitoring site.</w:t>
      </w:r>
    </w:p>
    <w:p w14:paraId="7CF59B7F" w14:textId="07287AF1" w:rsidR="00EC326C" w:rsidRDefault="00EC326C" w:rsidP="00840DF4">
      <w:pPr>
        <w:pStyle w:val="Heading3"/>
      </w:pPr>
      <w:bookmarkStart w:id="547" w:name="_Toc177545531"/>
      <w:r>
        <w:lastRenderedPageBreak/>
        <w:t>Chaparral Monitoring Site</w:t>
      </w:r>
      <w:bookmarkEnd w:id="547"/>
    </w:p>
    <w:p w14:paraId="2A272A05" w14:textId="1B3213A1" w:rsidR="007F240E" w:rsidRDefault="007F240E" w:rsidP="007F240E"/>
    <w:p w14:paraId="03F42D98" w14:textId="6673DA2E" w:rsidR="00D67897" w:rsidRDefault="00E200FD" w:rsidP="00D604A0">
      <w:r>
        <w:rPr>
          <w:noProof/>
        </w:rPr>
        <w:drawing>
          <wp:inline distT="0" distB="0" distL="0" distR="0" wp14:anchorId="1F8C8FDB" wp14:editId="5D8AECD2">
            <wp:extent cx="5933440" cy="3476625"/>
            <wp:effectExtent l="0" t="0" r="0" b="9525"/>
            <wp:docPr id="3744631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255" cy="3482376"/>
                    </a:xfrm>
                    <a:prstGeom prst="rect">
                      <a:avLst/>
                    </a:prstGeom>
                    <a:noFill/>
                  </pic:spPr>
                </pic:pic>
              </a:graphicData>
            </a:graphic>
          </wp:inline>
        </w:drawing>
      </w:r>
    </w:p>
    <w:p w14:paraId="6B27BB43" w14:textId="27E79233"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3</w:t>
        </w:r>
      </w:fldSimple>
      <w:r>
        <w:t xml:space="preserve">. Five-year </w:t>
      </w:r>
      <w:r w:rsidR="00227AAE">
        <w:t xml:space="preserve">trend </w:t>
      </w:r>
      <w:r>
        <w:t>(</w:t>
      </w:r>
      <w:r w:rsidR="00373883">
        <w:t>2018-2022</w:t>
      </w:r>
      <w:r>
        <w:t>) 24-hour PM</w:t>
      </w:r>
      <w:r w:rsidRPr="00EA4748">
        <w:rPr>
          <w:vertAlign w:val="subscript"/>
        </w:rPr>
        <w:t>10</w:t>
      </w:r>
      <w:r>
        <w:t xml:space="preserve"> concentrations for the Chaparral monitoring site.</w:t>
      </w:r>
    </w:p>
    <w:p w14:paraId="44D2A73E" w14:textId="77777777" w:rsidR="00650624" w:rsidRPr="00650624" w:rsidRDefault="00650624" w:rsidP="003F0174"/>
    <w:p w14:paraId="3B05C389" w14:textId="22BE9921" w:rsidR="007F240E" w:rsidRDefault="00EC326C" w:rsidP="00840DF4">
      <w:pPr>
        <w:pStyle w:val="Heading3"/>
      </w:pPr>
      <w:bookmarkStart w:id="548" w:name="_Toc177545532"/>
      <w:r>
        <w:t>West Mesa</w:t>
      </w:r>
      <w:r w:rsidR="007F240E">
        <w:t xml:space="preserve"> Monitoring Site</w:t>
      </w:r>
      <w:bookmarkEnd w:id="548"/>
    </w:p>
    <w:p w14:paraId="520024C0" w14:textId="2E46143F" w:rsidR="006E05A8" w:rsidRDefault="006E05A8" w:rsidP="006E05A8"/>
    <w:p w14:paraId="7C93D19D" w14:textId="6B949AC7" w:rsidR="00D67897" w:rsidRDefault="00E200FD" w:rsidP="00D604A0">
      <w:r>
        <w:rPr>
          <w:noProof/>
        </w:rPr>
        <w:drawing>
          <wp:inline distT="0" distB="0" distL="0" distR="0" wp14:anchorId="5AECC639" wp14:editId="4E32E6AC">
            <wp:extent cx="5923915" cy="3467100"/>
            <wp:effectExtent l="0" t="0" r="635" b="0"/>
            <wp:docPr id="11339478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5253" cy="3473736"/>
                    </a:xfrm>
                    <a:prstGeom prst="rect">
                      <a:avLst/>
                    </a:prstGeom>
                    <a:noFill/>
                  </pic:spPr>
                </pic:pic>
              </a:graphicData>
            </a:graphic>
          </wp:inline>
        </w:drawing>
      </w:r>
    </w:p>
    <w:p w14:paraId="51837194" w14:textId="65E6A352"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4</w:t>
        </w:r>
      </w:fldSimple>
      <w:r>
        <w:t xml:space="preserve">. </w:t>
      </w:r>
      <w:r w:rsidR="005D61CF">
        <w:t xml:space="preserve">Five-year </w:t>
      </w:r>
      <w:r w:rsidR="00227AAE">
        <w:t xml:space="preserve">trend </w:t>
      </w:r>
      <w:r w:rsidR="005D61CF">
        <w:t>(</w:t>
      </w:r>
      <w:r w:rsidR="00373883">
        <w:t>2018-2022</w:t>
      </w:r>
      <w:r w:rsidR="005D61CF">
        <w:t>) 24-hour PM</w:t>
      </w:r>
      <w:r w:rsidR="005D61CF" w:rsidRPr="00EA4748">
        <w:rPr>
          <w:vertAlign w:val="subscript"/>
        </w:rPr>
        <w:t>10</w:t>
      </w:r>
      <w:r w:rsidR="005D61CF">
        <w:t xml:space="preserve"> concentrations for the West Mesa monitoring site.</w:t>
      </w:r>
    </w:p>
    <w:p w14:paraId="2203A8ED" w14:textId="7E51DC3F" w:rsidR="00EC326C" w:rsidRDefault="00EC326C" w:rsidP="00840DF4">
      <w:pPr>
        <w:pStyle w:val="Heading3"/>
      </w:pPr>
      <w:bookmarkStart w:id="549" w:name="_Toc177545533"/>
      <w:r>
        <w:lastRenderedPageBreak/>
        <w:t>Holman Monitoring Site</w:t>
      </w:r>
      <w:bookmarkEnd w:id="549"/>
    </w:p>
    <w:p w14:paraId="007481F0" w14:textId="29C9BF9D" w:rsidR="006E05A8" w:rsidRDefault="006E05A8" w:rsidP="007F240E"/>
    <w:p w14:paraId="0ECF2486" w14:textId="1BA727A2" w:rsidR="00D67897" w:rsidRDefault="00803225" w:rsidP="00D604A0">
      <w:r>
        <w:rPr>
          <w:noProof/>
        </w:rPr>
        <w:drawing>
          <wp:inline distT="0" distB="0" distL="0" distR="0" wp14:anchorId="443AD944" wp14:editId="6F4FA6B0">
            <wp:extent cx="5921545" cy="3571875"/>
            <wp:effectExtent l="0" t="0" r="3175" b="0"/>
            <wp:docPr id="18007948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4301" cy="3573537"/>
                    </a:xfrm>
                    <a:prstGeom prst="rect">
                      <a:avLst/>
                    </a:prstGeom>
                    <a:noFill/>
                  </pic:spPr>
                </pic:pic>
              </a:graphicData>
            </a:graphic>
          </wp:inline>
        </w:drawing>
      </w:r>
    </w:p>
    <w:p w14:paraId="3BC8AFCB" w14:textId="7FBB57F8"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5</w:t>
        </w:r>
      </w:fldSimple>
      <w:r>
        <w:t xml:space="preserve">. </w:t>
      </w:r>
      <w:r w:rsidR="005D61CF">
        <w:t xml:space="preserve">Five-year </w:t>
      </w:r>
      <w:r w:rsidR="00227AAE">
        <w:t xml:space="preserve">trend </w:t>
      </w:r>
      <w:r w:rsidR="005D61CF">
        <w:t>(</w:t>
      </w:r>
      <w:r w:rsidR="00373883">
        <w:t>2018-2022</w:t>
      </w:r>
      <w:r w:rsidR="005D61CF">
        <w:t>) 24-hour PM</w:t>
      </w:r>
      <w:r w:rsidR="005D61CF" w:rsidRPr="00EA4748">
        <w:rPr>
          <w:vertAlign w:val="subscript"/>
        </w:rPr>
        <w:t>10</w:t>
      </w:r>
      <w:r w:rsidR="005D61CF">
        <w:t xml:space="preserve"> concentrations for the Holman monitoring site.</w:t>
      </w:r>
    </w:p>
    <w:p w14:paraId="505067BD" w14:textId="77777777" w:rsidR="00650624" w:rsidRPr="00650624" w:rsidRDefault="00650624" w:rsidP="003F0174"/>
    <w:p w14:paraId="3843685F" w14:textId="50553DC8" w:rsidR="00EC326C" w:rsidRDefault="00EC326C" w:rsidP="00840DF4">
      <w:pPr>
        <w:pStyle w:val="Heading3"/>
      </w:pPr>
      <w:bookmarkStart w:id="550" w:name="_Toc177545534"/>
      <w:r>
        <w:t>Deming Monitoring Site</w:t>
      </w:r>
      <w:bookmarkEnd w:id="550"/>
    </w:p>
    <w:p w14:paraId="77323F09" w14:textId="08D7A711" w:rsidR="007F240E" w:rsidRDefault="007F240E" w:rsidP="007F240E"/>
    <w:p w14:paraId="3B17C4FB" w14:textId="473E4DE9" w:rsidR="00D67897" w:rsidRDefault="003F3288" w:rsidP="00D604A0">
      <w:r>
        <w:rPr>
          <w:noProof/>
        </w:rPr>
        <w:drawing>
          <wp:inline distT="0" distB="0" distL="0" distR="0" wp14:anchorId="72A40B94" wp14:editId="05BF00EB">
            <wp:extent cx="5932170" cy="3390900"/>
            <wp:effectExtent l="0" t="0" r="0" b="0"/>
            <wp:docPr id="14158082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7410" cy="3393895"/>
                    </a:xfrm>
                    <a:prstGeom prst="rect">
                      <a:avLst/>
                    </a:prstGeom>
                    <a:noFill/>
                  </pic:spPr>
                </pic:pic>
              </a:graphicData>
            </a:graphic>
          </wp:inline>
        </w:drawing>
      </w:r>
    </w:p>
    <w:p w14:paraId="5430E734" w14:textId="104EC144" w:rsidR="00650624" w:rsidRDefault="00D67897" w:rsidP="00D67897">
      <w:pPr>
        <w:pStyle w:val="Caption"/>
      </w:pPr>
      <w:r>
        <w:t xml:space="preserve">Figure </w:t>
      </w:r>
      <w:fldSimple w:instr=" STYLEREF 1 \s ">
        <w:r w:rsidR="0061071E">
          <w:rPr>
            <w:noProof/>
          </w:rPr>
          <w:t>10</w:t>
        </w:r>
      </w:fldSimple>
      <w:r w:rsidR="0061071E">
        <w:noBreakHyphen/>
      </w:r>
      <w:fldSimple w:instr=" SEQ Figure \* ARABIC \s 1 ">
        <w:r w:rsidR="0061071E">
          <w:rPr>
            <w:noProof/>
          </w:rPr>
          <w:t>6</w:t>
        </w:r>
      </w:fldSimple>
      <w:r>
        <w:t xml:space="preserve">. </w:t>
      </w:r>
      <w:r w:rsidR="005D61CF">
        <w:t xml:space="preserve">Five-year </w:t>
      </w:r>
      <w:r w:rsidR="00227AAE">
        <w:t xml:space="preserve">trend </w:t>
      </w:r>
      <w:r w:rsidR="005D61CF">
        <w:t>(</w:t>
      </w:r>
      <w:r w:rsidR="00F326A7">
        <w:t>2018-2022</w:t>
      </w:r>
      <w:r w:rsidR="005D61CF">
        <w:t>) 24-hour PM</w:t>
      </w:r>
      <w:r w:rsidR="005D61CF" w:rsidRPr="00EA4748">
        <w:rPr>
          <w:vertAlign w:val="subscript"/>
        </w:rPr>
        <w:t>10</w:t>
      </w:r>
      <w:r w:rsidR="005D61CF">
        <w:t xml:space="preserve"> concentrations for the Deming monitoring site.</w:t>
      </w:r>
    </w:p>
    <w:p w14:paraId="50886A57" w14:textId="67718395" w:rsidR="00C3676A" w:rsidRDefault="00C3676A" w:rsidP="00C3676A">
      <w:pPr>
        <w:pStyle w:val="Heading3"/>
      </w:pPr>
      <w:bookmarkStart w:id="551" w:name="_Toc177545535"/>
      <w:r>
        <w:lastRenderedPageBreak/>
        <w:t>San Juan Substation Monitoring Site</w:t>
      </w:r>
      <w:bookmarkEnd w:id="551"/>
    </w:p>
    <w:p w14:paraId="74F9732F" w14:textId="77777777" w:rsidR="00C3676A" w:rsidRPr="00C3676A" w:rsidRDefault="00C3676A" w:rsidP="00C3676A"/>
    <w:p w14:paraId="78AA6D8D" w14:textId="2E4A041E" w:rsidR="00707169" w:rsidRDefault="003F3288" w:rsidP="00FA0CCC">
      <w:pPr>
        <w:pStyle w:val="Caption"/>
      </w:pPr>
      <w:r>
        <w:rPr>
          <w:noProof/>
        </w:rPr>
        <w:drawing>
          <wp:inline distT="0" distB="0" distL="0" distR="0" wp14:anchorId="03FD8B6E" wp14:editId="301AB46D">
            <wp:extent cx="5924550" cy="3530667"/>
            <wp:effectExtent l="0" t="0" r="0" b="0"/>
            <wp:docPr id="2893284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29077" cy="3533365"/>
                    </a:xfrm>
                    <a:prstGeom prst="rect">
                      <a:avLst/>
                    </a:prstGeom>
                    <a:noFill/>
                  </pic:spPr>
                </pic:pic>
              </a:graphicData>
            </a:graphic>
          </wp:inline>
        </w:drawing>
      </w:r>
      <w:r w:rsidR="00FA0CCC">
        <w:t xml:space="preserve">Figure </w:t>
      </w:r>
      <w:fldSimple w:instr=" STYLEREF 1 \s ">
        <w:r w:rsidR="0061071E">
          <w:rPr>
            <w:noProof/>
          </w:rPr>
          <w:t>10</w:t>
        </w:r>
      </w:fldSimple>
      <w:r w:rsidR="0061071E">
        <w:noBreakHyphen/>
      </w:r>
      <w:fldSimple w:instr=" SEQ Figure \* ARABIC \s 1 ">
        <w:r w:rsidR="0061071E">
          <w:rPr>
            <w:noProof/>
          </w:rPr>
          <w:t>7</w:t>
        </w:r>
      </w:fldSimple>
      <w:r w:rsidR="00FA0CCC">
        <w:t>. F</w:t>
      </w:r>
      <w:r w:rsidR="0045158F">
        <w:t>our-year trend (201</w:t>
      </w:r>
      <w:r w:rsidR="00B41A2C">
        <w:t>8</w:t>
      </w:r>
      <w:r w:rsidR="0045158F">
        <w:t>-2021) 24-hour PM</w:t>
      </w:r>
      <w:r w:rsidR="0045158F" w:rsidRPr="0045158F">
        <w:rPr>
          <w:vertAlign w:val="subscript"/>
        </w:rPr>
        <w:t>10</w:t>
      </w:r>
      <w:r w:rsidR="0045158F">
        <w:t xml:space="preserve"> concentrations for the San Juan Substation monitoring site.</w:t>
      </w:r>
    </w:p>
    <w:p w14:paraId="47A13299" w14:textId="77777777" w:rsidR="00C3676A" w:rsidRPr="00C3676A" w:rsidRDefault="00C3676A" w:rsidP="00C3676A"/>
    <w:p w14:paraId="2FF75998" w14:textId="6D3A4B2B" w:rsidR="00910FA5" w:rsidRDefault="00910FA5" w:rsidP="00840DF4">
      <w:pPr>
        <w:pStyle w:val="Heading3"/>
      </w:pPr>
      <w:bookmarkStart w:id="552" w:name="_Toc177545536"/>
      <w:r>
        <w:t>Monitoring Network Statistics</w:t>
      </w:r>
      <w:bookmarkEnd w:id="552"/>
    </w:p>
    <w:tbl>
      <w:tblPr>
        <w:tblStyle w:val="TableGrid"/>
        <w:tblpPr w:leftFromText="180" w:rightFromText="180" w:vertAnchor="text" w:horzAnchor="margin" w:tblpXSpec="center" w:tblpY="185"/>
        <w:tblW w:w="1046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48"/>
        <w:gridCol w:w="1080"/>
        <w:gridCol w:w="1296"/>
        <w:gridCol w:w="1116"/>
        <w:gridCol w:w="1080"/>
        <w:gridCol w:w="1289"/>
        <w:gridCol w:w="1080"/>
        <w:gridCol w:w="1080"/>
      </w:tblGrid>
      <w:tr w:rsidR="008E32F7" w14:paraId="082C733D" w14:textId="77777777" w:rsidTr="008E32F7">
        <w:tc>
          <w:tcPr>
            <w:tcW w:w="2448" w:type="dxa"/>
            <w:tcBorders>
              <w:top w:val="single" w:sz="12" w:space="0" w:color="auto"/>
              <w:left w:val="single" w:sz="12" w:space="0" w:color="auto"/>
              <w:bottom w:val="single" w:sz="12" w:space="0" w:color="auto"/>
              <w:right w:val="single" w:sz="12" w:space="0" w:color="auto"/>
            </w:tcBorders>
            <w:vAlign w:val="center"/>
            <w:hideMark/>
          </w:tcPr>
          <w:p w14:paraId="1CC67A39" w14:textId="77777777" w:rsidR="008E32F7" w:rsidRDefault="008E32F7" w:rsidP="008E32F7">
            <w:pPr>
              <w:rPr>
                <w:rFonts w:cstheme="minorHAnsi"/>
                <w:b/>
                <w:sz w:val="20"/>
                <w:szCs w:val="20"/>
              </w:rPr>
            </w:pPr>
            <w:r>
              <w:rPr>
                <w:rFonts w:cstheme="minorHAnsi"/>
                <w:b/>
                <w:sz w:val="20"/>
                <w:szCs w:val="20"/>
              </w:rPr>
              <w:t>Statistic\Monitoring Site</w:t>
            </w:r>
          </w:p>
        </w:tc>
        <w:tc>
          <w:tcPr>
            <w:tcW w:w="1080" w:type="dxa"/>
            <w:tcBorders>
              <w:top w:val="single" w:sz="12" w:space="0" w:color="auto"/>
              <w:left w:val="single" w:sz="12" w:space="0" w:color="auto"/>
              <w:bottom w:val="single" w:sz="12" w:space="0" w:color="auto"/>
              <w:right w:val="single" w:sz="12" w:space="0" w:color="auto"/>
            </w:tcBorders>
            <w:vAlign w:val="center"/>
            <w:hideMark/>
          </w:tcPr>
          <w:p w14:paraId="054B8EFD" w14:textId="77777777" w:rsidR="008E32F7" w:rsidRDefault="008E32F7" w:rsidP="008E32F7">
            <w:pPr>
              <w:jc w:val="center"/>
              <w:rPr>
                <w:rFonts w:cstheme="minorHAnsi"/>
                <w:b/>
                <w:sz w:val="20"/>
                <w:szCs w:val="20"/>
              </w:rPr>
            </w:pPr>
            <w:r>
              <w:rPr>
                <w:rFonts w:eastAsia="Times New Roman" w:cstheme="minorHAnsi"/>
                <w:b/>
                <w:sz w:val="20"/>
                <w:szCs w:val="20"/>
              </w:rPr>
              <w:t>Anthony</w:t>
            </w:r>
          </w:p>
        </w:tc>
        <w:tc>
          <w:tcPr>
            <w:tcW w:w="1296" w:type="dxa"/>
            <w:tcBorders>
              <w:top w:val="single" w:sz="12" w:space="0" w:color="auto"/>
              <w:left w:val="single" w:sz="12" w:space="0" w:color="auto"/>
              <w:bottom w:val="single" w:sz="12" w:space="0" w:color="auto"/>
              <w:right w:val="single" w:sz="12" w:space="0" w:color="auto"/>
            </w:tcBorders>
            <w:vAlign w:val="center"/>
            <w:hideMark/>
          </w:tcPr>
          <w:p w14:paraId="3EB92ED1" w14:textId="77777777" w:rsidR="008E32F7" w:rsidRDefault="008E32F7" w:rsidP="008E32F7">
            <w:pPr>
              <w:jc w:val="center"/>
              <w:rPr>
                <w:rFonts w:cstheme="minorHAnsi"/>
                <w:b/>
                <w:sz w:val="20"/>
                <w:szCs w:val="20"/>
              </w:rPr>
            </w:pPr>
            <w:r>
              <w:rPr>
                <w:rFonts w:eastAsia="Times New Roman" w:cstheme="minorHAnsi"/>
                <w:b/>
                <w:sz w:val="20"/>
                <w:szCs w:val="20"/>
              </w:rPr>
              <w:t>West Mesa</w:t>
            </w:r>
          </w:p>
        </w:tc>
        <w:tc>
          <w:tcPr>
            <w:tcW w:w="1116" w:type="dxa"/>
            <w:tcBorders>
              <w:top w:val="single" w:sz="12" w:space="0" w:color="auto"/>
              <w:left w:val="single" w:sz="12" w:space="0" w:color="auto"/>
              <w:bottom w:val="single" w:sz="12" w:space="0" w:color="auto"/>
              <w:right w:val="single" w:sz="12" w:space="0" w:color="auto"/>
            </w:tcBorders>
            <w:vAlign w:val="center"/>
            <w:hideMark/>
          </w:tcPr>
          <w:p w14:paraId="6145D686" w14:textId="77777777" w:rsidR="008E32F7" w:rsidRDefault="008E32F7" w:rsidP="008E32F7">
            <w:pPr>
              <w:jc w:val="center"/>
              <w:rPr>
                <w:rFonts w:cstheme="minorHAnsi"/>
                <w:b/>
                <w:sz w:val="20"/>
                <w:szCs w:val="20"/>
              </w:rPr>
            </w:pPr>
            <w:r>
              <w:rPr>
                <w:rFonts w:eastAsia="Times New Roman" w:cstheme="minorHAnsi"/>
                <w:b/>
                <w:sz w:val="20"/>
                <w:szCs w:val="20"/>
              </w:rPr>
              <w:t>Chaparral</w:t>
            </w:r>
          </w:p>
        </w:tc>
        <w:tc>
          <w:tcPr>
            <w:tcW w:w="1080" w:type="dxa"/>
            <w:tcBorders>
              <w:top w:val="single" w:sz="12" w:space="0" w:color="auto"/>
              <w:left w:val="single" w:sz="12" w:space="0" w:color="auto"/>
              <w:bottom w:val="single" w:sz="12" w:space="0" w:color="auto"/>
              <w:right w:val="single" w:sz="12" w:space="0" w:color="auto"/>
            </w:tcBorders>
            <w:vAlign w:val="center"/>
            <w:hideMark/>
          </w:tcPr>
          <w:p w14:paraId="4F43C146" w14:textId="77777777" w:rsidR="008E32F7" w:rsidRDefault="008E32F7" w:rsidP="008E32F7">
            <w:pPr>
              <w:jc w:val="center"/>
              <w:rPr>
                <w:rFonts w:cstheme="minorHAnsi"/>
                <w:b/>
                <w:sz w:val="20"/>
                <w:szCs w:val="20"/>
              </w:rPr>
            </w:pPr>
            <w:r>
              <w:rPr>
                <w:rFonts w:eastAsia="Times New Roman" w:cstheme="minorHAnsi"/>
                <w:b/>
                <w:sz w:val="20"/>
                <w:szCs w:val="20"/>
              </w:rPr>
              <w:t>Holman</w:t>
            </w:r>
          </w:p>
        </w:tc>
        <w:tc>
          <w:tcPr>
            <w:tcW w:w="1289" w:type="dxa"/>
            <w:tcBorders>
              <w:top w:val="single" w:sz="12" w:space="0" w:color="auto"/>
              <w:left w:val="single" w:sz="12" w:space="0" w:color="auto"/>
              <w:bottom w:val="single" w:sz="12" w:space="0" w:color="auto"/>
              <w:right w:val="single" w:sz="12" w:space="0" w:color="auto"/>
            </w:tcBorders>
            <w:vAlign w:val="center"/>
            <w:hideMark/>
          </w:tcPr>
          <w:p w14:paraId="755A7829" w14:textId="77777777" w:rsidR="008E32F7" w:rsidRDefault="008E32F7" w:rsidP="008E32F7">
            <w:pPr>
              <w:jc w:val="center"/>
              <w:rPr>
                <w:rFonts w:cstheme="minorHAnsi"/>
                <w:b/>
                <w:sz w:val="20"/>
                <w:szCs w:val="20"/>
              </w:rPr>
            </w:pPr>
            <w:r>
              <w:rPr>
                <w:rFonts w:eastAsia="Times New Roman" w:cstheme="minorHAnsi"/>
                <w:b/>
                <w:sz w:val="20"/>
                <w:szCs w:val="20"/>
              </w:rPr>
              <w:t>Desert View</w:t>
            </w:r>
          </w:p>
        </w:tc>
        <w:tc>
          <w:tcPr>
            <w:tcW w:w="1080" w:type="dxa"/>
            <w:tcBorders>
              <w:top w:val="single" w:sz="12" w:space="0" w:color="auto"/>
              <w:left w:val="single" w:sz="12" w:space="0" w:color="auto"/>
              <w:bottom w:val="single" w:sz="12" w:space="0" w:color="auto"/>
              <w:right w:val="single" w:sz="12" w:space="0" w:color="auto"/>
            </w:tcBorders>
            <w:vAlign w:val="center"/>
            <w:hideMark/>
          </w:tcPr>
          <w:p w14:paraId="2AC0C604" w14:textId="77777777" w:rsidR="008E32F7" w:rsidRDefault="008E32F7" w:rsidP="008E32F7">
            <w:pPr>
              <w:jc w:val="center"/>
              <w:rPr>
                <w:rFonts w:cstheme="minorHAnsi"/>
                <w:b/>
                <w:sz w:val="20"/>
                <w:szCs w:val="20"/>
              </w:rPr>
            </w:pPr>
            <w:r>
              <w:rPr>
                <w:rFonts w:eastAsia="Times New Roman" w:cstheme="minorHAnsi"/>
                <w:b/>
                <w:sz w:val="20"/>
                <w:szCs w:val="20"/>
              </w:rPr>
              <w:t>Deming</w:t>
            </w:r>
          </w:p>
        </w:tc>
        <w:tc>
          <w:tcPr>
            <w:tcW w:w="1080" w:type="dxa"/>
            <w:tcBorders>
              <w:top w:val="single" w:sz="12" w:space="0" w:color="auto"/>
              <w:left w:val="single" w:sz="12" w:space="0" w:color="auto"/>
              <w:bottom w:val="single" w:sz="12" w:space="0" w:color="auto"/>
              <w:right w:val="single" w:sz="12" w:space="0" w:color="auto"/>
            </w:tcBorders>
          </w:tcPr>
          <w:p w14:paraId="40794A84" w14:textId="068F9CA5" w:rsidR="008E32F7" w:rsidRDefault="008E32F7" w:rsidP="008E32F7">
            <w:pPr>
              <w:jc w:val="center"/>
              <w:rPr>
                <w:rFonts w:eastAsia="Times New Roman" w:cstheme="minorHAnsi"/>
                <w:b/>
                <w:sz w:val="20"/>
                <w:szCs w:val="20"/>
              </w:rPr>
            </w:pPr>
            <w:r>
              <w:rPr>
                <w:rFonts w:eastAsia="Times New Roman" w:cstheme="minorHAnsi"/>
                <w:b/>
                <w:sz w:val="20"/>
                <w:szCs w:val="20"/>
              </w:rPr>
              <w:t>San Juan</w:t>
            </w:r>
          </w:p>
        </w:tc>
      </w:tr>
      <w:tr w:rsidR="003475B6" w14:paraId="5A54B1BB" w14:textId="77777777" w:rsidTr="00B22822">
        <w:tc>
          <w:tcPr>
            <w:tcW w:w="2448" w:type="dxa"/>
            <w:tcBorders>
              <w:top w:val="single" w:sz="12" w:space="0" w:color="auto"/>
              <w:left w:val="single" w:sz="12" w:space="0" w:color="auto"/>
              <w:bottom w:val="single" w:sz="12" w:space="0" w:color="auto"/>
              <w:right w:val="single" w:sz="12" w:space="0" w:color="auto"/>
            </w:tcBorders>
            <w:vAlign w:val="center"/>
            <w:hideMark/>
          </w:tcPr>
          <w:p w14:paraId="2C4D9100" w14:textId="77777777" w:rsidR="003475B6" w:rsidRDefault="003475B6" w:rsidP="003475B6">
            <w:pPr>
              <w:rPr>
                <w:rFonts w:cstheme="minorHAnsi"/>
                <w:b/>
                <w:sz w:val="20"/>
                <w:szCs w:val="20"/>
              </w:rPr>
            </w:pPr>
            <w:r>
              <w:rPr>
                <w:rFonts w:eastAsia="Times New Roman" w:cstheme="minorHAnsi"/>
                <w:b/>
                <w:sz w:val="20"/>
                <w:szCs w:val="20"/>
              </w:rPr>
              <w:t>Max</w:t>
            </w:r>
          </w:p>
        </w:tc>
        <w:tc>
          <w:tcPr>
            <w:tcW w:w="1080" w:type="dxa"/>
            <w:tcBorders>
              <w:top w:val="single" w:sz="12" w:space="0" w:color="auto"/>
              <w:left w:val="single" w:sz="12" w:space="0" w:color="auto"/>
              <w:bottom w:val="single" w:sz="6" w:space="0" w:color="auto"/>
              <w:right w:val="single" w:sz="6" w:space="0" w:color="auto"/>
            </w:tcBorders>
          </w:tcPr>
          <w:p w14:paraId="36C07C6D" w14:textId="61F73436" w:rsidR="003475B6" w:rsidRPr="00B22822" w:rsidRDefault="003475B6" w:rsidP="003475B6">
            <w:pPr>
              <w:jc w:val="center"/>
              <w:rPr>
                <w:rFonts w:eastAsia="Times New Roman" w:cstheme="minorHAnsi"/>
                <w:b/>
                <w:sz w:val="20"/>
                <w:szCs w:val="20"/>
              </w:rPr>
            </w:pPr>
            <w:r w:rsidRPr="00B22822">
              <w:rPr>
                <w:sz w:val="20"/>
                <w:szCs w:val="20"/>
              </w:rPr>
              <w:t>541</w:t>
            </w:r>
          </w:p>
        </w:tc>
        <w:tc>
          <w:tcPr>
            <w:tcW w:w="1296" w:type="dxa"/>
            <w:tcBorders>
              <w:top w:val="single" w:sz="12" w:space="0" w:color="auto"/>
              <w:left w:val="single" w:sz="6" w:space="0" w:color="auto"/>
              <w:bottom w:val="single" w:sz="6" w:space="0" w:color="auto"/>
              <w:right w:val="single" w:sz="6" w:space="0" w:color="auto"/>
            </w:tcBorders>
          </w:tcPr>
          <w:p w14:paraId="117229C2" w14:textId="639AF333" w:rsidR="003475B6" w:rsidRPr="00B22822" w:rsidRDefault="003475B6" w:rsidP="003475B6">
            <w:pPr>
              <w:jc w:val="center"/>
              <w:rPr>
                <w:rFonts w:eastAsia="Times New Roman" w:cstheme="minorHAnsi"/>
                <w:b/>
                <w:sz w:val="20"/>
                <w:szCs w:val="20"/>
              </w:rPr>
            </w:pPr>
            <w:r w:rsidRPr="00B22822">
              <w:rPr>
                <w:sz w:val="20"/>
                <w:szCs w:val="20"/>
              </w:rPr>
              <w:t>351</w:t>
            </w:r>
          </w:p>
        </w:tc>
        <w:tc>
          <w:tcPr>
            <w:tcW w:w="1116" w:type="dxa"/>
            <w:tcBorders>
              <w:top w:val="single" w:sz="12" w:space="0" w:color="auto"/>
              <w:left w:val="single" w:sz="6" w:space="0" w:color="auto"/>
              <w:bottom w:val="single" w:sz="6" w:space="0" w:color="auto"/>
              <w:right w:val="single" w:sz="6" w:space="0" w:color="auto"/>
            </w:tcBorders>
          </w:tcPr>
          <w:p w14:paraId="63B8A7E1" w14:textId="6FDA6741" w:rsidR="003475B6" w:rsidRPr="00B22822" w:rsidRDefault="00212780" w:rsidP="003475B6">
            <w:pPr>
              <w:jc w:val="center"/>
              <w:rPr>
                <w:rFonts w:eastAsia="Times New Roman" w:cstheme="minorHAnsi"/>
                <w:b/>
                <w:sz w:val="20"/>
                <w:szCs w:val="20"/>
              </w:rPr>
            </w:pPr>
            <w:r>
              <w:rPr>
                <w:sz w:val="20"/>
                <w:szCs w:val="20"/>
              </w:rPr>
              <w:t>542</w:t>
            </w:r>
          </w:p>
        </w:tc>
        <w:tc>
          <w:tcPr>
            <w:tcW w:w="1080" w:type="dxa"/>
            <w:tcBorders>
              <w:top w:val="single" w:sz="12" w:space="0" w:color="auto"/>
              <w:left w:val="single" w:sz="6" w:space="0" w:color="auto"/>
              <w:bottom w:val="single" w:sz="6" w:space="0" w:color="auto"/>
              <w:right w:val="single" w:sz="6" w:space="0" w:color="auto"/>
            </w:tcBorders>
          </w:tcPr>
          <w:p w14:paraId="3E0D499E" w14:textId="687ABD54" w:rsidR="003475B6" w:rsidRPr="00B22822" w:rsidRDefault="003475B6" w:rsidP="003475B6">
            <w:pPr>
              <w:jc w:val="center"/>
              <w:rPr>
                <w:rFonts w:eastAsia="Times New Roman" w:cstheme="minorHAnsi"/>
                <w:b/>
                <w:sz w:val="20"/>
                <w:szCs w:val="20"/>
              </w:rPr>
            </w:pPr>
            <w:r w:rsidRPr="00B22822">
              <w:rPr>
                <w:sz w:val="20"/>
                <w:szCs w:val="20"/>
              </w:rPr>
              <w:t>691</w:t>
            </w:r>
          </w:p>
        </w:tc>
        <w:tc>
          <w:tcPr>
            <w:tcW w:w="1289" w:type="dxa"/>
            <w:tcBorders>
              <w:top w:val="single" w:sz="12" w:space="0" w:color="auto"/>
              <w:left w:val="single" w:sz="6" w:space="0" w:color="auto"/>
              <w:bottom w:val="single" w:sz="6" w:space="0" w:color="auto"/>
              <w:right w:val="single" w:sz="6" w:space="0" w:color="auto"/>
            </w:tcBorders>
          </w:tcPr>
          <w:p w14:paraId="1ECDF4F0" w14:textId="47BE2F62" w:rsidR="003475B6" w:rsidRPr="00B22822" w:rsidRDefault="003475B6" w:rsidP="003475B6">
            <w:pPr>
              <w:jc w:val="center"/>
              <w:rPr>
                <w:rFonts w:eastAsia="Times New Roman" w:cstheme="minorHAnsi"/>
                <w:b/>
                <w:sz w:val="20"/>
                <w:szCs w:val="20"/>
              </w:rPr>
            </w:pPr>
            <w:r w:rsidRPr="00B22822">
              <w:rPr>
                <w:sz w:val="20"/>
                <w:szCs w:val="20"/>
              </w:rPr>
              <w:t>769</w:t>
            </w:r>
          </w:p>
        </w:tc>
        <w:tc>
          <w:tcPr>
            <w:tcW w:w="1080" w:type="dxa"/>
            <w:tcBorders>
              <w:top w:val="single" w:sz="12" w:space="0" w:color="auto"/>
              <w:left w:val="single" w:sz="6" w:space="0" w:color="auto"/>
              <w:bottom w:val="single" w:sz="6" w:space="0" w:color="auto"/>
              <w:right w:val="single" w:sz="4" w:space="0" w:color="auto"/>
            </w:tcBorders>
          </w:tcPr>
          <w:p w14:paraId="5E3A5A0D" w14:textId="460AAE83" w:rsidR="003475B6" w:rsidRPr="00B22822" w:rsidRDefault="008D0FFE" w:rsidP="003475B6">
            <w:pPr>
              <w:jc w:val="center"/>
              <w:rPr>
                <w:rFonts w:eastAsia="Times New Roman" w:cstheme="minorHAnsi"/>
                <w:b/>
                <w:sz w:val="20"/>
                <w:szCs w:val="20"/>
              </w:rPr>
            </w:pPr>
            <w:r>
              <w:rPr>
                <w:sz w:val="20"/>
                <w:szCs w:val="20"/>
              </w:rPr>
              <w:t>879</w:t>
            </w:r>
          </w:p>
        </w:tc>
        <w:tc>
          <w:tcPr>
            <w:tcW w:w="1080" w:type="dxa"/>
            <w:tcBorders>
              <w:top w:val="single" w:sz="12" w:space="0" w:color="auto"/>
              <w:left w:val="single" w:sz="4" w:space="0" w:color="auto"/>
              <w:bottom w:val="single" w:sz="6" w:space="0" w:color="auto"/>
              <w:right w:val="single" w:sz="12" w:space="0" w:color="auto"/>
            </w:tcBorders>
          </w:tcPr>
          <w:p w14:paraId="7F9D8DC5" w14:textId="49424BA5" w:rsidR="003475B6" w:rsidRPr="00B22822" w:rsidRDefault="007A0B95" w:rsidP="003475B6">
            <w:pPr>
              <w:jc w:val="center"/>
              <w:rPr>
                <w:sz w:val="20"/>
                <w:szCs w:val="20"/>
              </w:rPr>
            </w:pPr>
            <w:r>
              <w:rPr>
                <w:sz w:val="20"/>
                <w:szCs w:val="20"/>
              </w:rPr>
              <w:t>368</w:t>
            </w:r>
          </w:p>
        </w:tc>
      </w:tr>
      <w:tr w:rsidR="00FD048D" w14:paraId="04350CB0"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7E3333D0" w14:textId="77777777" w:rsidR="00FD048D" w:rsidRDefault="00FD048D" w:rsidP="00FD048D">
            <w:pPr>
              <w:rPr>
                <w:rFonts w:eastAsia="Times New Roman" w:cstheme="minorHAnsi"/>
                <w:b/>
                <w:sz w:val="20"/>
                <w:szCs w:val="20"/>
              </w:rPr>
            </w:pPr>
            <w:r>
              <w:rPr>
                <w:rFonts w:eastAsia="Times New Roman" w:cstheme="minorHAnsi"/>
                <w:b/>
                <w:sz w:val="20"/>
                <w:szCs w:val="20"/>
              </w:rPr>
              <w:t>99</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0D57AD73" w14:textId="1370544E" w:rsidR="00FD048D" w:rsidRPr="00B22822" w:rsidRDefault="00FD048D" w:rsidP="00FD048D">
            <w:pPr>
              <w:jc w:val="center"/>
              <w:rPr>
                <w:rFonts w:eastAsia="Times New Roman" w:cstheme="minorHAnsi"/>
                <w:sz w:val="20"/>
                <w:szCs w:val="20"/>
              </w:rPr>
            </w:pPr>
            <w:r w:rsidRPr="00B22822">
              <w:rPr>
                <w:sz w:val="20"/>
                <w:szCs w:val="20"/>
              </w:rPr>
              <w:t>19</w:t>
            </w:r>
            <w:r w:rsidR="00E46B27">
              <w:rPr>
                <w:sz w:val="20"/>
                <w:szCs w:val="20"/>
              </w:rPr>
              <w:t>5</w:t>
            </w:r>
          </w:p>
        </w:tc>
        <w:tc>
          <w:tcPr>
            <w:tcW w:w="1296" w:type="dxa"/>
            <w:tcBorders>
              <w:top w:val="single" w:sz="6" w:space="0" w:color="auto"/>
              <w:left w:val="single" w:sz="6" w:space="0" w:color="auto"/>
              <w:bottom w:val="single" w:sz="6" w:space="0" w:color="auto"/>
              <w:right w:val="single" w:sz="6" w:space="0" w:color="auto"/>
            </w:tcBorders>
            <w:noWrap/>
          </w:tcPr>
          <w:p w14:paraId="77A5C40E" w14:textId="70AA9451" w:rsidR="00FD048D" w:rsidRPr="00B22822" w:rsidRDefault="00FD048D" w:rsidP="00FD048D">
            <w:pPr>
              <w:jc w:val="center"/>
              <w:rPr>
                <w:rFonts w:eastAsia="Times New Roman" w:cstheme="minorHAnsi"/>
                <w:sz w:val="20"/>
                <w:szCs w:val="20"/>
              </w:rPr>
            </w:pPr>
            <w:r w:rsidRPr="00B22822">
              <w:rPr>
                <w:sz w:val="20"/>
                <w:szCs w:val="20"/>
              </w:rPr>
              <w:t>9</w:t>
            </w:r>
            <w:r w:rsidR="00E46B27">
              <w:rPr>
                <w:sz w:val="20"/>
                <w:szCs w:val="20"/>
              </w:rPr>
              <w:t>3</w:t>
            </w:r>
          </w:p>
        </w:tc>
        <w:tc>
          <w:tcPr>
            <w:tcW w:w="1116" w:type="dxa"/>
            <w:tcBorders>
              <w:top w:val="single" w:sz="6" w:space="0" w:color="auto"/>
              <w:left w:val="single" w:sz="6" w:space="0" w:color="auto"/>
              <w:bottom w:val="single" w:sz="6" w:space="0" w:color="auto"/>
              <w:right w:val="single" w:sz="6" w:space="0" w:color="auto"/>
            </w:tcBorders>
            <w:noWrap/>
          </w:tcPr>
          <w:p w14:paraId="2D5F3E87" w14:textId="0E308FD9" w:rsidR="00FD048D" w:rsidRPr="00B22822" w:rsidRDefault="007B38C0" w:rsidP="00FD048D">
            <w:pPr>
              <w:jc w:val="center"/>
              <w:rPr>
                <w:rFonts w:eastAsia="Times New Roman" w:cstheme="minorHAnsi"/>
                <w:sz w:val="20"/>
                <w:szCs w:val="20"/>
              </w:rPr>
            </w:pPr>
            <w:r>
              <w:rPr>
                <w:sz w:val="20"/>
                <w:szCs w:val="20"/>
              </w:rPr>
              <w:t>167</w:t>
            </w:r>
          </w:p>
        </w:tc>
        <w:tc>
          <w:tcPr>
            <w:tcW w:w="1080" w:type="dxa"/>
            <w:tcBorders>
              <w:top w:val="single" w:sz="6" w:space="0" w:color="auto"/>
              <w:left w:val="single" w:sz="6" w:space="0" w:color="auto"/>
              <w:bottom w:val="single" w:sz="6" w:space="0" w:color="auto"/>
              <w:right w:val="single" w:sz="6" w:space="0" w:color="auto"/>
            </w:tcBorders>
            <w:noWrap/>
          </w:tcPr>
          <w:p w14:paraId="39EE9B2F" w14:textId="6020AE13" w:rsidR="00FD048D" w:rsidRPr="00B22822" w:rsidRDefault="00CF5587" w:rsidP="00FD048D">
            <w:pPr>
              <w:jc w:val="center"/>
              <w:rPr>
                <w:rFonts w:eastAsia="Times New Roman" w:cstheme="minorHAnsi"/>
                <w:sz w:val="20"/>
                <w:szCs w:val="20"/>
              </w:rPr>
            </w:pPr>
            <w:r>
              <w:rPr>
                <w:sz w:val="20"/>
                <w:szCs w:val="20"/>
              </w:rPr>
              <w:t>124</w:t>
            </w:r>
          </w:p>
        </w:tc>
        <w:tc>
          <w:tcPr>
            <w:tcW w:w="1289" w:type="dxa"/>
            <w:tcBorders>
              <w:top w:val="single" w:sz="6" w:space="0" w:color="auto"/>
              <w:left w:val="single" w:sz="6" w:space="0" w:color="auto"/>
              <w:bottom w:val="single" w:sz="6" w:space="0" w:color="auto"/>
              <w:right w:val="single" w:sz="6" w:space="0" w:color="auto"/>
            </w:tcBorders>
            <w:noWrap/>
          </w:tcPr>
          <w:p w14:paraId="11C42142" w14:textId="55611074" w:rsidR="00FD048D" w:rsidRPr="00B22822" w:rsidRDefault="00CF5587" w:rsidP="00FD048D">
            <w:pPr>
              <w:jc w:val="center"/>
              <w:rPr>
                <w:rFonts w:eastAsia="Times New Roman" w:cstheme="minorHAnsi"/>
                <w:sz w:val="20"/>
                <w:szCs w:val="20"/>
              </w:rPr>
            </w:pPr>
            <w:r>
              <w:rPr>
                <w:sz w:val="20"/>
                <w:szCs w:val="20"/>
              </w:rPr>
              <w:t>227</w:t>
            </w:r>
          </w:p>
        </w:tc>
        <w:tc>
          <w:tcPr>
            <w:tcW w:w="1080" w:type="dxa"/>
            <w:tcBorders>
              <w:top w:val="single" w:sz="6" w:space="0" w:color="auto"/>
              <w:left w:val="single" w:sz="6" w:space="0" w:color="auto"/>
              <w:bottom w:val="single" w:sz="6" w:space="0" w:color="auto"/>
              <w:right w:val="single" w:sz="4" w:space="0" w:color="auto"/>
            </w:tcBorders>
            <w:noWrap/>
          </w:tcPr>
          <w:p w14:paraId="2C3CA9E2" w14:textId="1857A976" w:rsidR="00FD048D" w:rsidRPr="00B22822" w:rsidRDefault="00FD048D" w:rsidP="00FD048D">
            <w:pPr>
              <w:jc w:val="center"/>
              <w:rPr>
                <w:rFonts w:eastAsia="Times New Roman" w:cstheme="minorHAnsi"/>
                <w:sz w:val="20"/>
                <w:szCs w:val="20"/>
              </w:rPr>
            </w:pPr>
            <w:r w:rsidRPr="00B22822">
              <w:rPr>
                <w:sz w:val="20"/>
                <w:szCs w:val="20"/>
              </w:rPr>
              <w:t>1</w:t>
            </w:r>
            <w:r w:rsidR="00CF5587">
              <w:rPr>
                <w:sz w:val="20"/>
                <w:szCs w:val="20"/>
              </w:rPr>
              <w:t>50</w:t>
            </w:r>
          </w:p>
        </w:tc>
        <w:tc>
          <w:tcPr>
            <w:tcW w:w="1080" w:type="dxa"/>
            <w:tcBorders>
              <w:top w:val="single" w:sz="6" w:space="0" w:color="auto"/>
              <w:left w:val="single" w:sz="4" w:space="0" w:color="auto"/>
              <w:bottom w:val="single" w:sz="6" w:space="0" w:color="auto"/>
              <w:right w:val="single" w:sz="12" w:space="0" w:color="auto"/>
            </w:tcBorders>
          </w:tcPr>
          <w:p w14:paraId="2E4E12D4" w14:textId="47D4D3E5" w:rsidR="00FD048D" w:rsidRPr="00B22822" w:rsidRDefault="00CF5587" w:rsidP="00FD048D">
            <w:pPr>
              <w:jc w:val="center"/>
              <w:rPr>
                <w:sz w:val="20"/>
                <w:szCs w:val="20"/>
              </w:rPr>
            </w:pPr>
            <w:r>
              <w:rPr>
                <w:sz w:val="20"/>
                <w:szCs w:val="20"/>
              </w:rPr>
              <w:t>103</w:t>
            </w:r>
          </w:p>
        </w:tc>
      </w:tr>
      <w:tr w:rsidR="00B22822" w14:paraId="1CCF1901"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02345BDC" w14:textId="77777777" w:rsidR="00B22822" w:rsidRDefault="00B22822" w:rsidP="00B22822">
            <w:pPr>
              <w:rPr>
                <w:rFonts w:eastAsia="Times New Roman" w:cstheme="minorHAnsi"/>
                <w:b/>
                <w:sz w:val="20"/>
                <w:szCs w:val="20"/>
              </w:rPr>
            </w:pPr>
            <w:r>
              <w:rPr>
                <w:rFonts w:eastAsia="Times New Roman" w:cstheme="minorHAnsi"/>
                <w:b/>
                <w:sz w:val="20"/>
                <w:szCs w:val="20"/>
              </w:rPr>
              <w:t>95</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2DB4C8EF" w14:textId="634E8500" w:rsidR="00B22822" w:rsidRPr="00B22822" w:rsidRDefault="00B22822" w:rsidP="00B22822">
            <w:pPr>
              <w:jc w:val="center"/>
              <w:rPr>
                <w:rFonts w:eastAsia="Times New Roman" w:cstheme="minorHAnsi"/>
                <w:sz w:val="20"/>
                <w:szCs w:val="20"/>
              </w:rPr>
            </w:pPr>
            <w:r w:rsidRPr="00B22822">
              <w:rPr>
                <w:sz w:val="20"/>
                <w:szCs w:val="20"/>
              </w:rPr>
              <w:t>8</w:t>
            </w:r>
            <w:r w:rsidR="002F3076">
              <w:rPr>
                <w:sz w:val="20"/>
                <w:szCs w:val="20"/>
              </w:rPr>
              <w:t>5</w:t>
            </w:r>
          </w:p>
        </w:tc>
        <w:tc>
          <w:tcPr>
            <w:tcW w:w="1296" w:type="dxa"/>
            <w:tcBorders>
              <w:top w:val="single" w:sz="6" w:space="0" w:color="auto"/>
              <w:left w:val="single" w:sz="6" w:space="0" w:color="auto"/>
              <w:bottom w:val="single" w:sz="6" w:space="0" w:color="auto"/>
              <w:right w:val="single" w:sz="6" w:space="0" w:color="auto"/>
            </w:tcBorders>
            <w:noWrap/>
          </w:tcPr>
          <w:p w14:paraId="0B8D53A5" w14:textId="4FFC3F9A" w:rsidR="00B22822" w:rsidRPr="00B22822" w:rsidRDefault="008D27B8" w:rsidP="00B22822">
            <w:pPr>
              <w:jc w:val="center"/>
              <w:rPr>
                <w:rFonts w:eastAsia="Times New Roman" w:cstheme="minorHAnsi"/>
                <w:sz w:val="20"/>
                <w:szCs w:val="20"/>
              </w:rPr>
            </w:pPr>
            <w:r>
              <w:rPr>
                <w:rFonts w:eastAsia="Times New Roman" w:cstheme="minorHAnsi"/>
                <w:sz w:val="20"/>
                <w:szCs w:val="20"/>
              </w:rPr>
              <w:t>40</w:t>
            </w:r>
          </w:p>
        </w:tc>
        <w:tc>
          <w:tcPr>
            <w:tcW w:w="1116" w:type="dxa"/>
            <w:tcBorders>
              <w:top w:val="single" w:sz="6" w:space="0" w:color="auto"/>
              <w:left w:val="single" w:sz="6" w:space="0" w:color="auto"/>
              <w:bottom w:val="single" w:sz="6" w:space="0" w:color="auto"/>
              <w:right w:val="single" w:sz="6" w:space="0" w:color="auto"/>
            </w:tcBorders>
            <w:noWrap/>
          </w:tcPr>
          <w:p w14:paraId="47CE8AC0" w14:textId="551D97E1" w:rsidR="00B22822" w:rsidRPr="00B22822" w:rsidRDefault="00B22822" w:rsidP="00B22822">
            <w:pPr>
              <w:jc w:val="center"/>
              <w:rPr>
                <w:rFonts w:eastAsia="Times New Roman" w:cstheme="minorHAnsi"/>
                <w:sz w:val="20"/>
                <w:szCs w:val="20"/>
              </w:rPr>
            </w:pPr>
            <w:r w:rsidRPr="00B22822">
              <w:rPr>
                <w:sz w:val="20"/>
                <w:szCs w:val="20"/>
              </w:rPr>
              <w:t>75</w:t>
            </w:r>
          </w:p>
        </w:tc>
        <w:tc>
          <w:tcPr>
            <w:tcW w:w="1080" w:type="dxa"/>
            <w:tcBorders>
              <w:top w:val="single" w:sz="6" w:space="0" w:color="auto"/>
              <w:left w:val="single" w:sz="6" w:space="0" w:color="auto"/>
              <w:bottom w:val="single" w:sz="6" w:space="0" w:color="auto"/>
              <w:right w:val="single" w:sz="6" w:space="0" w:color="auto"/>
            </w:tcBorders>
            <w:noWrap/>
          </w:tcPr>
          <w:p w14:paraId="59ADCF3A" w14:textId="39A942AE" w:rsidR="00B22822" w:rsidRPr="00B22822" w:rsidRDefault="00B22822" w:rsidP="00B22822">
            <w:pPr>
              <w:jc w:val="center"/>
              <w:rPr>
                <w:rFonts w:eastAsia="Times New Roman" w:cstheme="minorHAnsi"/>
                <w:sz w:val="20"/>
                <w:szCs w:val="20"/>
              </w:rPr>
            </w:pPr>
            <w:r w:rsidRPr="00B22822">
              <w:rPr>
                <w:sz w:val="20"/>
                <w:szCs w:val="20"/>
              </w:rPr>
              <w:t>66</w:t>
            </w:r>
          </w:p>
        </w:tc>
        <w:tc>
          <w:tcPr>
            <w:tcW w:w="1289" w:type="dxa"/>
            <w:tcBorders>
              <w:top w:val="single" w:sz="6" w:space="0" w:color="auto"/>
              <w:left w:val="single" w:sz="6" w:space="0" w:color="auto"/>
              <w:bottom w:val="single" w:sz="6" w:space="0" w:color="auto"/>
              <w:right w:val="single" w:sz="6" w:space="0" w:color="auto"/>
            </w:tcBorders>
            <w:noWrap/>
          </w:tcPr>
          <w:p w14:paraId="7BF3B7FD" w14:textId="390B2EE1" w:rsidR="00B22822" w:rsidRPr="00B22822" w:rsidRDefault="00B22822" w:rsidP="00B22822">
            <w:pPr>
              <w:jc w:val="center"/>
              <w:rPr>
                <w:rFonts w:eastAsia="Times New Roman" w:cstheme="minorHAnsi"/>
                <w:sz w:val="20"/>
                <w:szCs w:val="20"/>
              </w:rPr>
            </w:pPr>
            <w:r w:rsidRPr="00B22822">
              <w:rPr>
                <w:sz w:val="20"/>
                <w:szCs w:val="20"/>
              </w:rPr>
              <w:t>92</w:t>
            </w:r>
          </w:p>
        </w:tc>
        <w:tc>
          <w:tcPr>
            <w:tcW w:w="1080" w:type="dxa"/>
            <w:tcBorders>
              <w:top w:val="single" w:sz="6" w:space="0" w:color="auto"/>
              <w:left w:val="single" w:sz="6" w:space="0" w:color="auto"/>
              <w:bottom w:val="single" w:sz="6" w:space="0" w:color="auto"/>
              <w:right w:val="single" w:sz="4" w:space="0" w:color="auto"/>
            </w:tcBorders>
            <w:noWrap/>
          </w:tcPr>
          <w:p w14:paraId="4FE64F88" w14:textId="53A1841D" w:rsidR="00B22822" w:rsidRPr="00B22822" w:rsidRDefault="008D27B8" w:rsidP="00B22822">
            <w:pPr>
              <w:jc w:val="center"/>
              <w:rPr>
                <w:rFonts w:eastAsia="Times New Roman" w:cstheme="minorHAnsi"/>
                <w:sz w:val="20"/>
                <w:szCs w:val="20"/>
              </w:rPr>
            </w:pPr>
            <w:r>
              <w:rPr>
                <w:rFonts w:eastAsia="Times New Roman" w:cstheme="minorHAnsi"/>
                <w:sz w:val="20"/>
                <w:szCs w:val="20"/>
              </w:rPr>
              <w:t>60</w:t>
            </w:r>
          </w:p>
        </w:tc>
        <w:tc>
          <w:tcPr>
            <w:tcW w:w="1080" w:type="dxa"/>
            <w:tcBorders>
              <w:top w:val="single" w:sz="6" w:space="0" w:color="auto"/>
              <w:left w:val="single" w:sz="4" w:space="0" w:color="auto"/>
              <w:bottom w:val="single" w:sz="6" w:space="0" w:color="auto"/>
              <w:right w:val="single" w:sz="12" w:space="0" w:color="auto"/>
            </w:tcBorders>
          </w:tcPr>
          <w:p w14:paraId="51860087" w14:textId="213472ED" w:rsidR="00B22822" w:rsidRPr="00B22822" w:rsidRDefault="008D27B8" w:rsidP="00B22822">
            <w:pPr>
              <w:jc w:val="center"/>
              <w:rPr>
                <w:sz w:val="20"/>
                <w:szCs w:val="20"/>
              </w:rPr>
            </w:pPr>
            <w:r>
              <w:rPr>
                <w:sz w:val="20"/>
                <w:szCs w:val="20"/>
              </w:rPr>
              <w:t>34</w:t>
            </w:r>
          </w:p>
        </w:tc>
      </w:tr>
      <w:tr w:rsidR="00B22822" w14:paraId="4910A52D"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4FFF0CA9" w14:textId="77777777" w:rsidR="00B22822" w:rsidRDefault="00B22822" w:rsidP="00B22822">
            <w:pPr>
              <w:rPr>
                <w:rFonts w:eastAsia="Times New Roman" w:cstheme="minorHAnsi"/>
                <w:b/>
                <w:sz w:val="20"/>
                <w:szCs w:val="20"/>
              </w:rPr>
            </w:pPr>
            <w:r>
              <w:rPr>
                <w:rFonts w:eastAsia="Times New Roman" w:cstheme="minorHAnsi"/>
                <w:b/>
                <w:sz w:val="20"/>
                <w:szCs w:val="20"/>
              </w:rPr>
              <w:t>75</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06958C4F" w14:textId="598F2948" w:rsidR="00B22822" w:rsidRPr="00B22822" w:rsidRDefault="00B22822" w:rsidP="00B22822">
            <w:pPr>
              <w:jc w:val="center"/>
              <w:rPr>
                <w:rFonts w:eastAsia="Times New Roman" w:cstheme="minorHAnsi"/>
                <w:sz w:val="20"/>
                <w:szCs w:val="20"/>
              </w:rPr>
            </w:pPr>
            <w:r w:rsidRPr="00B22822">
              <w:rPr>
                <w:sz w:val="20"/>
                <w:szCs w:val="20"/>
              </w:rPr>
              <w:t>47</w:t>
            </w:r>
          </w:p>
        </w:tc>
        <w:tc>
          <w:tcPr>
            <w:tcW w:w="1296" w:type="dxa"/>
            <w:tcBorders>
              <w:top w:val="single" w:sz="6" w:space="0" w:color="auto"/>
              <w:left w:val="single" w:sz="6" w:space="0" w:color="auto"/>
              <w:bottom w:val="single" w:sz="6" w:space="0" w:color="auto"/>
              <w:right w:val="single" w:sz="6" w:space="0" w:color="auto"/>
            </w:tcBorders>
            <w:noWrap/>
          </w:tcPr>
          <w:p w14:paraId="32346F2B" w14:textId="10E37693" w:rsidR="00B22822" w:rsidRPr="00B22822" w:rsidRDefault="00B22822" w:rsidP="00B22822">
            <w:pPr>
              <w:jc w:val="center"/>
              <w:rPr>
                <w:rFonts w:eastAsia="Times New Roman" w:cstheme="minorHAnsi"/>
                <w:sz w:val="20"/>
                <w:szCs w:val="20"/>
              </w:rPr>
            </w:pPr>
            <w:r w:rsidRPr="00B22822">
              <w:rPr>
                <w:sz w:val="20"/>
                <w:szCs w:val="20"/>
              </w:rPr>
              <w:t>20</w:t>
            </w:r>
          </w:p>
        </w:tc>
        <w:tc>
          <w:tcPr>
            <w:tcW w:w="1116" w:type="dxa"/>
            <w:tcBorders>
              <w:top w:val="single" w:sz="6" w:space="0" w:color="auto"/>
              <w:left w:val="single" w:sz="6" w:space="0" w:color="auto"/>
              <w:bottom w:val="single" w:sz="6" w:space="0" w:color="auto"/>
              <w:right w:val="single" w:sz="6" w:space="0" w:color="auto"/>
            </w:tcBorders>
            <w:noWrap/>
          </w:tcPr>
          <w:p w14:paraId="20998E81" w14:textId="5E06361A" w:rsidR="00B22822" w:rsidRPr="00B22822" w:rsidRDefault="00B22822" w:rsidP="00B22822">
            <w:pPr>
              <w:jc w:val="center"/>
              <w:rPr>
                <w:rFonts w:eastAsia="Times New Roman" w:cstheme="minorHAnsi"/>
                <w:sz w:val="20"/>
                <w:szCs w:val="20"/>
              </w:rPr>
            </w:pPr>
            <w:r w:rsidRPr="00B22822">
              <w:rPr>
                <w:sz w:val="20"/>
                <w:szCs w:val="20"/>
              </w:rPr>
              <w:t>3</w:t>
            </w:r>
            <w:r w:rsidR="00ED1B6B">
              <w:rPr>
                <w:sz w:val="20"/>
                <w:szCs w:val="20"/>
              </w:rPr>
              <w:t>1</w:t>
            </w:r>
          </w:p>
        </w:tc>
        <w:tc>
          <w:tcPr>
            <w:tcW w:w="1080" w:type="dxa"/>
            <w:tcBorders>
              <w:top w:val="single" w:sz="6" w:space="0" w:color="auto"/>
              <w:left w:val="single" w:sz="6" w:space="0" w:color="auto"/>
              <w:bottom w:val="single" w:sz="6" w:space="0" w:color="auto"/>
              <w:right w:val="single" w:sz="6" w:space="0" w:color="auto"/>
            </w:tcBorders>
            <w:noWrap/>
          </w:tcPr>
          <w:p w14:paraId="3DFCA216" w14:textId="29C91AED" w:rsidR="00B22822" w:rsidRPr="00B22822" w:rsidRDefault="00B22822" w:rsidP="00B22822">
            <w:pPr>
              <w:jc w:val="center"/>
              <w:rPr>
                <w:rFonts w:eastAsia="Times New Roman" w:cstheme="minorHAnsi"/>
                <w:sz w:val="20"/>
                <w:szCs w:val="20"/>
              </w:rPr>
            </w:pPr>
            <w:r w:rsidRPr="00B22822">
              <w:rPr>
                <w:sz w:val="20"/>
                <w:szCs w:val="20"/>
              </w:rPr>
              <w:t>31</w:t>
            </w:r>
          </w:p>
        </w:tc>
        <w:tc>
          <w:tcPr>
            <w:tcW w:w="1289" w:type="dxa"/>
            <w:tcBorders>
              <w:top w:val="single" w:sz="6" w:space="0" w:color="auto"/>
              <w:left w:val="single" w:sz="6" w:space="0" w:color="auto"/>
              <w:bottom w:val="single" w:sz="6" w:space="0" w:color="auto"/>
              <w:right w:val="single" w:sz="6" w:space="0" w:color="auto"/>
            </w:tcBorders>
            <w:noWrap/>
          </w:tcPr>
          <w:p w14:paraId="1FE2FAD0" w14:textId="54E1D04B" w:rsidR="00B22822" w:rsidRPr="00B22822" w:rsidRDefault="00B22822" w:rsidP="00B22822">
            <w:pPr>
              <w:jc w:val="center"/>
              <w:rPr>
                <w:rFonts w:eastAsia="Times New Roman" w:cstheme="minorHAnsi"/>
                <w:sz w:val="20"/>
                <w:szCs w:val="20"/>
              </w:rPr>
            </w:pPr>
            <w:r w:rsidRPr="00B22822">
              <w:rPr>
                <w:sz w:val="20"/>
                <w:szCs w:val="20"/>
              </w:rPr>
              <w:t>48</w:t>
            </w:r>
          </w:p>
        </w:tc>
        <w:tc>
          <w:tcPr>
            <w:tcW w:w="1080" w:type="dxa"/>
            <w:tcBorders>
              <w:top w:val="single" w:sz="6" w:space="0" w:color="auto"/>
              <w:left w:val="single" w:sz="6" w:space="0" w:color="auto"/>
              <w:bottom w:val="single" w:sz="8" w:space="0" w:color="auto"/>
              <w:right w:val="single" w:sz="4" w:space="0" w:color="auto"/>
            </w:tcBorders>
            <w:noWrap/>
          </w:tcPr>
          <w:p w14:paraId="61BCC8B7" w14:textId="11DD4B41" w:rsidR="00B22822" w:rsidRPr="00B22822" w:rsidRDefault="00B22822" w:rsidP="00B22822">
            <w:pPr>
              <w:jc w:val="center"/>
              <w:rPr>
                <w:rFonts w:eastAsia="Times New Roman" w:cstheme="minorHAnsi"/>
                <w:sz w:val="20"/>
                <w:szCs w:val="20"/>
              </w:rPr>
            </w:pPr>
            <w:r w:rsidRPr="00B22822">
              <w:rPr>
                <w:sz w:val="20"/>
                <w:szCs w:val="20"/>
              </w:rPr>
              <w:t>26</w:t>
            </w:r>
          </w:p>
        </w:tc>
        <w:tc>
          <w:tcPr>
            <w:tcW w:w="1080" w:type="dxa"/>
            <w:tcBorders>
              <w:top w:val="single" w:sz="6" w:space="0" w:color="auto"/>
              <w:left w:val="single" w:sz="4" w:space="0" w:color="auto"/>
              <w:bottom w:val="single" w:sz="8" w:space="0" w:color="auto"/>
              <w:right w:val="single" w:sz="12" w:space="0" w:color="auto"/>
            </w:tcBorders>
          </w:tcPr>
          <w:p w14:paraId="226CF571" w14:textId="59372BF2" w:rsidR="00B22822" w:rsidRPr="00B22822" w:rsidRDefault="00B22822" w:rsidP="00B22822">
            <w:pPr>
              <w:jc w:val="center"/>
              <w:rPr>
                <w:sz w:val="20"/>
                <w:szCs w:val="20"/>
              </w:rPr>
            </w:pPr>
            <w:r w:rsidRPr="00B22822">
              <w:rPr>
                <w:sz w:val="20"/>
                <w:szCs w:val="20"/>
              </w:rPr>
              <w:t>1</w:t>
            </w:r>
            <w:r w:rsidR="00FE5722">
              <w:rPr>
                <w:sz w:val="20"/>
                <w:szCs w:val="20"/>
              </w:rPr>
              <w:t>5</w:t>
            </w:r>
          </w:p>
        </w:tc>
      </w:tr>
      <w:tr w:rsidR="00B22822" w14:paraId="0C4CA7CC"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1E9D80DF" w14:textId="77777777" w:rsidR="00B22822" w:rsidRDefault="00B22822" w:rsidP="00B22822">
            <w:pPr>
              <w:rPr>
                <w:rFonts w:eastAsia="Times New Roman" w:cstheme="minorHAnsi"/>
                <w:b/>
                <w:sz w:val="20"/>
                <w:szCs w:val="20"/>
              </w:rPr>
            </w:pPr>
            <w:r>
              <w:rPr>
                <w:rFonts w:eastAsia="Times New Roman" w:cstheme="minorHAnsi"/>
                <w:b/>
                <w:sz w:val="20"/>
                <w:szCs w:val="20"/>
              </w:rPr>
              <w:t>50</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1B65B678" w14:textId="0FD29237" w:rsidR="00B22822" w:rsidRPr="00B22822" w:rsidRDefault="00B22822" w:rsidP="00B22822">
            <w:pPr>
              <w:jc w:val="center"/>
              <w:rPr>
                <w:rFonts w:eastAsia="Times New Roman" w:cstheme="minorHAnsi"/>
                <w:sz w:val="20"/>
                <w:szCs w:val="20"/>
              </w:rPr>
            </w:pPr>
            <w:r w:rsidRPr="00B22822">
              <w:rPr>
                <w:sz w:val="20"/>
                <w:szCs w:val="20"/>
              </w:rPr>
              <w:t>33</w:t>
            </w:r>
          </w:p>
        </w:tc>
        <w:tc>
          <w:tcPr>
            <w:tcW w:w="1296" w:type="dxa"/>
            <w:tcBorders>
              <w:top w:val="single" w:sz="6" w:space="0" w:color="auto"/>
              <w:left w:val="single" w:sz="6" w:space="0" w:color="auto"/>
              <w:bottom w:val="single" w:sz="6" w:space="0" w:color="auto"/>
              <w:right w:val="single" w:sz="6" w:space="0" w:color="auto"/>
            </w:tcBorders>
            <w:noWrap/>
          </w:tcPr>
          <w:p w14:paraId="2815C9B3" w14:textId="5C42B8D3" w:rsidR="00B22822" w:rsidRPr="00B22822" w:rsidRDefault="00B22822" w:rsidP="00B22822">
            <w:pPr>
              <w:jc w:val="center"/>
              <w:rPr>
                <w:rFonts w:eastAsia="Times New Roman" w:cstheme="minorHAnsi"/>
                <w:sz w:val="20"/>
                <w:szCs w:val="20"/>
              </w:rPr>
            </w:pPr>
            <w:r w:rsidRPr="00B22822">
              <w:rPr>
                <w:sz w:val="20"/>
                <w:szCs w:val="20"/>
              </w:rPr>
              <w:t>13</w:t>
            </w:r>
          </w:p>
        </w:tc>
        <w:tc>
          <w:tcPr>
            <w:tcW w:w="1116" w:type="dxa"/>
            <w:tcBorders>
              <w:top w:val="single" w:sz="6" w:space="0" w:color="auto"/>
              <w:left w:val="single" w:sz="6" w:space="0" w:color="auto"/>
              <w:bottom w:val="single" w:sz="6" w:space="0" w:color="auto"/>
              <w:right w:val="single" w:sz="6" w:space="0" w:color="auto"/>
            </w:tcBorders>
            <w:noWrap/>
          </w:tcPr>
          <w:p w14:paraId="66E7A307" w14:textId="22537F05" w:rsidR="00B22822" w:rsidRPr="00B22822" w:rsidRDefault="00B22822" w:rsidP="00B22822">
            <w:pPr>
              <w:jc w:val="center"/>
              <w:rPr>
                <w:rFonts w:eastAsia="Times New Roman" w:cstheme="minorHAnsi"/>
                <w:sz w:val="20"/>
                <w:szCs w:val="20"/>
              </w:rPr>
            </w:pPr>
            <w:r w:rsidRPr="00B22822">
              <w:rPr>
                <w:sz w:val="20"/>
                <w:szCs w:val="20"/>
              </w:rPr>
              <w:t>2</w:t>
            </w:r>
            <w:r w:rsidR="00ED1B6B">
              <w:rPr>
                <w:sz w:val="20"/>
                <w:szCs w:val="20"/>
              </w:rPr>
              <w:t>1</w:t>
            </w:r>
          </w:p>
        </w:tc>
        <w:tc>
          <w:tcPr>
            <w:tcW w:w="1080" w:type="dxa"/>
            <w:tcBorders>
              <w:top w:val="single" w:sz="6" w:space="0" w:color="auto"/>
              <w:left w:val="single" w:sz="6" w:space="0" w:color="auto"/>
              <w:bottom w:val="single" w:sz="6" w:space="0" w:color="auto"/>
              <w:right w:val="single" w:sz="6" w:space="0" w:color="auto"/>
            </w:tcBorders>
            <w:noWrap/>
          </w:tcPr>
          <w:p w14:paraId="5F663CED" w14:textId="1F282F9E" w:rsidR="00B22822" w:rsidRPr="00B22822" w:rsidRDefault="00B22822" w:rsidP="00B22822">
            <w:pPr>
              <w:jc w:val="center"/>
              <w:rPr>
                <w:rFonts w:eastAsia="Times New Roman" w:cstheme="minorHAnsi"/>
                <w:sz w:val="20"/>
                <w:szCs w:val="20"/>
              </w:rPr>
            </w:pPr>
            <w:r w:rsidRPr="00B22822">
              <w:rPr>
                <w:sz w:val="20"/>
                <w:szCs w:val="20"/>
              </w:rPr>
              <w:t>2</w:t>
            </w:r>
            <w:r w:rsidR="00330C5B">
              <w:rPr>
                <w:sz w:val="20"/>
                <w:szCs w:val="20"/>
              </w:rPr>
              <w:t>0</w:t>
            </w:r>
          </w:p>
        </w:tc>
        <w:tc>
          <w:tcPr>
            <w:tcW w:w="1289" w:type="dxa"/>
            <w:tcBorders>
              <w:top w:val="single" w:sz="6" w:space="0" w:color="auto"/>
              <w:left w:val="single" w:sz="6" w:space="0" w:color="auto"/>
              <w:bottom w:val="single" w:sz="6" w:space="0" w:color="auto"/>
              <w:right w:val="single" w:sz="6" w:space="0" w:color="auto"/>
            </w:tcBorders>
            <w:noWrap/>
          </w:tcPr>
          <w:p w14:paraId="703C33D3" w14:textId="66E30D2D" w:rsidR="00B22822" w:rsidRPr="00B22822" w:rsidRDefault="00B22822" w:rsidP="00B22822">
            <w:pPr>
              <w:jc w:val="center"/>
              <w:rPr>
                <w:rFonts w:eastAsia="Times New Roman" w:cstheme="minorHAnsi"/>
                <w:sz w:val="20"/>
                <w:szCs w:val="20"/>
              </w:rPr>
            </w:pPr>
            <w:r w:rsidRPr="00B22822">
              <w:rPr>
                <w:sz w:val="20"/>
                <w:szCs w:val="20"/>
              </w:rPr>
              <w:t>33</w:t>
            </w:r>
          </w:p>
        </w:tc>
        <w:tc>
          <w:tcPr>
            <w:tcW w:w="1080" w:type="dxa"/>
            <w:tcBorders>
              <w:top w:val="single" w:sz="8" w:space="0" w:color="auto"/>
              <w:left w:val="single" w:sz="6" w:space="0" w:color="auto"/>
              <w:bottom w:val="single" w:sz="8" w:space="0" w:color="auto"/>
              <w:right w:val="single" w:sz="4" w:space="0" w:color="auto"/>
            </w:tcBorders>
            <w:noWrap/>
          </w:tcPr>
          <w:p w14:paraId="509D1CCA" w14:textId="1F03C58F" w:rsidR="00B22822" w:rsidRPr="00B22822" w:rsidRDefault="00B22822" w:rsidP="00B22822">
            <w:pPr>
              <w:jc w:val="center"/>
              <w:rPr>
                <w:rFonts w:eastAsia="Times New Roman" w:cstheme="minorHAnsi"/>
                <w:sz w:val="20"/>
                <w:szCs w:val="20"/>
              </w:rPr>
            </w:pPr>
            <w:r w:rsidRPr="00B22822">
              <w:rPr>
                <w:sz w:val="20"/>
                <w:szCs w:val="20"/>
              </w:rPr>
              <w:t>1</w:t>
            </w:r>
            <w:r w:rsidR="003E18F6">
              <w:rPr>
                <w:sz w:val="20"/>
                <w:szCs w:val="20"/>
              </w:rPr>
              <w:t>7</w:t>
            </w:r>
          </w:p>
        </w:tc>
        <w:tc>
          <w:tcPr>
            <w:tcW w:w="1080" w:type="dxa"/>
            <w:tcBorders>
              <w:top w:val="single" w:sz="8" w:space="0" w:color="auto"/>
              <w:left w:val="single" w:sz="4" w:space="0" w:color="auto"/>
              <w:bottom w:val="single" w:sz="8" w:space="0" w:color="auto"/>
              <w:right w:val="single" w:sz="12" w:space="0" w:color="auto"/>
            </w:tcBorders>
          </w:tcPr>
          <w:p w14:paraId="36664408" w14:textId="1E654274" w:rsidR="00B22822" w:rsidRPr="00B22822" w:rsidRDefault="00B22822" w:rsidP="00B22822">
            <w:pPr>
              <w:jc w:val="center"/>
              <w:rPr>
                <w:sz w:val="20"/>
                <w:szCs w:val="20"/>
              </w:rPr>
            </w:pPr>
            <w:r w:rsidRPr="00B22822">
              <w:rPr>
                <w:sz w:val="20"/>
                <w:szCs w:val="20"/>
              </w:rPr>
              <w:t>9</w:t>
            </w:r>
          </w:p>
        </w:tc>
      </w:tr>
      <w:tr w:rsidR="00B22822" w14:paraId="7B98BF7E"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73CDFC1F" w14:textId="77777777" w:rsidR="00B22822" w:rsidRDefault="00B22822" w:rsidP="00B22822">
            <w:pPr>
              <w:rPr>
                <w:rFonts w:eastAsia="Times New Roman" w:cstheme="minorHAnsi"/>
                <w:b/>
                <w:sz w:val="20"/>
                <w:szCs w:val="20"/>
              </w:rPr>
            </w:pPr>
            <w:r>
              <w:rPr>
                <w:rFonts w:eastAsia="Times New Roman" w:cstheme="minorHAnsi"/>
                <w:b/>
                <w:sz w:val="20"/>
                <w:szCs w:val="20"/>
              </w:rPr>
              <w:t>25</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404E2840" w14:textId="4B8D197F" w:rsidR="00B22822" w:rsidRPr="00B22822" w:rsidRDefault="00B22822" w:rsidP="00B22822">
            <w:pPr>
              <w:jc w:val="center"/>
              <w:rPr>
                <w:rFonts w:eastAsia="Times New Roman" w:cstheme="minorHAnsi"/>
                <w:sz w:val="20"/>
                <w:szCs w:val="20"/>
              </w:rPr>
            </w:pPr>
            <w:r w:rsidRPr="00B22822">
              <w:rPr>
                <w:sz w:val="20"/>
                <w:szCs w:val="20"/>
              </w:rPr>
              <w:t>22</w:t>
            </w:r>
          </w:p>
        </w:tc>
        <w:tc>
          <w:tcPr>
            <w:tcW w:w="1296" w:type="dxa"/>
            <w:tcBorders>
              <w:top w:val="single" w:sz="6" w:space="0" w:color="auto"/>
              <w:left w:val="single" w:sz="6" w:space="0" w:color="auto"/>
              <w:bottom w:val="single" w:sz="6" w:space="0" w:color="auto"/>
              <w:right w:val="single" w:sz="6" w:space="0" w:color="auto"/>
            </w:tcBorders>
            <w:noWrap/>
          </w:tcPr>
          <w:p w14:paraId="116AE3D0" w14:textId="58BD8036" w:rsidR="00B22822" w:rsidRPr="00B22822" w:rsidRDefault="00B22822" w:rsidP="00B22822">
            <w:pPr>
              <w:jc w:val="center"/>
              <w:rPr>
                <w:rFonts w:eastAsia="Times New Roman" w:cstheme="minorHAnsi"/>
                <w:sz w:val="20"/>
                <w:szCs w:val="20"/>
              </w:rPr>
            </w:pPr>
            <w:r w:rsidRPr="00B22822">
              <w:rPr>
                <w:sz w:val="20"/>
                <w:szCs w:val="20"/>
              </w:rPr>
              <w:t>8</w:t>
            </w:r>
          </w:p>
        </w:tc>
        <w:tc>
          <w:tcPr>
            <w:tcW w:w="1116" w:type="dxa"/>
            <w:tcBorders>
              <w:top w:val="single" w:sz="6" w:space="0" w:color="auto"/>
              <w:left w:val="single" w:sz="6" w:space="0" w:color="auto"/>
              <w:bottom w:val="single" w:sz="6" w:space="0" w:color="auto"/>
              <w:right w:val="single" w:sz="6" w:space="0" w:color="auto"/>
            </w:tcBorders>
            <w:noWrap/>
          </w:tcPr>
          <w:p w14:paraId="4CB25DC1" w14:textId="4A6F499D" w:rsidR="00B22822" w:rsidRPr="00B22822" w:rsidRDefault="00B22822" w:rsidP="00B22822">
            <w:pPr>
              <w:jc w:val="center"/>
              <w:rPr>
                <w:rFonts w:eastAsia="Times New Roman" w:cstheme="minorHAnsi"/>
                <w:sz w:val="20"/>
                <w:szCs w:val="20"/>
              </w:rPr>
            </w:pPr>
            <w:r w:rsidRPr="00B22822">
              <w:rPr>
                <w:sz w:val="20"/>
                <w:szCs w:val="20"/>
              </w:rPr>
              <w:t>1</w:t>
            </w:r>
            <w:r w:rsidR="00ED1B6B">
              <w:rPr>
                <w:sz w:val="20"/>
                <w:szCs w:val="20"/>
              </w:rPr>
              <w:t>4</w:t>
            </w:r>
          </w:p>
        </w:tc>
        <w:tc>
          <w:tcPr>
            <w:tcW w:w="1080" w:type="dxa"/>
            <w:tcBorders>
              <w:top w:val="single" w:sz="6" w:space="0" w:color="auto"/>
              <w:left w:val="single" w:sz="6" w:space="0" w:color="auto"/>
              <w:bottom w:val="single" w:sz="6" w:space="0" w:color="auto"/>
              <w:right w:val="single" w:sz="6" w:space="0" w:color="auto"/>
            </w:tcBorders>
            <w:noWrap/>
          </w:tcPr>
          <w:p w14:paraId="71C3A1FB" w14:textId="116098FB" w:rsidR="00B22822" w:rsidRPr="00B22822" w:rsidRDefault="00B22822" w:rsidP="00B22822">
            <w:pPr>
              <w:jc w:val="center"/>
              <w:rPr>
                <w:rFonts w:eastAsia="Times New Roman" w:cstheme="minorHAnsi"/>
                <w:sz w:val="20"/>
                <w:szCs w:val="20"/>
              </w:rPr>
            </w:pPr>
            <w:r w:rsidRPr="00B22822">
              <w:rPr>
                <w:sz w:val="20"/>
                <w:szCs w:val="20"/>
              </w:rPr>
              <w:t>1</w:t>
            </w:r>
            <w:r w:rsidR="00330C5B">
              <w:rPr>
                <w:sz w:val="20"/>
                <w:szCs w:val="20"/>
              </w:rPr>
              <w:t>2</w:t>
            </w:r>
          </w:p>
        </w:tc>
        <w:tc>
          <w:tcPr>
            <w:tcW w:w="1289" w:type="dxa"/>
            <w:tcBorders>
              <w:top w:val="single" w:sz="6" w:space="0" w:color="auto"/>
              <w:left w:val="single" w:sz="6" w:space="0" w:color="auto"/>
              <w:bottom w:val="single" w:sz="6" w:space="0" w:color="auto"/>
              <w:right w:val="single" w:sz="6" w:space="0" w:color="auto"/>
            </w:tcBorders>
            <w:noWrap/>
          </w:tcPr>
          <w:p w14:paraId="792A1776" w14:textId="14A3AD60" w:rsidR="00B22822" w:rsidRPr="00B22822" w:rsidRDefault="00B22822" w:rsidP="00B22822">
            <w:pPr>
              <w:jc w:val="center"/>
              <w:rPr>
                <w:rFonts w:eastAsia="Times New Roman" w:cstheme="minorHAnsi"/>
                <w:sz w:val="20"/>
                <w:szCs w:val="20"/>
              </w:rPr>
            </w:pPr>
            <w:r w:rsidRPr="00B22822">
              <w:rPr>
                <w:sz w:val="20"/>
                <w:szCs w:val="20"/>
              </w:rPr>
              <w:t>21</w:t>
            </w:r>
          </w:p>
        </w:tc>
        <w:tc>
          <w:tcPr>
            <w:tcW w:w="1080" w:type="dxa"/>
            <w:tcBorders>
              <w:top w:val="single" w:sz="8" w:space="0" w:color="auto"/>
              <w:left w:val="single" w:sz="6" w:space="0" w:color="auto"/>
              <w:bottom w:val="single" w:sz="8" w:space="0" w:color="auto"/>
              <w:right w:val="single" w:sz="4" w:space="0" w:color="auto"/>
            </w:tcBorders>
            <w:noWrap/>
          </w:tcPr>
          <w:p w14:paraId="5ED2FEAE" w14:textId="616BAAE4" w:rsidR="00B22822" w:rsidRPr="00B22822" w:rsidRDefault="00B22822" w:rsidP="00B22822">
            <w:pPr>
              <w:jc w:val="center"/>
              <w:rPr>
                <w:rFonts w:eastAsia="Times New Roman" w:cstheme="minorHAnsi"/>
                <w:sz w:val="20"/>
                <w:szCs w:val="20"/>
              </w:rPr>
            </w:pPr>
            <w:r w:rsidRPr="00B22822">
              <w:rPr>
                <w:sz w:val="20"/>
                <w:szCs w:val="20"/>
              </w:rPr>
              <w:t>1</w:t>
            </w:r>
            <w:r w:rsidR="003D4637">
              <w:rPr>
                <w:sz w:val="20"/>
                <w:szCs w:val="20"/>
              </w:rPr>
              <w:t>0</w:t>
            </w:r>
          </w:p>
        </w:tc>
        <w:tc>
          <w:tcPr>
            <w:tcW w:w="1080" w:type="dxa"/>
            <w:tcBorders>
              <w:top w:val="single" w:sz="8" w:space="0" w:color="auto"/>
              <w:left w:val="single" w:sz="4" w:space="0" w:color="auto"/>
              <w:bottom w:val="single" w:sz="8" w:space="0" w:color="auto"/>
              <w:right w:val="single" w:sz="12" w:space="0" w:color="auto"/>
            </w:tcBorders>
          </w:tcPr>
          <w:p w14:paraId="5F8139F1" w14:textId="11991B1A" w:rsidR="00B22822" w:rsidRPr="00B22822" w:rsidRDefault="00B22822" w:rsidP="00B22822">
            <w:pPr>
              <w:jc w:val="center"/>
              <w:rPr>
                <w:sz w:val="20"/>
                <w:szCs w:val="20"/>
              </w:rPr>
            </w:pPr>
            <w:r w:rsidRPr="00B22822">
              <w:rPr>
                <w:sz w:val="20"/>
                <w:szCs w:val="20"/>
              </w:rPr>
              <w:t>5</w:t>
            </w:r>
          </w:p>
        </w:tc>
      </w:tr>
      <w:tr w:rsidR="00B22822" w14:paraId="1B3481F1"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2DF74906" w14:textId="77777777" w:rsidR="00B22822" w:rsidRDefault="00B22822" w:rsidP="00B22822">
            <w:pPr>
              <w:rPr>
                <w:rFonts w:eastAsia="Times New Roman" w:cstheme="minorHAnsi"/>
                <w:b/>
                <w:sz w:val="20"/>
                <w:szCs w:val="20"/>
              </w:rPr>
            </w:pPr>
            <w:r>
              <w:rPr>
                <w:rFonts w:eastAsia="Times New Roman" w:cstheme="minorHAnsi"/>
                <w:b/>
                <w:sz w:val="20"/>
                <w:szCs w:val="20"/>
              </w:rPr>
              <w:t>5</w:t>
            </w:r>
            <w:r w:rsidRPr="00B65432">
              <w:rPr>
                <w:rFonts w:eastAsia="Times New Roman" w:cstheme="minorHAnsi"/>
                <w:b/>
                <w:sz w:val="20"/>
                <w:szCs w:val="20"/>
                <w:vertAlign w:val="superscript"/>
              </w:rPr>
              <w:t>th</w:t>
            </w:r>
            <w:r>
              <w:rPr>
                <w:rFonts w:eastAsia="Times New Roman" w:cstheme="minorHAnsi"/>
                <w:b/>
                <w:sz w:val="20"/>
                <w:szCs w:val="20"/>
              </w:rPr>
              <w:t xml:space="preserve"> Percentile</w:t>
            </w:r>
          </w:p>
        </w:tc>
        <w:tc>
          <w:tcPr>
            <w:tcW w:w="1080" w:type="dxa"/>
            <w:tcBorders>
              <w:top w:val="single" w:sz="6" w:space="0" w:color="auto"/>
              <w:left w:val="single" w:sz="12" w:space="0" w:color="auto"/>
              <w:bottom w:val="single" w:sz="6" w:space="0" w:color="auto"/>
              <w:right w:val="single" w:sz="6" w:space="0" w:color="auto"/>
            </w:tcBorders>
            <w:noWrap/>
          </w:tcPr>
          <w:p w14:paraId="02B93596" w14:textId="66907308" w:rsidR="00B22822" w:rsidRPr="00B22822" w:rsidRDefault="00B22822" w:rsidP="00B22822">
            <w:pPr>
              <w:jc w:val="center"/>
              <w:rPr>
                <w:rFonts w:eastAsia="Times New Roman" w:cstheme="minorHAnsi"/>
                <w:sz w:val="20"/>
                <w:szCs w:val="20"/>
              </w:rPr>
            </w:pPr>
            <w:r w:rsidRPr="00B22822">
              <w:rPr>
                <w:sz w:val="20"/>
                <w:szCs w:val="20"/>
              </w:rPr>
              <w:t>11</w:t>
            </w:r>
          </w:p>
        </w:tc>
        <w:tc>
          <w:tcPr>
            <w:tcW w:w="1296" w:type="dxa"/>
            <w:tcBorders>
              <w:top w:val="single" w:sz="6" w:space="0" w:color="auto"/>
              <w:left w:val="single" w:sz="6" w:space="0" w:color="auto"/>
              <w:bottom w:val="single" w:sz="6" w:space="0" w:color="auto"/>
              <w:right w:val="single" w:sz="6" w:space="0" w:color="auto"/>
            </w:tcBorders>
            <w:noWrap/>
          </w:tcPr>
          <w:p w14:paraId="16497D22" w14:textId="03567EC5" w:rsidR="00B22822" w:rsidRPr="00B22822" w:rsidRDefault="00B22822" w:rsidP="00B22822">
            <w:pPr>
              <w:jc w:val="center"/>
              <w:rPr>
                <w:rFonts w:eastAsia="Times New Roman" w:cstheme="minorHAnsi"/>
                <w:sz w:val="20"/>
                <w:szCs w:val="20"/>
              </w:rPr>
            </w:pPr>
            <w:r w:rsidRPr="00B22822">
              <w:rPr>
                <w:sz w:val="20"/>
                <w:szCs w:val="20"/>
              </w:rPr>
              <w:t>4</w:t>
            </w:r>
          </w:p>
        </w:tc>
        <w:tc>
          <w:tcPr>
            <w:tcW w:w="1116" w:type="dxa"/>
            <w:tcBorders>
              <w:top w:val="single" w:sz="6" w:space="0" w:color="auto"/>
              <w:left w:val="single" w:sz="6" w:space="0" w:color="auto"/>
              <w:bottom w:val="single" w:sz="6" w:space="0" w:color="auto"/>
              <w:right w:val="single" w:sz="6" w:space="0" w:color="auto"/>
            </w:tcBorders>
            <w:noWrap/>
          </w:tcPr>
          <w:p w14:paraId="1C523954" w14:textId="6CFC2A4A" w:rsidR="00B22822" w:rsidRPr="00B22822" w:rsidRDefault="00ED1B6B" w:rsidP="00B22822">
            <w:pPr>
              <w:jc w:val="center"/>
              <w:rPr>
                <w:rFonts w:eastAsia="Times New Roman" w:cstheme="minorHAnsi"/>
                <w:sz w:val="20"/>
                <w:szCs w:val="20"/>
              </w:rPr>
            </w:pPr>
            <w:r>
              <w:rPr>
                <w:rFonts w:eastAsia="Times New Roman" w:cstheme="minorHAnsi"/>
                <w:sz w:val="20"/>
                <w:szCs w:val="20"/>
              </w:rPr>
              <w:t>6</w:t>
            </w:r>
          </w:p>
        </w:tc>
        <w:tc>
          <w:tcPr>
            <w:tcW w:w="1080" w:type="dxa"/>
            <w:tcBorders>
              <w:top w:val="single" w:sz="6" w:space="0" w:color="auto"/>
              <w:left w:val="single" w:sz="6" w:space="0" w:color="auto"/>
              <w:bottom w:val="single" w:sz="6" w:space="0" w:color="auto"/>
              <w:right w:val="single" w:sz="6" w:space="0" w:color="auto"/>
            </w:tcBorders>
            <w:noWrap/>
          </w:tcPr>
          <w:p w14:paraId="196E09EF" w14:textId="4D0D0862" w:rsidR="00B22822" w:rsidRPr="00B22822" w:rsidRDefault="00B22822" w:rsidP="00B22822">
            <w:pPr>
              <w:jc w:val="center"/>
              <w:rPr>
                <w:rFonts w:eastAsia="Times New Roman" w:cstheme="minorHAnsi"/>
                <w:sz w:val="20"/>
                <w:szCs w:val="20"/>
              </w:rPr>
            </w:pPr>
            <w:r w:rsidRPr="00B22822">
              <w:rPr>
                <w:sz w:val="20"/>
                <w:szCs w:val="20"/>
              </w:rPr>
              <w:t>5</w:t>
            </w:r>
          </w:p>
        </w:tc>
        <w:tc>
          <w:tcPr>
            <w:tcW w:w="1289" w:type="dxa"/>
            <w:tcBorders>
              <w:top w:val="single" w:sz="6" w:space="0" w:color="auto"/>
              <w:left w:val="single" w:sz="6" w:space="0" w:color="auto"/>
              <w:bottom w:val="single" w:sz="6" w:space="0" w:color="auto"/>
              <w:right w:val="single" w:sz="6" w:space="0" w:color="auto"/>
            </w:tcBorders>
            <w:noWrap/>
          </w:tcPr>
          <w:p w14:paraId="2D7FD511" w14:textId="1F86BA03" w:rsidR="00B22822" w:rsidRPr="00B22822" w:rsidRDefault="00B22822" w:rsidP="00B22822">
            <w:pPr>
              <w:jc w:val="center"/>
              <w:rPr>
                <w:rFonts w:eastAsia="Times New Roman" w:cstheme="minorHAnsi"/>
                <w:sz w:val="20"/>
                <w:szCs w:val="20"/>
              </w:rPr>
            </w:pPr>
            <w:r w:rsidRPr="00B22822">
              <w:rPr>
                <w:sz w:val="20"/>
                <w:szCs w:val="20"/>
              </w:rPr>
              <w:t>10</w:t>
            </w:r>
          </w:p>
        </w:tc>
        <w:tc>
          <w:tcPr>
            <w:tcW w:w="1080" w:type="dxa"/>
            <w:tcBorders>
              <w:top w:val="single" w:sz="8" w:space="0" w:color="auto"/>
              <w:left w:val="single" w:sz="6" w:space="0" w:color="auto"/>
              <w:bottom w:val="single" w:sz="6" w:space="0" w:color="auto"/>
              <w:right w:val="single" w:sz="4" w:space="0" w:color="auto"/>
            </w:tcBorders>
            <w:noWrap/>
          </w:tcPr>
          <w:p w14:paraId="1C1DAC58" w14:textId="61C3F78B" w:rsidR="00B22822" w:rsidRPr="00B22822" w:rsidRDefault="00B22822" w:rsidP="00B22822">
            <w:pPr>
              <w:jc w:val="center"/>
              <w:rPr>
                <w:rFonts w:eastAsia="Times New Roman" w:cstheme="minorHAnsi"/>
                <w:sz w:val="20"/>
                <w:szCs w:val="20"/>
              </w:rPr>
            </w:pPr>
            <w:r w:rsidRPr="00B22822">
              <w:rPr>
                <w:sz w:val="20"/>
                <w:szCs w:val="20"/>
              </w:rPr>
              <w:t>4</w:t>
            </w:r>
          </w:p>
        </w:tc>
        <w:tc>
          <w:tcPr>
            <w:tcW w:w="1080" w:type="dxa"/>
            <w:tcBorders>
              <w:top w:val="single" w:sz="8" w:space="0" w:color="auto"/>
              <w:left w:val="single" w:sz="4" w:space="0" w:color="auto"/>
              <w:bottom w:val="single" w:sz="6" w:space="0" w:color="auto"/>
              <w:right w:val="single" w:sz="12" w:space="0" w:color="auto"/>
            </w:tcBorders>
          </w:tcPr>
          <w:p w14:paraId="3969642A" w14:textId="35FC76E6" w:rsidR="00B22822" w:rsidRPr="00B22822" w:rsidRDefault="00B22822" w:rsidP="00B22822">
            <w:pPr>
              <w:jc w:val="center"/>
              <w:rPr>
                <w:sz w:val="20"/>
                <w:szCs w:val="20"/>
              </w:rPr>
            </w:pPr>
            <w:r w:rsidRPr="00B22822">
              <w:rPr>
                <w:sz w:val="20"/>
                <w:szCs w:val="20"/>
              </w:rPr>
              <w:t>1</w:t>
            </w:r>
          </w:p>
        </w:tc>
      </w:tr>
      <w:tr w:rsidR="00B22822" w14:paraId="3DC78E0F" w14:textId="77777777" w:rsidTr="00B22822">
        <w:trPr>
          <w:trHeight w:val="250"/>
        </w:trPr>
        <w:tc>
          <w:tcPr>
            <w:tcW w:w="2448" w:type="dxa"/>
            <w:tcBorders>
              <w:top w:val="single" w:sz="12" w:space="0" w:color="auto"/>
              <w:left w:val="single" w:sz="12" w:space="0" w:color="auto"/>
              <w:bottom w:val="single" w:sz="12" w:space="0" w:color="auto"/>
              <w:right w:val="single" w:sz="12" w:space="0" w:color="auto"/>
            </w:tcBorders>
            <w:noWrap/>
            <w:vAlign w:val="center"/>
            <w:hideMark/>
          </w:tcPr>
          <w:p w14:paraId="4869B67E" w14:textId="77777777" w:rsidR="00B22822" w:rsidRDefault="00B22822" w:rsidP="00B22822">
            <w:pPr>
              <w:rPr>
                <w:rFonts w:eastAsia="Times New Roman" w:cstheme="minorHAnsi"/>
                <w:b/>
                <w:sz w:val="20"/>
                <w:szCs w:val="20"/>
              </w:rPr>
            </w:pPr>
            <w:r>
              <w:rPr>
                <w:rFonts w:eastAsia="Times New Roman" w:cstheme="minorHAnsi"/>
                <w:b/>
                <w:sz w:val="20"/>
                <w:szCs w:val="20"/>
              </w:rPr>
              <w:t>Mean</w:t>
            </w:r>
          </w:p>
        </w:tc>
        <w:tc>
          <w:tcPr>
            <w:tcW w:w="1080" w:type="dxa"/>
            <w:tcBorders>
              <w:top w:val="single" w:sz="6" w:space="0" w:color="auto"/>
              <w:left w:val="single" w:sz="12" w:space="0" w:color="auto"/>
              <w:bottom w:val="single" w:sz="12" w:space="0" w:color="auto"/>
              <w:right w:val="single" w:sz="6" w:space="0" w:color="auto"/>
            </w:tcBorders>
            <w:noWrap/>
          </w:tcPr>
          <w:p w14:paraId="1A8AE59B" w14:textId="4FBA9D9B" w:rsidR="00B22822" w:rsidRPr="00B22822" w:rsidRDefault="00B22822" w:rsidP="00B22822">
            <w:pPr>
              <w:jc w:val="center"/>
              <w:rPr>
                <w:rFonts w:eastAsia="Times New Roman" w:cstheme="minorHAnsi"/>
                <w:sz w:val="20"/>
                <w:szCs w:val="20"/>
              </w:rPr>
            </w:pPr>
            <w:r w:rsidRPr="00B22822">
              <w:rPr>
                <w:sz w:val="20"/>
                <w:szCs w:val="20"/>
              </w:rPr>
              <w:t>40</w:t>
            </w:r>
          </w:p>
        </w:tc>
        <w:tc>
          <w:tcPr>
            <w:tcW w:w="1296" w:type="dxa"/>
            <w:tcBorders>
              <w:top w:val="single" w:sz="6" w:space="0" w:color="auto"/>
              <w:left w:val="single" w:sz="6" w:space="0" w:color="auto"/>
              <w:bottom w:val="single" w:sz="12" w:space="0" w:color="auto"/>
              <w:right w:val="single" w:sz="6" w:space="0" w:color="auto"/>
            </w:tcBorders>
            <w:noWrap/>
          </w:tcPr>
          <w:p w14:paraId="5D971903" w14:textId="57402DB2" w:rsidR="00B22822" w:rsidRPr="00B22822" w:rsidRDefault="00B22822" w:rsidP="00B22822">
            <w:pPr>
              <w:jc w:val="center"/>
              <w:rPr>
                <w:rFonts w:eastAsia="Times New Roman" w:cstheme="minorHAnsi"/>
                <w:sz w:val="20"/>
                <w:szCs w:val="20"/>
              </w:rPr>
            </w:pPr>
            <w:r w:rsidRPr="00B22822">
              <w:rPr>
                <w:sz w:val="20"/>
                <w:szCs w:val="20"/>
              </w:rPr>
              <w:t>17</w:t>
            </w:r>
          </w:p>
        </w:tc>
        <w:tc>
          <w:tcPr>
            <w:tcW w:w="1116" w:type="dxa"/>
            <w:tcBorders>
              <w:top w:val="single" w:sz="6" w:space="0" w:color="auto"/>
              <w:left w:val="single" w:sz="6" w:space="0" w:color="auto"/>
              <w:bottom w:val="single" w:sz="12" w:space="0" w:color="auto"/>
              <w:right w:val="single" w:sz="6" w:space="0" w:color="auto"/>
            </w:tcBorders>
            <w:noWrap/>
          </w:tcPr>
          <w:p w14:paraId="08A780A7" w14:textId="5044000D" w:rsidR="00B22822" w:rsidRPr="00B22822" w:rsidRDefault="00ED1B6B" w:rsidP="00795759">
            <w:pPr>
              <w:jc w:val="center"/>
              <w:rPr>
                <w:rFonts w:eastAsia="Times New Roman" w:cstheme="minorHAnsi"/>
                <w:sz w:val="20"/>
                <w:szCs w:val="20"/>
              </w:rPr>
            </w:pPr>
            <w:r>
              <w:rPr>
                <w:sz w:val="20"/>
                <w:szCs w:val="20"/>
              </w:rPr>
              <w:t>29</w:t>
            </w:r>
          </w:p>
        </w:tc>
        <w:tc>
          <w:tcPr>
            <w:tcW w:w="1080" w:type="dxa"/>
            <w:tcBorders>
              <w:top w:val="single" w:sz="6" w:space="0" w:color="auto"/>
              <w:left w:val="single" w:sz="6" w:space="0" w:color="auto"/>
              <w:bottom w:val="single" w:sz="12" w:space="0" w:color="auto"/>
              <w:right w:val="single" w:sz="6" w:space="0" w:color="auto"/>
            </w:tcBorders>
            <w:noWrap/>
          </w:tcPr>
          <w:p w14:paraId="1CFF441D" w14:textId="1D3E0CEB" w:rsidR="00B22822" w:rsidRPr="00B22822" w:rsidRDefault="00B22822" w:rsidP="00B22822">
            <w:pPr>
              <w:jc w:val="center"/>
              <w:rPr>
                <w:rFonts w:eastAsia="Times New Roman" w:cstheme="minorHAnsi"/>
                <w:sz w:val="20"/>
                <w:szCs w:val="20"/>
              </w:rPr>
            </w:pPr>
            <w:r w:rsidRPr="00B22822">
              <w:rPr>
                <w:sz w:val="20"/>
                <w:szCs w:val="20"/>
              </w:rPr>
              <w:t>27</w:t>
            </w:r>
          </w:p>
        </w:tc>
        <w:tc>
          <w:tcPr>
            <w:tcW w:w="1289" w:type="dxa"/>
            <w:tcBorders>
              <w:top w:val="single" w:sz="6" w:space="0" w:color="auto"/>
              <w:left w:val="single" w:sz="6" w:space="0" w:color="auto"/>
              <w:bottom w:val="single" w:sz="12" w:space="0" w:color="auto"/>
              <w:right w:val="single" w:sz="6" w:space="0" w:color="auto"/>
            </w:tcBorders>
            <w:noWrap/>
          </w:tcPr>
          <w:p w14:paraId="07E4BDEB" w14:textId="55850F38" w:rsidR="00B22822" w:rsidRPr="00B22822" w:rsidRDefault="00B22822" w:rsidP="00B22822">
            <w:pPr>
              <w:jc w:val="center"/>
              <w:rPr>
                <w:rFonts w:eastAsia="Times New Roman" w:cstheme="minorHAnsi"/>
                <w:sz w:val="20"/>
                <w:szCs w:val="20"/>
              </w:rPr>
            </w:pPr>
            <w:r w:rsidRPr="00B22822">
              <w:rPr>
                <w:sz w:val="20"/>
                <w:szCs w:val="20"/>
              </w:rPr>
              <w:t>42</w:t>
            </w:r>
          </w:p>
        </w:tc>
        <w:tc>
          <w:tcPr>
            <w:tcW w:w="1080" w:type="dxa"/>
            <w:tcBorders>
              <w:top w:val="single" w:sz="6" w:space="0" w:color="auto"/>
              <w:left w:val="single" w:sz="6" w:space="0" w:color="auto"/>
              <w:bottom w:val="single" w:sz="12" w:space="0" w:color="auto"/>
              <w:right w:val="single" w:sz="4" w:space="0" w:color="auto"/>
            </w:tcBorders>
            <w:noWrap/>
          </w:tcPr>
          <w:p w14:paraId="6D568861" w14:textId="4A7DAA83" w:rsidR="00B22822" w:rsidRPr="00B22822" w:rsidRDefault="00B22822" w:rsidP="00B22822">
            <w:pPr>
              <w:keepNext/>
              <w:jc w:val="center"/>
              <w:rPr>
                <w:rFonts w:eastAsia="Times New Roman" w:cstheme="minorHAnsi"/>
                <w:sz w:val="20"/>
                <w:szCs w:val="20"/>
              </w:rPr>
            </w:pPr>
            <w:r w:rsidRPr="00B22822">
              <w:rPr>
                <w:sz w:val="20"/>
                <w:szCs w:val="20"/>
              </w:rPr>
              <w:t>2</w:t>
            </w:r>
            <w:r w:rsidR="003D4637">
              <w:rPr>
                <w:sz w:val="20"/>
                <w:szCs w:val="20"/>
              </w:rPr>
              <w:t>4</w:t>
            </w:r>
          </w:p>
        </w:tc>
        <w:tc>
          <w:tcPr>
            <w:tcW w:w="1080" w:type="dxa"/>
            <w:tcBorders>
              <w:top w:val="single" w:sz="6" w:space="0" w:color="auto"/>
              <w:left w:val="single" w:sz="4" w:space="0" w:color="auto"/>
              <w:bottom w:val="single" w:sz="12" w:space="0" w:color="auto"/>
              <w:right w:val="single" w:sz="12" w:space="0" w:color="auto"/>
            </w:tcBorders>
          </w:tcPr>
          <w:p w14:paraId="2BBAF14B" w14:textId="240876A6" w:rsidR="00B22822" w:rsidRPr="00B22822" w:rsidRDefault="00B22822" w:rsidP="00B22822">
            <w:pPr>
              <w:keepNext/>
              <w:jc w:val="center"/>
              <w:rPr>
                <w:sz w:val="20"/>
                <w:szCs w:val="20"/>
              </w:rPr>
            </w:pPr>
            <w:r w:rsidRPr="00B22822">
              <w:rPr>
                <w:sz w:val="20"/>
                <w:szCs w:val="20"/>
              </w:rPr>
              <w:t>1</w:t>
            </w:r>
            <w:r w:rsidR="00FE5722">
              <w:rPr>
                <w:sz w:val="20"/>
                <w:szCs w:val="20"/>
              </w:rPr>
              <w:t>4</w:t>
            </w:r>
          </w:p>
        </w:tc>
      </w:tr>
    </w:tbl>
    <w:p w14:paraId="07DFD14B" w14:textId="13F5D45D" w:rsidR="00707169" w:rsidRDefault="00910FA5" w:rsidP="00910FA5">
      <w:pPr>
        <w:pStyle w:val="Caption"/>
      </w:pPr>
      <w:r>
        <w:t xml:space="preserve">Table </w:t>
      </w:r>
      <w:fldSimple w:instr=" STYLEREF 1 \s ">
        <w:r w:rsidR="00C22A5A">
          <w:rPr>
            <w:noProof/>
          </w:rPr>
          <w:t>10</w:t>
        </w:r>
      </w:fldSimple>
      <w:r w:rsidR="00DE53AD">
        <w:noBreakHyphen/>
      </w:r>
      <w:fldSimple w:instr=" SEQ Table \* ARABIC \s 1 ">
        <w:r w:rsidR="00DA5904">
          <w:rPr>
            <w:noProof/>
          </w:rPr>
          <w:t>2</w:t>
        </w:r>
      </w:fldSimple>
      <w:r>
        <w:t xml:space="preserve">. </w:t>
      </w:r>
      <w:r w:rsidRPr="00E052C1">
        <w:t>NMED monitoring sites PM</w:t>
      </w:r>
      <w:r w:rsidRPr="00E052C1">
        <w:rPr>
          <w:vertAlign w:val="subscript"/>
        </w:rPr>
        <w:t>10</w:t>
      </w:r>
      <w:r w:rsidRPr="00E052C1">
        <w:t xml:space="preserve"> 24-hour average </w:t>
      </w:r>
      <w:r w:rsidRPr="00E052C1">
        <w:rPr>
          <w:szCs w:val="16"/>
        </w:rPr>
        <w:t>data distribution. Includes data flagged in AQS for exclusion due to high wind blowing dust events (RJ).</w:t>
      </w:r>
    </w:p>
    <w:p w14:paraId="0F0CBD7F" w14:textId="3A70EF85" w:rsidR="006E05A8" w:rsidRDefault="006E05A8">
      <w:pPr>
        <w:spacing w:after="160" w:line="259" w:lineRule="auto"/>
      </w:pPr>
      <w:r>
        <w:br w:type="page"/>
      </w:r>
    </w:p>
    <w:p w14:paraId="4ABDD05E" w14:textId="5EE13A00" w:rsidR="00527B70" w:rsidRDefault="00527B70" w:rsidP="00527B70">
      <w:pPr>
        <w:pStyle w:val="Heading2"/>
      </w:pPr>
      <w:bookmarkStart w:id="553" w:name="_Toc177545537"/>
      <w:r>
        <w:lastRenderedPageBreak/>
        <w:t xml:space="preserve">Appendix </w:t>
      </w:r>
      <w:r w:rsidR="00EC579C">
        <w:t>C</w:t>
      </w:r>
      <w:r>
        <w:tab/>
        <w:t>Initial Notification Letter</w:t>
      </w:r>
      <w:bookmarkEnd w:id="553"/>
    </w:p>
    <w:p w14:paraId="36C8B68E" w14:textId="4D102473" w:rsidR="00AB4763" w:rsidRDefault="00AB4763">
      <w:pPr>
        <w:spacing w:after="160" w:line="259" w:lineRule="auto"/>
      </w:pPr>
      <w:r>
        <w:br w:type="page"/>
      </w:r>
    </w:p>
    <w:p w14:paraId="3158C601" w14:textId="3468F87B" w:rsidR="008702AE" w:rsidRDefault="00E51830" w:rsidP="000834EE">
      <w:pPr>
        <w:pStyle w:val="Caption"/>
      </w:pPr>
      <w:r>
        <w:rPr>
          <w:noProof/>
        </w:rPr>
        <w:lastRenderedPageBreak/>
        <w:drawing>
          <wp:inline distT="0" distB="0" distL="0" distR="0" wp14:anchorId="3A1156A2" wp14:editId="794A9160">
            <wp:extent cx="5943600" cy="7726045"/>
            <wp:effectExtent l="0" t="0" r="0" b="8255"/>
            <wp:docPr id="703728753" name="Picture 5"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28753" name="Picture 5" descr="Text"/>
                    <pic:cNvPicPr/>
                  </pic:nvPicPr>
                  <pic:blipFill>
                    <a:blip r:embed="rId128">
                      <a:extLst>
                        <a:ext uri="{28A0092B-C50C-407E-A947-70E740481C1C}">
                          <a14:useLocalDpi xmlns:a14="http://schemas.microsoft.com/office/drawing/2010/main" val="0"/>
                        </a:ext>
                      </a:extLst>
                    </a:blip>
                    <a:stretch>
                      <a:fillRect/>
                    </a:stretch>
                  </pic:blipFill>
                  <pic:spPr>
                    <a:xfrm>
                      <a:off x="0" y="0"/>
                      <a:ext cx="5943600" cy="7726045"/>
                    </a:xfrm>
                    <a:prstGeom prst="rect">
                      <a:avLst/>
                    </a:prstGeom>
                  </pic:spPr>
                </pic:pic>
              </a:graphicData>
            </a:graphic>
          </wp:inline>
        </w:drawing>
      </w:r>
    </w:p>
    <w:p w14:paraId="7923057B" w14:textId="4F073CB3" w:rsidR="00E51830" w:rsidRPr="00E51830" w:rsidRDefault="00E51830" w:rsidP="00E51830">
      <w:r>
        <w:rPr>
          <w:noProof/>
        </w:rPr>
        <w:lastRenderedPageBreak/>
        <w:drawing>
          <wp:inline distT="0" distB="0" distL="0" distR="0" wp14:anchorId="63B08D2C" wp14:editId="5EC49E0F">
            <wp:extent cx="5943600" cy="7734935"/>
            <wp:effectExtent l="0" t="0" r="0" b="0"/>
            <wp:docPr id="1546348752" name="Picture 6"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48752" name="Picture 6" descr="Table"/>
                    <pic:cNvPicPr/>
                  </pic:nvPicPr>
                  <pic:blipFill>
                    <a:blip r:embed="rId129">
                      <a:extLst>
                        <a:ext uri="{28A0092B-C50C-407E-A947-70E740481C1C}">
                          <a14:useLocalDpi xmlns:a14="http://schemas.microsoft.com/office/drawing/2010/main" val="0"/>
                        </a:ext>
                      </a:extLst>
                    </a:blip>
                    <a:stretch>
                      <a:fillRect/>
                    </a:stretch>
                  </pic:blipFill>
                  <pic:spPr>
                    <a:xfrm>
                      <a:off x="0" y="0"/>
                      <a:ext cx="5943600" cy="7734935"/>
                    </a:xfrm>
                    <a:prstGeom prst="rect">
                      <a:avLst/>
                    </a:prstGeom>
                  </pic:spPr>
                </pic:pic>
              </a:graphicData>
            </a:graphic>
          </wp:inline>
        </w:drawing>
      </w:r>
    </w:p>
    <w:p w14:paraId="78301BED" w14:textId="77777777" w:rsidR="008702AE" w:rsidRDefault="008702AE" w:rsidP="008702AE">
      <w:pPr>
        <w:pStyle w:val="Caption"/>
      </w:pPr>
      <w:r>
        <w:br w:type="page"/>
      </w:r>
    </w:p>
    <w:p w14:paraId="1A039C81" w14:textId="5727CC9D" w:rsidR="00F005D8" w:rsidRDefault="00527B70" w:rsidP="000834EE">
      <w:pPr>
        <w:pStyle w:val="Heading2"/>
      </w:pPr>
      <w:bookmarkStart w:id="554" w:name="_Toc177545538"/>
      <w:r>
        <w:lastRenderedPageBreak/>
        <w:t xml:space="preserve">Appendix </w:t>
      </w:r>
      <w:r w:rsidR="00B41427">
        <w:t>D</w:t>
      </w:r>
      <w:r>
        <w:tab/>
        <w:t xml:space="preserve">Public </w:t>
      </w:r>
      <w:r w:rsidR="00DF40B4">
        <w:t>Notices</w:t>
      </w:r>
      <w:bookmarkEnd w:id="554"/>
    </w:p>
    <w:p w14:paraId="68909EF7" w14:textId="0F2F62F8" w:rsidR="00527B70" w:rsidRDefault="00527B70">
      <w:pPr>
        <w:spacing w:after="160" w:line="259" w:lineRule="auto"/>
      </w:pPr>
      <w:r>
        <w:br w:type="page"/>
      </w:r>
    </w:p>
    <w:p w14:paraId="4AFEF13D" w14:textId="77777777" w:rsidR="00245FE5" w:rsidRDefault="00245FE5" w:rsidP="00245FE5">
      <w:pPr>
        <w:jc w:val="center"/>
        <w:rPr>
          <w:rFonts w:ascii="Calibri" w:hAnsi="Calibri" w:cs="Calibri"/>
          <w:b/>
          <w:caps/>
          <w:sz w:val="28"/>
          <w:szCs w:val="28"/>
        </w:rPr>
      </w:pPr>
      <w:r w:rsidRPr="00ED2428">
        <w:rPr>
          <w:rFonts w:ascii="Calibri" w:hAnsi="Calibri" w:cs="Calibri"/>
          <w:b/>
          <w:caps/>
          <w:sz w:val="28"/>
          <w:szCs w:val="28"/>
        </w:rPr>
        <w:lastRenderedPageBreak/>
        <w:t>STATE ENVIRONMENT DEPARTMENT seeks public comment on exceptional events demonstration</w:t>
      </w:r>
      <w:r>
        <w:rPr>
          <w:rFonts w:ascii="Calibri" w:hAnsi="Calibri" w:cs="Calibri"/>
          <w:b/>
          <w:caps/>
          <w:sz w:val="28"/>
          <w:szCs w:val="28"/>
        </w:rPr>
        <w:t>s</w:t>
      </w:r>
    </w:p>
    <w:p w14:paraId="317998B6" w14:textId="77777777" w:rsidR="00245FE5" w:rsidRPr="00ED2428" w:rsidRDefault="00245FE5" w:rsidP="00245FE5">
      <w:pPr>
        <w:rPr>
          <w:rFonts w:ascii="Calibri" w:hAnsi="Calibri" w:cs="Calibri"/>
        </w:rPr>
      </w:pPr>
    </w:p>
    <w:p w14:paraId="20E45902" w14:textId="1AA5C448" w:rsidR="00245FE5" w:rsidRPr="001E1E1B" w:rsidRDefault="00245FE5" w:rsidP="00245FE5">
      <w:pPr>
        <w:rPr>
          <w:rFonts w:ascii="Calibri" w:hAnsi="Calibri" w:cs="Calibri"/>
        </w:rPr>
      </w:pPr>
      <w:r w:rsidRPr="001E1E1B">
        <w:rPr>
          <w:rFonts w:ascii="Calibri" w:hAnsi="Calibri" w:cs="Calibri"/>
        </w:rPr>
        <w:t>(Santa Fe, NM) –The New Mexico Environment Department Air Quality Bureau has completed draft exceptional events demonstration</w:t>
      </w:r>
      <w:r>
        <w:rPr>
          <w:rFonts w:ascii="Calibri" w:hAnsi="Calibri" w:cs="Calibri"/>
        </w:rPr>
        <w:t>s</w:t>
      </w:r>
      <w:r w:rsidRPr="001E1E1B">
        <w:rPr>
          <w:rFonts w:ascii="Calibri" w:hAnsi="Calibri" w:cs="Calibri"/>
        </w:rPr>
        <w:t xml:space="preserve"> for periods exceeding federal air quality standards for particulate matter in southern</w:t>
      </w:r>
      <w:r w:rsidR="00E2244A">
        <w:rPr>
          <w:rFonts w:ascii="Calibri" w:hAnsi="Calibri" w:cs="Calibri"/>
        </w:rPr>
        <w:t xml:space="preserve"> (Do</w:t>
      </w:r>
      <w:r w:rsidR="002C62BB">
        <w:rPr>
          <w:rFonts w:ascii="Calibri" w:hAnsi="Calibri" w:cs="Calibri"/>
        </w:rPr>
        <w:t>ñ</w:t>
      </w:r>
      <w:r w:rsidR="00E2244A">
        <w:rPr>
          <w:rFonts w:ascii="Calibri" w:hAnsi="Calibri" w:cs="Calibri"/>
        </w:rPr>
        <w:t>a Ana and Luna Counties)</w:t>
      </w:r>
      <w:r w:rsidR="00032C94">
        <w:rPr>
          <w:rFonts w:ascii="Calibri" w:hAnsi="Calibri" w:cs="Calibri"/>
        </w:rPr>
        <w:t xml:space="preserve"> </w:t>
      </w:r>
      <w:r w:rsidR="00E2244A">
        <w:rPr>
          <w:rFonts w:ascii="Calibri" w:hAnsi="Calibri" w:cs="Calibri"/>
        </w:rPr>
        <w:t>and northern</w:t>
      </w:r>
      <w:r w:rsidRPr="001E1E1B">
        <w:rPr>
          <w:rFonts w:ascii="Calibri" w:hAnsi="Calibri" w:cs="Calibri"/>
        </w:rPr>
        <w:t xml:space="preserve"> </w:t>
      </w:r>
      <w:r w:rsidR="00032C94">
        <w:rPr>
          <w:rFonts w:ascii="Calibri" w:hAnsi="Calibri" w:cs="Calibri"/>
        </w:rPr>
        <w:t xml:space="preserve">(San Juan County) </w:t>
      </w:r>
      <w:r w:rsidRPr="001E1E1B">
        <w:rPr>
          <w:rFonts w:ascii="Calibri" w:hAnsi="Calibri" w:cs="Calibri"/>
        </w:rPr>
        <w:t>New Mexico during calendar year</w:t>
      </w:r>
      <w:r>
        <w:rPr>
          <w:rFonts w:ascii="Calibri" w:hAnsi="Calibri" w:cs="Calibri"/>
        </w:rPr>
        <w:t>s</w:t>
      </w:r>
      <w:r w:rsidRPr="001E1E1B">
        <w:rPr>
          <w:rFonts w:ascii="Calibri" w:hAnsi="Calibri" w:cs="Calibri"/>
        </w:rPr>
        <w:t xml:space="preserve"> </w:t>
      </w:r>
      <w:r w:rsidR="001C5608">
        <w:rPr>
          <w:rFonts w:ascii="Calibri" w:hAnsi="Calibri" w:cs="Calibri"/>
        </w:rPr>
        <w:t>202</w:t>
      </w:r>
      <w:r w:rsidR="0018174B">
        <w:rPr>
          <w:rFonts w:ascii="Calibri" w:hAnsi="Calibri" w:cs="Calibri"/>
        </w:rPr>
        <w:t>3</w:t>
      </w:r>
      <w:r w:rsidRPr="001E1E1B">
        <w:rPr>
          <w:rFonts w:ascii="Calibri" w:hAnsi="Calibri" w:cs="Calibri"/>
        </w:rPr>
        <w:t>.  This document demonstrates to the U.S. Environmental Protection Agency that dust storms generated by high winds, rather than man-made sources, caused exceedances of the national standard for particulate matter in the air.  Without this demonstration, certain areas of the state would be in violation of federal standards and subject to stricter air quality rules and requirements designed to meet and maintain the standard in the future.  The level of the federal air standards for particulate matter is protective of public health.</w:t>
      </w:r>
    </w:p>
    <w:p w14:paraId="733761DD" w14:textId="77777777" w:rsidR="00245FE5" w:rsidRPr="001E1E1B" w:rsidRDefault="00245FE5" w:rsidP="00245FE5">
      <w:pPr>
        <w:rPr>
          <w:rFonts w:ascii="Calibri" w:hAnsi="Calibri" w:cs="Calibri"/>
        </w:rPr>
      </w:pPr>
    </w:p>
    <w:p w14:paraId="2EB247B5" w14:textId="41EB0777" w:rsidR="00245FE5" w:rsidRPr="001E1E1B" w:rsidRDefault="00245FE5" w:rsidP="00245FE5">
      <w:pPr>
        <w:rPr>
          <w:rFonts w:ascii="Calibri" w:hAnsi="Calibri" w:cs="Calibri"/>
        </w:rPr>
      </w:pPr>
      <w:r w:rsidRPr="001E1E1B">
        <w:rPr>
          <w:rFonts w:ascii="Calibri" w:hAnsi="Calibri" w:cs="Calibri"/>
        </w:rPr>
        <w:t>The New Mexico Environment Department is seeking public comment on the draft document</w:t>
      </w:r>
      <w:r>
        <w:rPr>
          <w:rFonts w:ascii="Calibri" w:hAnsi="Calibri" w:cs="Calibri"/>
        </w:rPr>
        <w:t>s</w:t>
      </w:r>
      <w:r w:rsidRPr="001E1E1B">
        <w:rPr>
          <w:rFonts w:ascii="Calibri" w:hAnsi="Calibri" w:cs="Calibri"/>
        </w:rPr>
        <w:t xml:space="preserve"> through </w:t>
      </w:r>
      <w:r w:rsidR="00606F43">
        <w:rPr>
          <w:rFonts w:ascii="Calibri" w:hAnsi="Calibri" w:cs="Calibri"/>
        </w:rPr>
        <w:t>February</w:t>
      </w:r>
      <w:r w:rsidR="0018174B">
        <w:rPr>
          <w:rFonts w:ascii="Calibri" w:hAnsi="Calibri" w:cs="Calibri"/>
        </w:rPr>
        <w:t xml:space="preserve"> </w:t>
      </w:r>
      <w:r w:rsidR="00DB2A7E">
        <w:rPr>
          <w:rFonts w:ascii="Calibri" w:hAnsi="Calibri" w:cs="Calibri"/>
        </w:rPr>
        <w:t>2</w:t>
      </w:r>
      <w:r w:rsidR="00DA00D3">
        <w:rPr>
          <w:rFonts w:ascii="Calibri" w:hAnsi="Calibri" w:cs="Calibri"/>
        </w:rPr>
        <w:t>1</w:t>
      </w:r>
      <w:r w:rsidR="0018174B">
        <w:rPr>
          <w:rFonts w:ascii="Calibri" w:hAnsi="Calibri" w:cs="Calibri"/>
        </w:rPr>
        <w:t>, 2025</w:t>
      </w:r>
      <w:r w:rsidRPr="001E1E1B">
        <w:rPr>
          <w:rFonts w:ascii="Calibri" w:hAnsi="Calibri" w:cs="Calibri"/>
        </w:rPr>
        <w:t xml:space="preserve">. The document is available for review at the Environment Department’s field offices and website at </w:t>
      </w:r>
      <w:r w:rsidR="00626D64" w:rsidRPr="00626D64">
        <w:rPr>
          <w:rStyle w:val="Hyperlink"/>
          <w:rFonts w:ascii="Calibri" w:hAnsi="Calibri" w:cs="Calibri"/>
        </w:rPr>
        <w:t>https://www.env.nm.gov/public-notices-2/</w:t>
      </w:r>
      <w:r w:rsidRPr="001E1E1B">
        <w:rPr>
          <w:rFonts w:ascii="Calibri" w:hAnsi="Calibri" w:cs="Calibri"/>
        </w:rPr>
        <w:t xml:space="preserve"> or by contacting the Department at (5</w:t>
      </w:r>
      <w:r>
        <w:rPr>
          <w:rFonts w:ascii="Calibri" w:hAnsi="Calibri" w:cs="Calibri"/>
        </w:rPr>
        <w:t>0</w:t>
      </w:r>
      <w:r w:rsidRPr="001E1E1B">
        <w:rPr>
          <w:rFonts w:ascii="Calibri" w:hAnsi="Calibri" w:cs="Calibri"/>
        </w:rPr>
        <w:t xml:space="preserve">5) </w:t>
      </w:r>
      <w:r>
        <w:rPr>
          <w:rFonts w:ascii="Calibri" w:hAnsi="Calibri" w:cs="Calibri"/>
        </w:rPr>
        <w:t>629</w:t>
      </w:r>
      <w:r w:rsidRPr="001E1E1B">
        <w:rPr>
          <w:rFonts w:ascii="Calibri" w:hAnsi="Calibri" w:cs="Calibri"/>
        </w:rPr>
        <w:t>-</w:t>
      </w:r>
      <w:r>
        <w:rPr>
          <w:rFonts w:ascii="Calibri" w:hAnsi="Calibri" w:cs="Calibri"/>
        </w:rPr>
        <w:t>3242</w:t>
      </w:r>
      <w:r w:rsidRPr="001E1E1B">
        <w:rPr>
          <w:rFonts w:ascii="Calibri" w:hAnsi="Calibri" w:cs="Calibri"/>
        </w:rPr>
        <w:t xml:space="preserve">. </w:t>
      </w:r>
    </w:p>
    <w:p w14:paraId="0875BE4D" w14:textId="77777777" w:rsidR="00245FE5" w:rsidRPr="001E1E1B" w:rsidRDefault="00245FE5" w:rsidP="00245FE5">
      <w:pPr>
        <w:rPr>
          <w:rFonts w:ascii="Calibri" w:hAnsi="Calibri" w:cs="Calibri"/>
        </w:rPr>
      </w:pPr>
    </w:p>
    <w:p w14:paraId="281257C1" w14:textId="5018B507" w:rsidR="00245FE5" w:rsidRPr="001E1E1B" w:rsidRDefault="00245FE5" w:rsidP="00245FE5">
      <w:pPr>
        <w:rPr>
          <w:rFonts w:cstheme="minorHAnsi"/>
        </w:rPr>
      </w:pPr>
      <w:r w:rsidRPr="001E1E1B">
        <w:rPr>
          <w:rFonts w:cstheme="minorHAnsi"/>
        </w:rPr>
        <w:t xml:space="preserve">NMED does not discriminate </w:t>
      </w:r>
      <w:proofErr w:type="gramStart"/>
      <w:r w:rsidRPr="001E1E1B">
        <w:rPr>
          <w:rFonts w:cstheme="minorHAnsi"/>
        </w:rPr>
        <w:t>on the basis of</w:t>
      </w:r>
      <w:proofErr w:type="gramEnd"/>
      <w:r w:rsidRPr="001E1E1B">
        <w:rPr>
          <w:rFonts w:cstheme="minorHAnsi"/>
        </w:rPr>
        <w:t xml:space="preserve"> race, color, national origin, disability, age or sex in the administration of its programs or activities, as required by applicable laws and regulations.  NMED is responsible for coordination of compliance efforts and receipt of inquiries concerning non-discrimination requirements implemented by 40 C.F.R. Part 7, including Title VI of the Civil Rights Act of 1964, as amended; Section 504 of the Rehabilitation Act of 1973; the Age Discrimination Act of 1975, Title IX of the Education Amendments of 1972, and Section 13 of the Federal Water Pollution Control Act Amendments of 1972.  If you have any questions about this notice or any of NMED’s non-discrimination programs, policies or procedures, or if you believe that you have been discriminated against with respect to a NMED program or activity, you may contact: </w:t>
      </w:r>
      <w:r w:rsidR="00AB601A">
        <w:rPr>
          <w:rFonts w:cstheme="minorHAnsi"/>
        </w:rPr>
        <w:t>Kate Cardenas</w:t>
      </w:r>
      <w:r w:rsidRPr="001E1E1B">
        <w:rPr>
          <w:rFonts w:cstheme="minorHAnsi"/>
        </w:rPr>
        <w:t xml:space="preserve">, Non-Discrimination Coordinator, NMED, 1190 St. Francis Dr., Suite N4050, P.O. Box 5469, Santa Fe, NM 87502, (505) 827-2855, </w:t>
      </w:r>
      <w:hyperlink r:id="rId130" w:history="1">
        <w:r w:rsidR="001C5608" w:rsidRPr="001C5608">
          <w:rPr>
            <w:rStyle w:val="Hyperlink"/>
            <w:rFonts w:cstheme="minorHAnsi"/>
          </w:rPr>
          <w:t>nd.coordinator@env.nm.gov</w:t>
        </w:r>
      </w:hyperlink>
      <w:r w:rsidRPr="001E1E1B">
        <w:rPr>
          <w:rFonts w:cstheme="minorHAnsi"/>
        </w:rPr>
        <w:t xml:space="preserve">.  You may also visit our website at </w:t>
      </w:r>
      <w:hyperlink r:id="rId131" w:history="1">
        <w:r w:rsidR="001C5608" w:rsidRPr="002803D3">
          <w:rPr>
            <w:rStyle w:val="Hyperlink"/>
            <w:rFonts w:cstheme="minorHAnsi"/>
          </w:rPr>
          <w:t>https://www.env.nm.gov/non-employee-discrimination-complaint-page/</w:t>
        </w:r>
      </w:hyperlink>
      <w:r w:rsidRPr="001E1E1B">
        <w:rPr>
          <w:rFonts w:cstheme="minorHAnsi"/>
        </w:rPr>
        <w:t xml:space="preserve"> to learn how and where to file a complaint of discrimination.</w:t>
      </w:r>
    </w:p>
    <w:p w14:paraId="62BD6166" w14:textId="77777777" w:rsidR="00245FE5" w:rsidRPr="001E1E1B" w:rsidRDefault="00245FE5" w:rsidP="00245FE5">
      <w:pPr>
        <w:pStyle w:val="BodyText"/>
        <w:rPr>
          <w:rFonts w:ascii="Calibri" w:hAnsi="Calibri" w:cs="Calibri"/>
          <w:szCs w:val="22"/>
        </w:rPr>
      </w:pPr>
    </w:p>
    <w:p w14:paraId="164E818A" w14:textId="527F1D62" w:rsidR="00245FE5" w:rsidRPr="001E1E1B" w:rsidRDefault="00245FE5" w:rsidP="00245FE5">
      <w:pPr>
        <w:rPr>
          <w:rFonts w:ascii="Calibri" w:hAnsi="Calibri" w:cs="Calibri"/>
        </w:rPr>
      </w:pPr>
      <w:r w:rsidRPr="001E1E1B">
        <w:rPr>
          <w:rFonts w:ascii="Calibri" w:hAnsi="Calibri" w:cs="Calibri"/>
        </w:rPr>
        <w:t>For more information and to submit comments, please contact Armando Paz, Environmental Analyst, NMED Air Quality Bureau at (5</w:t>
      </w:r>
      <w:r>
        <w:rPr>
          <w:rFonts w:ascii="Calibri" w:hAnsi="Calibri" w:cs="Calibri"/>
        </w:rPr>
        <w:t>0</w:t>
      </w:r>
      <w:r w:rsidRPr="001E1E1B">
        <w:rPr>
          <w:rFonts w:ascii="Calibri" w:hAnsi="Calibri" w:cs="Calibri"/>
        </w:rPr>
        <w:t xml:space="preserve">5) </w:t>
      </w:r>
      <w:r>
        <w:rPr>
          <w:rFonts w:ascii="Calibri" w:hAnsi="Calibri" w:cs="Calibri"/>
        </w:rPr>
        <w:t>629-3242</w:t>
      </w:r>
      <w:r w:rsidRPr="001E1E1B">
        <w:rPr>
          <w:rFonts w:ascii="Calibri" w:hAnsi="Calibri" w:cs="Calibri"/>
        </w:rPr>
        <w:t xml:space="preserve"> or at </w:t>
      </w:r>
      <w:hyperlink r:id="rId132" w:history="1">
        <w:r w:rsidR="001C5608" w:rsidRPr="001C5608">
          <w:rPr>
            <w:rStyle w:val="Hyperlink"/>
            <w:rFonts w:ascii="Calibri" w:hAnsi="Calibri" w:cs="Calibri"/>
          </w:rPr>
          <w:t>armando.paz@env.nm.gov</w:t>
        </w:r>
      </w:hyperlink>
      <w:r w:rsidRPr="001E1E1B">
        <w:rPr>
          <w:rFonts w:ascii="Calibri" w:hAnsi="Calibri" w:cs="Calibri"/>
        </w:rPr>
        <w:t>.</w:t>
      </w:r>
    </w:p>
    <w:p w14:paraId="5CCC4BCB" w14:textId="77777777" w:rsidR="00245FE5" w:rsidRPr="001E1E1B" w:rsidRDefault="00245FE5" w:rsidP="00245FE5">
      <w:pPr>
        <w:pStyle w:val="BodyText"/>
        <w:rPr>
          <w:rFonts w:ascii="Calibri" w:hAnsi="Calibri" w:cs="Calibri"/>
          <w:szCs w:val="22"/>
        </w:rPr>
      </w:pPr>
    </w:p>
    <w:p w14:paraId="2484A196" w14:textId="77777777" w:rsidR="00245FE5" w:rsidRPr="00E56BCA" w:rsidRDefault="00245FE5" w:rsidP="00245FE5">
      <w:pPr>
        <w:pStyle w:val="BodyText"/>
        <w:jc w:val="center"/>
        <w:rPr>
          <w:rFonts w:ascii="Calibri" w:hAnsi="Calibri" w:cs="Calibri"/>
          <w:sz w:val="24"/>
          <w:lang w:val="es-MX"/>
        </w:rPr>
      </w:pPr>
      <w:r w:rsidRPr="00E56BCA">
        <w:rPr>
          <w:rFonts w:ascii="Calibri" w:hAnsi="Calibri" w:cs="Calibri"/>
          <w:sz w:val="24"/>
          <w:lang w:val="es-MX"/>
        </w:rPr>
        <w:t>###</w:t>
      </w:r>
    </w:p>
    <w:p w14:paraId="7E20E268" w14:textId="742D81F6" w:rsidR="00527B70" w:rsidRPr="00E56BCA" w:rsidRDefault="00527B70">
      <w:pPr>
        <w:spacing w:after="160" w:line="259" w:lineRule="auto"/>
        <w:rPr>
          <w:rFonts w:cstheme="minorHAnsi"/>
          <w:iCs/>
          <w:sz w:val="18"/>
          <w:szCs w:val="18"/>
          <w:lang w:val="es-MX"/>
        </w:rPr>
      </w:pPr>
      <w:r w:rsidRPr="00E56BCA">
        <w:rPr>
          <w:lang w:val="es-MX"/>
        </w:rPr>
        <w:br w:type="page"/>
      </w:r>
    </w:p>
    <w:p w14:paraId="6DB4F509" w14:textId="77777777" w:rsidR="00417DDC" w:rsidRDefault="00417DDC" w:rsidP="00417DDC">
      <w:pPr>
        <w:jc w:val="center"/>
        <w:rPr>
          <w:rFonts w:ascii="Calibri" w:hAnsi="Calibri" w:cs="Calibri"/>
          <w:b/>
          <w:caps/>
          <w:sz w:val="28"/>
          <w:szCs w:val="28"/>
          <w:lang w:val="es-ES"/>
        </w:rPr>
      </w:pPr>
      <w:bookmarkStart w:id="555" w:name="_Hlk43818921"/>
      <w:bookmarkStart w:id="556" w:name="_Toc49928575"/>
      <w:r w:rsidRPr="00FE18BB">
        <w:rPr>
          <w:rFonts w:ascii="Calibri" w:hAnsi="Calibri" w:cs="Calibri"/>
          <w:b/>
          <w:caps/>
          <w:sz w:val="28"/>
          <w:szCs w:val="28"/>
          <w:lang w:val="es-ES"/>
        </w:rPr>
        <w:lastRenderedPageBreak/>
        <w:t>EL DEPARTAMENTO DE MEDIO AMBIENTE</w:t>
      </w:r>
      <w:r>
        <w:rPr>
          <w:rFonts w:ascii="Calibri" w:hAnsi="Calibri" w:cs="Calibri"/>
          <w:b/>
          <w:caps/>
          <w:sz w:val="28"/>
          <w:szCs w:val="28"/>
          <w:lang w:val="es-ES"/>
        </w:rPr>
        <w:t xml:space="preserve"> DEL ESTADO </w:t>
      </w:r>
      <w:r w:rsidRPr="00FE18BB">
        <w:rPr>
          <w:rFonts w:ascii="Calibri" w:hAnsi="Calibri" w:cs="Calibri"/>
          <w:b/>
          <w:caps/>
          <w:sz w:val="28"/>
          <w:szCs w:val="28"/>
          <w:lang w:val="es-ES"/>
        </w:rPr>
        <w:t xml:space="preserve">SOLICITA COMENTARIOS DEL PÚBLICO SOBRE </w:t>
      </w:r>
      <w:r>
        <w:rPr>
          <w:rFonts w:ascii="Calibri" w:hAnsi="Calibri" w:cs="Calibri"/>
          <w:b/>
          <w:caps/>
          <w:sz w:val="28"/>
          <w:szCs w:val="28"/>
          <w:lang w:val="es-ES"/>
        </w:rPr>
        <w:t>DEMOSTRACIONES</w:t>
      </w:r>
      <w:r w:rsidRPr="00FE18BB">
        <w:rPr>
          <w:rFonts w:ascii="Calibri" w:hAnsi="Calibri" w:cs="Calibri"/>
          <w:b/>
          <w:caps/>
          <w:sz w:val="28"/>
          <w:szCs w:val="28"/>
          <w:lang w:val="es-ES"/>
        </w:rPr>
        <w:t xml:space="preserve"> DE </w:t>
      </w:r>
      <w:r>
        <w:rPr>
          <w:rFonts w:ascii="Calibri" w:hAnsi="Calibri" w:cs="Calibri"/>
          <w:b/>
          <w:caps/>
          <w:sz w:val="28"/>
          <w:szCs w:val="28"/>
          <w:lang w:val="es-ES"/>
        </w:rPr>
        <w:t>EVENTOS</w:t>
      </w:r>
      <w:r w:rsidRPr="00FE18BB">
        <w:rPr>
          <w:rFonts w:ascii="Calibri" w:hAnsi="Calibri" w:cs="Calibri"/>
          <w:b/>
          <w:caps/>
          <w:sz w:val="28"/>
          <w:szCs w:val="28"/>
          <w:lang w:val="es-ES"/>
        </w:rPr>
        <w:t xml:space="preserve"> EXCEPCIONALES</w:t>
      </w:r>
    </w:p>
    <w:p w14:paraId="52293CB9" w14:textId="77777777" w:rsidR="00417DDC" w:rsidRPr="00FE18BB" w:rsidRDefault="00417DDC" w:rsidP="00417DDC">
      <w:pPr>
        <w:rPr>
          <w:rFonts w:ascii="Calibri" w:hAnsi="Calibri" w:cs="Calibri"/>
          <w:lang w:val="es-ES"/>
        </w:rPr>
      </w:pPr>
    </w:p>
    <w:p w14:paraId="130B7920" w14:textId="33CEA8C4" w:rsidR="00417DDC" w:rsidRPr="004C4717" w:rsidRDefault="00417DDC" w:rsidP="00417DDC">
      <w:pPr>
        <w:rPr>
          <w:rFonts w:ascii="Calibri" w:hAnsi="Calibri" w:cs="Calibri"/>
          <w:lang w:val="es-ES"/>
        </w:rPr>
      </w:pPr>
      <w:r w:rsidRPr="004C4717">
        <w:rPr>
          <w:rFonts w:ascii="Calibri" w:hAnsi="Calibri" w:cs="Calibri"/>
          <w:lang w:val="es-ES"/>
        </w:rPr>
        <w:t xml:space="preserve">(Santa Fe, NM) -La Oficina de Calidad del Aire del Departamento de Medio Ambiente de Nuevo México ha completado el </w:t>
      </w:r>
      <w:r w:rsidRPr="00352330">
        <w:rPr>
          <w:rFonts w:ascii="Calibri" w:hAnsi="Calibri" w:cs="Calibri"/>
          <w:lang w:val="es-ES"/>
        </w:rPr>
        <w:t>borrador de demostraciones de eventos excepcionales para periodos que exceden los estándares federales de calidad del aire para material particulado en el sur</w:t>
      </w:r>
      <w:r w:rsidR="00032C94">
        <w:rPr>
          <w:rFonts w:ascii="Calibri" w:hAnsi="Calibri" w:cs="Calibri"/>
          <w:lang w:val="es-ES"/>
        </w:rPr>
        <w:t xml:space="preserve"> </w:t>
      </w:r>
      <w:r w:rsidR="002C62BB">
        <w:rPr>
          <w:rFonts w:ascii="Calibri" w:hAnsi="Calibri" w:cs="Calibri"/>
          <w:lang w:val="es-ES"/>
        </w:rPr>
        <w:t xml:space="preserve">(Candados de Doña Ana y Luna) </w:t>
      </w:r>
      <w:r w:rsidR="00032C94">
        <w:rPr>
          <w:rFonts w:ascii="Calibri" w:hAnsi="Calibri" w:cs="Calibri"/>
          <w:lang w:val="es-ES"/>
        </w:rPr>
        <w:t>y norte</w:t>
      </w:r>
      <w:r w:rsidRPr="00352330">
        <w:rPr>
          <w:rFonts w:ascii="Calibri" w:hAnsi="Calibri" w:cs="Calibri"/>
          <w:lang w:val="es-ES"/>
        </w:rPr>
        <w:t xml:space="preserve"> </w:t>
      </w:r>
      <w:r w:rsidR="002C62BB">
        <w:rPr>
          <w:rFonts w:ascii="Calibri" w:hAnsi="Calibri" w:cs="Calibri"/>
          <w:lang w:val="es-ES"/>
        </w:rPr>
        <w:t xml:space="preserve">(Candado de San Juan) </w:t>
      </w:r>
      <w:r w:rsidRPr="00352330">
        <w:rPr>
          <w:rFonts w:ascii="Calibri" w:hAnsi="Calibri" w:cs="Calibri"/>
          <w:lang w:val="es-ES"/>
        </w:rPr>
        <w:t xml:space="preserve">de Nuevo México durante los años naturales </w:t>
      </w:r>
      <w:r w:rsidR="00B05656">
        <w:rPr>
          <w:rFonts w:ascii="Calibri" w:hAnsi="Calibri" w:cs="Calibri"/>
          <w:lang w:val="es-ES"/>
        </w:rPr>
        <w:t>202</w:t>
      </w:r>
      <w:r w:rsidR="00DA379D">
        <w:rPr>
          <w:rFonts w:ascii="Calibri" w:hAnsi="Calibri" w:cs="Calibri"/>
          <w:lang w:val="es-ES"/>
        </w:rPr>
        <w:t>3</w:t>
      </w:r>
      <w:r w:rsidRPr="00352330">
        <w:rPr>
          <w:rFonts w:ascii="Calibri" w:hAnsi="Calibri" w:cs="Calibri"/>
          <w:lang w:val="es-ES"/>
        </w:rPr>
        <w:t>.  Este documento demuestra a la Agencia de Protección Ambiental de los Estados Unidos que las tormentas de polvo generadas por vientos fuertes, y no por fuentes artificiales, causaron excedencias del estándar nacional de material particulado.  Sin esta demostración, algunas zonas del estado estarían incumpliendo los estándares federales y estarían sujetas a normas y requisitos de calidad del aire más estrictos diseñados para cumplir y mantener el estándar en el futuro.  El nivel de los estándares federales del aire para el material particulado protege la salud pública.</w:t>
      </w:r>
    </w:p>
    <w:p w14:paraId="3A327407" w14:textId="77777777" w:rsidR="00417DDC" w:rsidRPr="004C4717" w:rsidRDefault="00417DDC" w:rsidP="00417DDC">
      <w:pPr>
        <w:rPr>
          <w:rFonts w:ascii="Calibri" w:hAnsi="Calibri" w:cs="Calibri"/>
          <w:lang w:val="es-ES"/>
        </w:rPr>
      </w:pPr>
    </w:p>
    <w:p w14:paraId="3C99FB3F" w14:textId="7F30B53F" w:rsidR="00417DDC" w:rsidRPr="004C4717" w:rsidRDefault="00417DDC" w:rsidP="00417DDC">
      <w:pPr>
        <w:rPr>
          <w:rFonts w:ascii="Calibri" w:hAnsi="Calibri" w:cs="Calibri"/>
          <w:lang w:val="es-ES"/>
        </w:rPr>
      </w:pPr>
      <w:r w:rsidRPr="004C4717">
        <w:rPr>
          <w:rFonts w:ascii="Calibri" w:hAnsi="Calibri" w:cs="Calibri"/>
          <w:lang w:val="es-ES"/>
        </w:rPr>
        <w:t xml:space="preserve">El Departamento de Medio Ambiente de Nuevo México </w:t>
      </w:r>
      <w:r>
        <w:rPr>
          <w:rFonts w:ascii="Calibri" w:hAnsi="Calibri" w:cs="Calibri"/>
          <w:lang w:val="es-ES"/>
        </w:rPr>
        <w:t>solicita</w:t>
      </w:r>
      <w:r w:rsidRPr="004C4717">
        <w:rPr>
          <w:rFonts w:ascii="Calibri" w:hAnsi="Calibri" w:cs="Calibri"/>
          <w:lang w:val="es-ES"/>
        </w:rPr>
        <w:t xml:space="preserve"> comentarios </w:t>
      </w:r>
      <w:r>
        <w:rPr>
          <w:rFonts w:ascii="Calibri" w:hAnsi="Calibri" w:cs="Calibri"/>
          <w:lang w:val="es-ES"/>
        </w:rPr>
        <w:t xml:space="preserve">del </w:t>
      </w:r>
      <w:r w:rsidRPr="004C4717">
        <w:rPr>
          <w:rFonts w:ascii="Calibri" w:hAnsi="Calibri" w:cs="Calibri"/>
          <w:lang w:val="es-ES"/>
        </w:rPr>
        <w:t xml:space="preserve">público sobre el borrador de los documentos hasta el </w:t>
      </w:r>
      <w:r w:rsidR="000D7B3E">
        <w:rPr>
          <w:rFonts w:ascii="Calibri" w:hAnsi="Calibri" w:cs="Calibri"/>
          <w:lang w:val="es-ES"/>
        </w:rPr>
        <w:t>2</w:t>
      </w:r>
      <w:r w:rsidR="00DA00D3">
        <w:rPr>
          <w:rFonts w:ascii="Calibri" w:hAnsi="Calibri" w:cs="Calibri"/>
          <w:lang w:val="es-ES"/>
        </w:rPr>
        <w:t>1</w:t>
      </w:r>
      <w:r w:rsidR="00B05656" w:rsidRPr="004C4717">
        <w:rPr>
          <w:rFonts w:ascii="Calibri" w:hAnsi="Calibri" w:cs="Calibri"/>
          <w:lang w:val="es-ES"/>
        </w:rPr>
        <w:t xml:space="preserve"> </w:t>
      </w:r>
      <w:r w:rsidRPr="004C4717">
        <w:rPr>
          <w:rFonts w:ascii="Calibri" w:hAnsi="Calibri" w:cs="Calibri"/>
          <w:lang w:val="es-ES"/>
        </w:rPr>
        <w:t xml:space="preserve">de </w:t>
      </w:r>
      <w:r w:rsidR="00CA3F5F">
        <w:rPr>
          <w:rFonts w:ascii="Calibri" w:hAnsi="Calibri" w:cs="Calibri"/>
          <w:lang w:val="es-ES"/>
        </w:rPr>
        <w:t>febrero</w:t>
      </w:r>
      <w:r w:rsidR="00B05656" w:rsidRPr="004C4717">
        <w:rPr>
          <w:rFonts w:ascii="Calibri" w:hAnsi="Calibri" w:cs="Calibri"/>
          <w:lang w:val="es-ES"/>
        </w:rPr>
        <w:t xml:space="preserve"> </w:t>
      </w:r>
      <w:r w:rsidRPr="004C4717">
        <w:rPr>
          <w:rFonts w:ascii="Calibri" w:hAnsi="Calibri" w:cs="Calibri"/>
          <w:lang w:val="es-ES"/>
        </w:rPr>
        <w:t>de 202</w:t>
      </w:r>
      <w:r w:rsidR="00DA379D">
        <w:rPr>
          <w:rFonts w:ascii="Calibri" w:hAnsi="Calibri" w:cs="Calibri"/>
          <w:lang w:val="es-ES"/>
        </w:rPr>
        <w:t>5</w:t>
      </w:r>
      <w:r>
        <w:rPr>
          <w:rFonts w:ascii="Calibri" w:hAnsi="Calibri" w:cs="Calibri"/>
          <w:lang w:val="es-ES"/>
        </w:rPr>
        <w:t xml:space="preserve"> inclusive</w:t>
      </w:r>
      <w:r w:rsidRPr="004C4717">
        <w:rPr>
          <w:rFonts w:ascii="Calibri" w:hAnsi="Calibri" w:cs="Calibri"/>
          <w:lang w:val="es-ES"/>
        </w:rPr>
        <w:t xml:space="preserve">. El documento está disponible para su revisión en las oficinas </w:t>
      </w:r>
      <w:r>
        <w:rPr>
          <w:rFonts w:ascii="Calibri" w:hAnsi="Calibri" w:cs="Calibri"/>
          <w:lang w:val="es-ES"/>
        </w:rPr>
        <w:t>locales</w:t>
      </w:r>
      <w:r w:rsidRPr="004C4717">
        <w:rPr>
          <w:rFonts w:ascii="Calibri" w:hAnsi="Calibri" w:cs="Calibri"/>
          <w:lang w:val="es-ES"/>
        </w:rPr>
        <w:t xml:space="preserve"> del Departamento de Medio Ambiente y en el sitio web </w:t>
      </w:r>
      <w:r>
        <w:rPr>
          <w:rFonts w:ascii="Calibri" w:hAnsi="Calibri" w:cs="Calibri"/>
          <w:lang w:val="es-ES"/>
        </w:rPr>
        <w:t xml:space="preserve">en </w:t>
      </w:r>
      <w:hyperlink r:id="rId133" w:history="1">
        <w:r w:rsidRPr="008E451F">
          <w:rPr>
            <w:rStyle w:val="Hyperlink"/>
            <w:rFonts w:ascii="Calibri" w:hAnsi="Calibri" w:cs="Calibri"/>
            <w:lang w:val="es-ES"/>
          </w:rPr>
          <w:t>https://www.env.nm.gov/public-notices-2</w:t>
        </w:r>
      </w:hyperlink>
      <w:r w:rsidRPr="008C3056">
        <w:rPr>
          <w:rStyle w:val="Hyperlink"/>
          <w:rFonts w:ascii="Calibri" w:hAnsi="Calibri" w:cs="Calibri"/>
          <w:lang w:val="es-ES"/>
        </w:rPr>
        <w:t xml:space="preserve"> </w:t>
      </w:r>
      <w:r w:rsidRPr="004C4717">
        <w:rPr>
          <w:rFonts w:ascii="Calibri" w:hAnsi="Calibri" w:cs="Calibri"/>
          <w:lang w:val="es-ES"/>
        </w:rPr>
        <w:t xml:space="preserve">o </w:t>
      </w:r>
      <w:r>
        <w:rPr>
          <w:rFonts w:ascii="Calibri" w:hAnsi="Calibri" w:cs="Calibri"/>
          <w:lang w:val="es-ES"/>
        </w:rPr>
        <w:t>comunicándose</w:t>
      </w:r>
      <w:r w:rsidRPr="004C4717">
        <w:rPr>
          <w:rFonts w:ascii="Calibri" w:hAnsi="Calibri" w:cs="Calibri"/>
          <w:lang w:val="es-ES"/>
        </w:rPr>
        <w:t xml:space="preserve"> con el Departamento </w:t>
      </w:r>
      <w:r>
        <w:rPr>
          <w:rFonts w:ascii="Calibri" w:hAnsi="Calibri" w:cs="Calibri"/>
          <w:lang w:val="es-ES"/>
        </w:rPr>
        <w:t>llamando</w:t>
      </w:r>
      <w:r w:rsidRPr="004C4717">
        <w:rPr>
          <w:rFonts w:ascii="Calibri" w:hAnsi="Calibri" w:cs="Calibri"/>
          <w:lang w:val="es-ES"/>
        </w:rPr>
        <w:t xml:space="preserve"> </w:t>
      </w:r>
      <w:r>
        <w:rPr>
          <w:rFonts w:ascii="Calibri" w:hAnsi="Calibri" w:cs="Calibri"/>
          <w:lang w:val="es-ES"/>
        </w:rPr>
        <w:t>a</w:t>
      </w:r>
      <w:r w:rsidRPr="004C4717">
        <w:rPr>
          <w:rFonts w:ascii="Calibri" w:hAnsi="Calibri" w:cs="Calibri"/>
          <w:lang w:val="es-ES"/>
        </w:rPr>
        <w:t>l</w:t>
      </w:r>
      <w:r>
        <w:rPr>
          <w:rFonts w:ascii="Calibri" w:hAnsi="Calibri" w:cs="Calibri"/>
          <w:lang w:val="es-ES"/>
        </w:rPr>
        <w:t xml:space="preserve"> </w:t>
      </w:r>
      <w:r w:rsidRPr="004C4717">
        <w:rPr>
          <w:rFonts w:ascii="Calibri" w:hAnsi="Calibri" w:cs="Calibri"/>
          <w:lang w:val="es-ES"/>
        </w:rPr>
        <w:t xml:space="preserve">(505) 629-3242. </w:t>
      </w:r>
    </w:p>
    <w:p w14:paraId="7A487D65" w14:textId="77777777" w:rsidR="00417DDC" w:rsidRPr="004C4717" w:rsidRDefault="00417DDC" w:rsidP="00417DDC">
      <w:pPr>
        <w:rPr>
          <w:rFonts w:ascii="Calibri" w:hAnsi="Calibri" w:cs="Calibri"/>
          <w:lang w:val="es-ES"/>
        </w:rPr>
      </w:pPr>
    </w:p>
    <w:p w14:paraId="49FF7FE8" w14:textId="1F39AE40" w:rsidR="00417DDC" w:rsidRPr="00514A07" w:rsidRDefault="00417DDC" w:rsidP="00417DDC">
      <w:pPr>
        <w:rPr>
          <w:rFonts w:ascii="Calibri" w:hAnsi="Calibri" w:cs="Calibri"/>
          <w:lang w:val="es-ES"/>
        </w:rPr>
      </w:pPr>
      <w:r w:rsidRPr="00514A07">
        <w:rPr>
          <w:rFonts w:ascii="Calibri" w:hAnsi="Calibri" w:cs="Calibri"/>
          <w:lang w:val="es-ES"/>
        </w:rPr>
        <w:t xml:space="preserve">El NMED no discrimina por motivos de raza, color, nacionalidad, discapacidad, edad o sexo en la administración de sus programas o actividades, como lo exigen las leyes y reglamentos aplicables. El NMED es responsable de la coordinación de los esfuerzos de cumplimiento y la recepción de las consultas relativas a los requisitos de no discriminación implementados por 40 C.F.R. Partes 5 y 7, incluyendo el Título VI de la Ley de Derechos Civiles de 1964, con sus enmiendas; la Sección 504 de la Ley de Rehabilitación de 1973; la Ley de Discriminación por Edad de 1975, el Título IX de las Enmiendas de Educación de 1972, y la Sección 13 de las Enmiendas de la Ley Federal de Control de Contaminación del Agua de 1972. Si tiene alguna pregunta sobre este aviso o cualquiera de los programas, políticas o procedimientos de no discriminación del NMED, o si cree que ha sido discriminado con respecto a un programa o actividad del NMED, puede ponerse en contacto con: </w:t>
      </w:r>
      <w:r w:rsidR="00AB601A">
        <w:rPr>
          <w:rFonts w:ascii="Calibri" w:hAnsi="Calibri" w:cs="Calibri"/>
          <w:lang w:val="es-ES"/>
        </w:rPr>
        <w:t>Kate</w:t>
      </w:r>
      <w:r w:rsidRPr="00514A07">
        <w:rPr>
          <w:rFonts w:ascii="Calibri" w:hAnsi="Calibri" w:cs="Calibri"/>
          <w:lang w:val="es-ES"/>
        </w:rPr>
        <w:t xml:space="preserve"> </w:t>
      </w:r>
      <w:proofErr w:type="spellStart"/>
      <w:r w:rsidR="00AB601A">
        <w:rPr>
          <w:rFonts w:ascii="Calibri" w:hAnsi="Calibri" w:cs="Calibri"/>
          <w:lang w:val="es-ES"/>
        </w:rPr>
        <w:t>Cardenas</w:t>
      </w:r>
      <w:proofErr w:type="spellEnd"/>
      <w:r w:rsidRPr="00514A07">
        <w:rPr>
          <w:rFonts w:ascii="Calibri" w:hAnsi="Calibri" w:cs="Calibri"/>
          <w:lang w:val="es-ES"/>
        </w:rPr>
        <w:t xml:space="preserve">, coordinadora de no discriminación, NMED, 1190 St. Francis Dr., Suite N4050, P.O. Box 5469, Santa Fe, NM 87502, (505) 827-2855, </w:t>
      </w:r>
      <w:hyperlink r:id="rId134" w:history="1">
        <w:r w:rsidRPr="002E6488">
          <w:rPr>
            <w:rStyle w:val="Hyperlink"/>
            <w:lang w:val="es-MX"/>
          </w:rPr>
          <w:t>mailto:</w:t>
        </w:r>
      </w:hyperlink>
      <w:hyperlink r:id="rId135" w:history="1">
        <w:r w:rsidR="00B05656" w:rsidRPr="00514A07">
          <w:rPr>
            <w:rStyle w:val="Hyperlink"/>
            <w:rFonts w:ascii="Calibri" w:hAnsi="Calibri" w:cs="Calibri"/>
            <w:lang w:val="es-ES"/>
          </w:rPr>
          <w:t>nd.coordinator@</w:t>
        </w:r>
        <w:r w:rsidR="00B05656">
          <w:rPr>
            <w:rStyle w:val="Hyperlink"/>
            <w:rFonts w:ascii="Calibri" w:hAnsi="Calibri" w:cs="Calibri"/>
            <w:lang w:val="es-ES"/>
          </w:rPr>
          <w:t>env</w:t>
        </w:r>
        <w:r w:rsidR="00B05656" w:rsidRPr="00514A07">
          <w:rPr>
            <w:rStyle w:val="Hyperlink"/>
            <w:rFonts w:ascii="Calibri" w:hAnsi="Calibri" w:cs="Calibri"/>
            <w:lang w:val="es-ES"/>
          </w:rPr>
          <w:t>.nm.</w:t>
        </w:r>
        <w:r w:rsidR="00B05656">
          <w:rPr>
            <w:rStyle w:val="Hyperlink"/>
            <w:rFonts w:ascii="Calibri" w:hAnsi="Calibri" w:cs="Calibri"/>
            <w:lang w:val="es-ES"/>
          </w:rPr>
          <w:t>gov</w:t>
        </w:r>
      </w:hyperlink>
      <w:r w:rsidRPr="00514A07">
        <w:rPr>
          <w:rFonts w:ascii="Calibri" w:hAnsi="Calibri" w:cs="Calibri"/>
          <w:lang w:val="es-ES"/>
        </w:rPr>
        <w:t xml:space="preserve">. También puede visitar nuestro sitio web en </w:t>
      </w:r>
      <w:hyperlink r:id="rId136" w:history="1">
        <w:r w:rsidRPr="00514A07">
          <w:rPr>
            <w:rStyle w:val="Hyperlink"/>
            <w:rFonts w:ascii="Calibri" w:hAnsi="Calibri" w:cs="Calibri"/>
            <w:lang w:val="es-ES"/>
          </w:rPr>
          <w:t>https://www.env.nm.gov/non-employee-discrimination-complaint-page/</w:t>
        </w:r>
      </w:hyperlink>
      <w:r w:rsidRPr="00514A07">
        <w:rPr>
          <w:rFonts w:ascii="Calibri" w:hAnsi="Calibri" w:cs="Calibri"/>
          <w:lang w:val="es-ES"/>
        </w:rPr>
        <w:t xml:space="preserve"> para saber cómo y dónde presentar una queja por discriminación.</w:t>
      </w:r>
    </w:p>
    <w:p w14:paraId="69DAB6A1" w14:textId="77777777" w:rsidR="00417DDC" w:rsidRDefault="00417DDC" w:rsidP="00417DDC">
      <w:pPr>
        <w:pStyle w:val="BodyText"/>
        <w:rPr>
          <w:rFonts w:ascii="Calibri" w:hAnsi="Calibri" w:cs="Calibri"/>
          <w:szCs w:val="22"/>
          <w:lang w:val="es-ES"/>
        </w:rPr>
      </w:pPr>
    </w:p>
    <w:p w14:paraId="069D260B" w14:textId="0590A26F" w:rsidR="00417DDC" w:rsidRPr="00CA1579" w:rsidRDefault="00417DDC" w:rsidP="00417DDC">
      <w:pPr>
        <w:rPr>
          <w:rFonts w:ascii="Calibri" w:hAnsi="Calibri" w:cs="Calibri"/>
          <w:lang w:val="es-ES"/>
        </w:rPr>
      </w:pPr>
      <w:r w:rsidRPr="00CA1579">
        <w:rPr>
          <w:rFonts w:ascii="Calibri" w:hAnsi="Calibri" w:cs="Calibri"/>
          <w:lang w:val="es-ES"/>
        </w:rPr>
        <w:t xml:space="preserve"> Para obtener más información y presentar comentarios, póngase en contacto con Armando Paz, analista medioambiental de la Oficina de Calidad del Aire del NMED, llamando al (505) 629-3242 o escribiendo a </w:t>
      </w:r>
      <w:hyperlink r:id="rId137" w:history="1">
        <w:r w:rsidR="00B05656" w:rsidRPr="00B05656">
          <w:rPr>
            <w:rStyle w:val="Hyperlink"/>
            <w:rFonts w:ascii="Calibri" w:hAnsi="Calibri" w:cs="Calibri"/>
            <w:lang w:val="es-ES"/>
          </w:rPr>
          <w:t>armando.paz@env.nm.gov</w:t>
        </w:r>
      </w:hyperlink>
      <w:r w:rsidRPr="00CA1579">
        <w:rPr>
          <w:rFonts w:ascii="Calibri" w:hAnsi="Calibri" w:cs="Calibri"/>
          <w:lang w:val="es-ES"/>
        </w:rPr>
        <w:t>.</w:t>
      </w:r>
    </w:p>
    <w:p w14:paraId="55C92885" w14:textId="77777777" w:rsidR="00417DDC" w:rsidRPr="00CA1579" w:rsidRDefault="00417DDC" w:rsidP="00417DDC">
      <w:pPr>
        <w:pStyle w:val="BodyText"/>
        <w:rPr>
          <w:rFonts w:ascii="Calibri" w:hAnsi="Calibri" w:cs="Calibri"/>
          <w:szCs w:val="22"/>
          <w:lang w:val="es-ES"/>
        </w:rPr>
      </w:pPr>
    </w:p>
    <w:p w14:paraId="7A7462C8" w14:textId="6C776F39" w:rsidR="00720445" w:rsidRDefault="00417DDC" w:rsidP="00281B4C">
      <w:pPr>
        <w:spacing w:after="160" w:line="259" w:lineRule="auto"/>
        <w:jc w:val="center"/>
        <w:rPr>
          <w:rFonts w:ascii="Calibri" w:hAnsi="Calibri" w:cs="Calibri"/>
          <w:sz w:val="24"/>
          <w:szCs w:val="24"/>
        </w:rPr>
      </w:pPr>
      <w:r w:rsidRPr="00ED2428">
        <w:rPr>
          <w:rFonts w:ascii="Calibri" w:hAnsi="Calibri" w:cs="Calibri"/>
          <w:sz w:val="24"/>
          <w:szCs w:val="24"/>
        </w:rPr>
        <w:t>###</w:t>
      </w:r>
      <w:bookmarkEnd w:id="555"/>
    </w:p>
    <w:p w14:paraId="0694551A" w14:textId="77777777" w:rsidR="00720445" w:rsidRDefault="00720445">
      <w:pPr>
        <w:spacing w:after="160" w:line="259" w:lineRule="auto"/>
      </w:pPr>
      <w:r>
        <w:br w:type="page"/>
      </w:r>
    </w:p>
    <w:p w14:paraId="1F15A4A8" w14:textId="4A40A1A4" w:rsidR="00C65A31" w:rsidRPr="00183F83" w:rsidRDefault="00C65A31" w:rsidP="00C65A31">
      <w:pPr>
        <w:pStyle w:val="Heading2"/>
      </w:pPr>
      <w:bookmarkStart w:id="557" w:name="_Toc177545539"/>
      <w:r w:rsidRPr="00B03E8F">
        <w:lastRenderedPageBreak/>
        <w:t xml:space="preserve">Appendix </w:t>
      </w:r>
      <w:r w:rsidR="00B41427">
        <w:t>E</w:t>
      </w:r>
      <w:r>
        <w:tab/>
        <w:t>ANTHONY PM</w:t>
      </w:r>
      <w:r>
        <w:rPr>
          <w:vertAlign w:val="subscript"/>
        </w:rPr>
        <w:t>10</w:t>
      </w:r>
      <w:r>
        <w:t xml:space="preserve"> STATE IMPLEMENTATION PLAN</w:t>
      </w:r>
      <w:bookmarkEnd w:id="556"/>
      <w:bookmarkEnd w:id="557"/>
    </w:p>
    <w:p w14:paraId="1C5A7688" w14:textId="64D98484" w:rsidR="00AB4763" w:rsidRDefault="00AB4763">
      <w:pPr>
        <w:spacing w:after="160" w:line="259" w:lineRule="auto"/>
      </w:pPr>
      <w:r>
        <w:br w:type="page"/>
      </w:r>
    </w:p>
    <w:p w14:paraId="55820D68" w14:textId="77777777" w:rsidR="00C65A31" w:rsidRPr="00B03E8F" w:rsidRDefault="00C65A31" w:rsidP="00C65A31">
      <w:r w:rsidRPr="00B03E8F">
        <w:rPr>
          <w:noProof/>
        </w:rPr>
        <w:lastRenderedPageBreak/>
        <w:drawing>
          <wp:inline distT="0" distB="0" distL="0" distR="0" wp14:anchorId="5D3729D6" wp14:editId="284CE051">
            <wp:extent cx="6179072" cy="6496216"/>
            <wp:effectExtent l="0" t="0" r="0" b="0"/>
            <wp:docPr id="90" name="Picture 90" descr="P57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5778#yIS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11133" cy="6529922"/>
                    </a:xfrm>
                    <a:prstGeom prst="rect">
                      <a:avLst/>
                    </a:prstGeom>
                    <a:noFill/>
                    <a:ln>
                      <a:noFill/>
                    </a:ln>
                  </pic:spPr>
                </pic:pic>
              </a:graphicData>
            </a:graphic>
          </wp:inline>
        </w:drawing>
      </w:r>
    </w:p>
    <w:p w14:paraId="79492BFD" w14:textId="77777777" w:rsidR="00C65A31" w:rsidRPr="00B03E8F" w:rsidRDefault="00C65A31" w:rsidP="00C65A31">
      <w:r w:rsidRPr="00B03E8F">
        <w:rPr>
          <w:noProof/>
        </w:rPr>
        <w:lastRenderedPageBreak/>
        <w:drawing>
          <wp:inline distT="0" distB="0" distL="0" distR="0" wp14:anchorId="28465AA5" wp14:editId="2E102FE7">
            <wp:extent cx="6688667" cy="8186711"/>
            <wp:effectExtent l="0" t="0" r="0" b="5080"/>
            <wp:docPr id="91" name="Picture 91" descr="P57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5779#yIS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727808" cy="8234619"/>
                    </a:xfrm>
                    <a:prstGeom prst="rect">
                      <a:avLst/>
                    </a:prstGeom>
                    <a:noFill/>
                    <a:ln>
                      <a:noFill/>
                    </a:ln>
                  </pic:spPr>
                </pic:pic>
              </a:graphicData>
            </a:graphic>
          </wp:inline>
        </w:drawing>
      </w:r>
    </w:p>
    <w:p w14:paraId="0729879E" w14:textId="77777777" w:rsidR="00C65A31" w:rsidRPr="00B03E8F" w:rsidRDefault="00C65A31" w:rsidP="00C65A31">
      <w:r w:rsidRPr="00B03E8F">
        <w:rPr>
          <w:noProof/>
        </w:rPr>
        <w:lastRenderedPageBreak/>
        <w:drawing>
          <wp:inline distT="0" distB="0" distL="0" distR="0" wp14:anchorId="3E0A8117" wp14:editId="340736D5">
            <wp:extent cx="6650182" cy="8197329"/>
            <wp:effectExtent l="0" t="0" r="0" b="0"/>
            <wp:docPr id="92" name="Picture 92" descr="P57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5780#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81336" cy="8235731"/>
                    </a:xfrm>
                    <a:prstGeom prst="rect">
                      <a:avLst/>
                    </a:prstGeom>
                    <a:noFill/>
                    <a:ln>
                      <a:noFill/>
                    </a:ln>
                  </pic:spPr>
                </pic:pic>
              </a:graphicData>
            </a:graphic>
          </wp:inline>
        </w:drawing>
      </w:r>
    </w:p>
    <w:p w14:paraId="5F4471DE" w14:textId="77777777" w:rsidR="00C65A31" w:rsidRPr="00B03E8F" w:rsidRDefault="00C65A31" w:rsidP="00C65A31">
      <w:r w:rsidRPr="00B03E8F">
        <w:rPr>
          <w:noProof/>
        </w:rPr>
        <w:lastRenderedPageBreak/>
        <w:drawing>
          <wp:inline distT="0" distB="0" distL="0" distR="0" wp14:anchorId="13CF5D4D" wp14:editId="153B173C">
            <wp:extent cx="6638306" cy="8118475"/>
            <wp:effectExtent l="0" t="0" r="0" b="0"/>
            <wp:docPr id="93" name="Picture 93" descr="P5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5781#yIS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660418" cy="8145517"/>
                    </a:xfrm>
                    <a:prstGeom prst="rect">
                      <a:avLst/>
                    </a:prstGeom>
                    <a:noFill/>
                    <a:ln>
                      <a:noFill/>
                    </a:ln>
                  </pic:spPr>
                </pic:pic>
              </a:graphicData>
            </a:graphic>
          </wp:inline>
        </w:drawing>
      </w:r>
    </w:p>
    <w:p w14:paraId="5FD137B3" w14:textId="77777777" w:rsidR="00C65A31" w:rsidRPr="00B03E8F" w:rsidRDefault="00C65A31" w:rsidP="00C65A31">
      <w:r w:rsidRPr="00B03E8F">
        <w:rPr>
          <w:noProof/>
        </w:rPr>
        <w:lastRenderedPageBreak/>
        <w:drawing>
          <wp:inline distT="0" distB="0" distL="0" distR="0" wp14:anchorId="16F71E7C" wp14:editId="21592BAD">
            <wp:extent cx="6711873" cy="8155940"/>
            <wp:effectExtent l="0" t="0" r="0" b="0"/>
            <wp:docPr id="94" name="Picture 94" descr="P57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5782#yIS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735664" cy="8184850"/>
                    </a:xfrm>
                    <a:prstGeom prst="rect">
                      <a:avLst/>
                    </a:prstGeom>
                    <a:noFill/>
                    <a:ln>
                      <a:noFill/>
                    </a:ln>
                  </pic:spPr>
                </pic:pic>
              </a:graphicData>
            </a:graphic>
          </wp:inline>
        </w:drawing>
      </w:r>
    </w:p>
    <w:p w14:paraId="7852B700" w14:textId="77777777" w:rsidR="00C65A31" w:rsidRPr="00B03E8F" w:rsidRDefault="00C65A31" w:rsidP="00C65A31">
      <w:r w:rsidRPr="00B03E8F">
        <w:rPr>
          <w:noProof/>
        </w:rPr>
        <w:lastRenderedPageBreak/>
        <w:drawing>
          <wp:inline distT="0" distB="0" distL="0" distR="0" wp14:anchorId="74ED6143" wp14:editId="51B94A3D">
            <wp:extent cx="6766296" cy="8077200"/>
            <wp:effectExtent l="0" t="0" r="0" b="0"/>
            <wp:docPr id="95" name="Picture 95" descr="P5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5783#yIS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88576" cy="8103797"/>
                    </a:xfrm>
                    <a:prstGeom prst="rect">
                      <a:avLst/>
                    </a:prstGeom>
                    <a:noFill/>
                    <a:ln>
                      <a:noFill/>
                    </a:ln>
                  </pic:spPr>
                </pic:pic>
              </a:graphicData>
            </a:graphic>
          </wp:inline>
        </w:drawing>
      </w:r>
    </w:p>
    <w:p w14:paraId="18436733" w14:textId="77777777" w:rsidR="00C65A31" w:rsidRPr="00B03E8F" w:rsidRDefault="00C65A31" w:rsidP="00C65A31">
      <w:r w:rsidRPr="00B03E8F">
        <w:rPr>
          <w:noProof/>
        </w:rPr>
        <w:lastRenderedPageBreak/>
        <w:drawing>
          <wp:inline distT="0" distB="0" distL="0" distR="0" wp14:anchorId="4C61EC96" wp14:editId="63BE1BF1">
            <wp:extent cx="6728369" cy="8146173"/>
            <wp:effectExtent l="0" t="0" r="0" b="7620"/>
            <wp:docPr id="96" name="Picture 96" descr="P57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5784#yIS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749637" cy="8171922"/>
                    </a:xfrm>
                    <a:prstGeom prst="rect">
                      <a:avLst/>
                    </a:prstGeom>
                    <a:noFill/>
                    <a:ln>
                      <a:noFill/>
                    </a:ln>
                  </pic:spPr>
                </pic:pic>
              </a:graphicData>
            </a:graphic>
          </wp:inline>
        </w:drawing>
      </w:r>
    </w:p>
    <w:p w14:paraId="6CDACE17" w14:textId="77777777" w:rsidR="00C65A31" w:rsidRPr="00B03E8F" w:rsidRDefault="00C65A31" w:rsidP="00C65A31">
      <w:r w:rsidRPr="00B03E8F">
        <w:rPr>
          <w:noProof/>
        </w:rPr>
        <w:lastRenderedPageBreak/>
        <w:drawing>
          <wp:inline distT="0" distB="0" distL="0" distR="0" wp14:anchorId="0F42EA82" wp14:editId="152B3DAB">
            <wp:extent cx="6650138" cy="8102600"/>
            <wp:effectExtent l="0" t="0" r="0" b="0"/>
            <wp:docPr id="97" name="Picture 97" descr="P57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5785#yIS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664852" cy="8120528"/>
                    </a:xfrm>
                    <a:prstGeom prst="rect">
                      <a:avLst/>
                    </a:prstGeom>
                    <a:noFill/>
                    <a:ln>
                      <a:noFill/>
                    </a:ln>
                  </pic:spPr>
                </pic:pic>
              </a:graphicData>
            </a:graphic>
          </wp:inline>
        </w:drawing>
      </w:r>
    </w:p>
    <w:p w14:paraId="21213BE6" w14:textId="77777777" w:rsidR="00C65A31" w:rsidRPr="00B03E8F" w:rsidRDefault="00C65A31" w:rsidP="00C65A31">
      <w:r w:rsidRPr="00B03E8F">
        <w:rPr>
          <w:noProof/>
        </w:rPr>
        <w:lastRenderedPageBreak/>
        <w:drawing>
          <wp:inline distT="0" distB="0" distL="0" distR="0" wp14:anchorId="36E984B1" wp14:editId="37943D4A">
            <wp:extent cx="6652499" cy="8168388"/>
            <wp:effectExtent l="0" t="0" r="0" b="4445"/>
            <wp:docPr id="98" name="Picture 98" descr="P5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5786#yIS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664462" cy="8183077"/>
                    </a:xfrm>
                    <a:prstGeom prst="rect">
                      <a:avLst/>
                    </a:prstGeom>
                    <a:noFill/>
                    <a:ln>
                      <a:noFill/>
                    </a:ln>
                  </pic:spPr>
                </pic:pic>
              </a:graphicData>
            </a:graphic>
          </wp:inline>
        </w:drawing>
      </w:r>
    </w:p>
    <w:p w14:paraId="13039DA1" w14:textId="77777777" w:rsidR="00C65A31" w:rsidRPr="00B03E8F" w:rsidRDefault="00C65A31" w:rsidP="00C65A31">
      <w:r w:rsidRPr="00B03E8F">
        <w:rPr>
          <w:noProof/>
        </w:rPr>
        <w:lastRenderedPageBreak/>
        <w:drawing>
          <wp:inline distT="0" distB="0" distL="0" distR="0" wp14:anchorId="4D000232" wp14:editId="1461087D">
            <wp:extent cx="6733647" cy="8172203"/>
            <wp:effectExtent l="0" t="0" r="0" b="635"/>
            <wp:docPr id="99" name="Picture 99" descr="P5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5787#yIS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759743" cy="8203874"/>
                    </a:xfrm>
                    <a:prstGeom prst="rect">
                      <a:avLst/>
                    </a:prstGeom>
                    <a:noFill/>
                    <a:ln>
                      <a:noFill/>
                    </a:ln>
                  </pic:spPr>
                </pic:pic>
              </a:graphicData>
            </a:graphic>
          </wp:inline>
        </w:drawing>
      </w:r>
    </w:p>
    <w:p w14:paraId="0CC2F060" w14:textId="77777777" w:rsidR="00C65A31" w:rsidRPr="00B03E8F" w:rsidRDefault="00C65A31" w:rsidP="00C65A31">
      <w:r w:rsidRPr="00B03E8F">
        <w:rPr>
          <w:noProof/>
        </w:rPr>
        <w:lastRenderedPageBreak/>
        <w:drawing>
          <wp:inline distT="0" distB="0" distL="0" distR="0" wp14:anchorId="698F7275" wp14:editId="3F26E48C">
            <wp:extent cx="6630286" cy="8192135"/>
            <wp:effectExtent l="0" t="0" r="0" b="0"/>
            <wp:docPr id="100" name="Picture 100" descr="P5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5788#yIS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638473" cy="8202251"/>
                    </a:xfrm>
                    <a:prstGeom prst="rect">
                      <a:avLst/>
                    </a:prstGeom>
                    <a:noFill/>
                    <a:ln>
                      <a:noFill/>
                    </a:ln>
                  </pic:spPr>
                </pic:pic>
              </a:graphicData>
            </a:graphic>
          </wp:inline>
        </w:drawing>
      </w:r>
    </w:p>
    <w:p w14:paraId="2D8C3FE9" w14:textId="77777777" w:rsidR="00C65A31" w:rsidRPr="00B03E8F" w:rsidRDefault="00C65A31" w:rsidP="00C65A31">
      <w:r w:rsidRPr="00B03E8F">
        <w:rPr>
          <w:noProof/>
        </w:rPr>
        <w:lastRenderedPageBreak/>
        <w:drawing>
          <wp:inline distT="0" distB="0" distL="0" distR="0" wp14:anchorId="521A93DE" wp14:editId="60A790A6">
            <wp:extent cx="6813154" cy="8174336"/>
            <wp:effectExtent l="0" t="0" r="6985" b="0"/>
            <wp:docPr id="101" name="Picture 101" descr="P57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5789#yIS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831967" cy="8196908"/>
                    </a:xfrm>
                    <a:prstGeom prst="rect">
                      <a:avLst/>
                    </a:prstGeom>
                    <a:noFill/>
                    <a:ln>
                      <a:noFill/>
                    </a:ln>
                  </pic:spPr>
                </pic:pic>
              </a:graphicData>
            </a:graphic>
          </wp:inline>
        </w:drawing>
      </w:r>
    </w:p>
    <w:p w14:paraId="787C877C" w14:textId="77777777" w:rsidR="00C65A31" w:rsidRPr="00B03E8F" w:rsidRDefault="00C65A31" w:rsidP="00C65A31">
      <w:r w:rsidRPr="00B03E8F">
        <w:rPr>
          <w:noProof/>
        </w:rPr>
        <w:lastRenderedPageBreak/>
        <w:drawing>
          <wp:inline distT="0" distB="0" distL="0" distR="0" wp14:anchorId="17652AD1" wp14:editId="1F2846BB">
            <wp:extent cx="6651067" cy="7564120"/>
            <wp:effectExtent l="0" t="0" r="0" b="0"/>
            <wp:docPr id="102" name="Picture 102" descr="P57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5790#yIS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673475" cy="7589604"/>
                    </a:xfrm>
                    <a:prstGeom prst="rect">
                      <a:avLst/>
                    </a:prstGeom>
                    <a:noFill/>
                    <a:ln>
                      <a:noFill/>
                    </a:ln>
                  </pic:spPr>
                </pic:pic>
              </a:graphicData>
            </a:graphic>
          </wp:inline>
        </w:drawing>
      </w:r>
    </w:p>
    <w:p w14:paraId="5C66A8F1" w14:textId="77777777" w:rsidR="00C65A31" w:rsidRPr="00B03E8F" w:rsidRDefault="00C65A31" w:rsidP="00C65A31"/>
    <w:p w14:paraId="696BF9FE" w14:textId="77777777" w:rsidR="00C65A31" w:rsidRPr="00B03E8F" w:rsidRDefault="00C65A31" w:rsidP="00C65A31"/>
    <w:p w14:paraId="6E627A4F" w14:textId="77777777" w:rsidR="00C65A31" w:rsidRPr="00B03E8F" w:rsidRDefault="00C65A31" w:rsidP="00C65A31"/>
    <w:p w14:paraId="52FB1E43" w14:textId="77777777" w:rsidR="00C65A31" w:rsidRPr="00B03E8F" w:rsidRDefault="00C65A31" w:rsidP="00C65A31"/>
    <w:p w14:paraId="06C4CA08" w14:textId="77777777" w:rsidR="00C65A31" w:rsidRPr="00B03E8F" w:rsidRDefault="00C65A31" w:rsidP="00C65A31"/>
    <w:p w14:paraId="468758A4" w14:textId="77777777" w:rsidR="00C65A31" w:rsidRPr="00B03E8F" w:rsidRDefault="00C65A31" w:rsidP="00C65A31"/>
    <w:p w14:paraId="51606D35" w14:textId="77777777" w:rsidR="00C65A31" w:rsidRPr="00B03E8F" w:rsidRDefault="00C65A31" w:rsidP="00C65A31"/>
    <w:p w14:paraId="7B4A7E17" w14:textId="77777777" w:rsidR="00C65A31" w:rsidRPr="00B03E8F" w:rsidRDefault="00C65A31" w:rsidP="00C65A31"/>
    <w:p w14:paraId="73D43183" w14:textId="77777777" w:rsidR="00C65A31" w:rsidRPr="00B03E8F" w:rsidRDefault="00C65A31" w:rsidP="00C65A31"/>
    <w:p w14:paraId="2E7C63DB" w14:textId="77777777" w:rsidR="00C65A31" w:rsidRPr="00B03E8F" w:rsidRDefault="00C65A31" w:rsidP="00C65A31"/>
    <w:p w14:paraId="750F865F" w14:textId="77777777" w:rsidR="00C65A31" w:rsidRPr="00B03E8F" w:rsidRDefault="00C65A31" w:rsidP="00C65A31">
      <w:r w:rsidRPr="00B03E8F">
        <w:rPr>
          <w:noProof/>
        </w:rPr>
        <w:drawing>
          <wp:inline distT="0" distB="0" distL="0" distR="0" wp14:anchorId="672E2D40" wp14:editId="718AEEBA">
            <wp:extent cx="6396536" cy="5781040"/>
            <wp:effectExtent l="0" t="0" r="4445" b="0"/>
            <wp:docPr id="103" name="Picture 103" descr="P58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5801#yIS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399161" cy="5783412"/>
                    </a:xfrm>
                    <a:prstGeom prst="rect">
                      <a:avLst/>
                    </a:prstGeom>
                    <a:noFill/>
                    <a:ln>
                      <a:noFill/>
                    </a:ln>
                  </pic:spPr>
                </pic:pic>
              </a:graphicData>
            </a:graphic>
          </wp:inline>
        </w:drawing>
      </w:r>
    </w:p>
    <w:p w14:paraId="6FA2E518" w14:textId="77777777" w:rsidR="00C65A31" w:rsidRPr="00B03E8F" w:rsidRDefault="00C65A31" w:rsidP="00C65A31">
      <w:r w:rsidRPr="00B03E8F">
        <w:rPr>
          <w:noProof/>
        </w:rPr>
        <w:lastRenderedPageBreak/>
        <w:drawing>
          <wp:inline distT="0" distB="0" distL="0" distR="0" wp14:anchorId="79F546C9" wp14:editId="51A9788A">
            <wp:extent cx="6661063" cy="8161020"/>
            <wp:effectExtent l="0" t="0" r="6985" b="0"/>
            <wp:docPr id="104" name="Picture 104" descr="P5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P5802#yIS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675547" cy="8178766"/>
                    </a:xfrm>
                    <a:prstGeom prst="rect">
                      <a:avLst/>
                    </a:prstGeom>
                    <a:noFill/>
                    <a:ln>
                      <a:noFill/>
                    </a:ln>
                  </pic:spPr>
                </pic:pic>
              </a:graphicData>
            </a:graphic>
          </wp:inline>
        </w:drawing>
      </w:r>
    </w:p>
    <w:p w14:paraId="573BA9DA" w14:textId="77777777" w:rsidR="00C65A31" w:rsidRPr="00B03E8F" w:rsidRDefault="00C65A31" w:rsidP="00C65A31">
      <w:r w:rsidRPr="00B03E8F">
        <w:rPr>
          <w:noProof/>
        </w:rPr>
        <w:lastRenderedPageBreak/>
        <w:drawing>
          <wp:inline distT="0" distB="0" distL="0" distR="0" wp14:anchorId="6D823925" wp14:editId="37D739AD">
            <wp:extent cx="6682542" cy="8176537"/>
            <wp:effectExtent l="0" t="0" r="4445" b="0"/>
            <wp:docPr id="105" name="Picture 105" descr="P58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5803#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698531" cy="8196101"/>
                    </a:xfrm>
                    <a:prstGeom prst="rect">
                      <a:avLst/>
                    </a:prstGeom>
                    <a:noFill/>
                    <a:ln>
                      <a:noFill/>
                    </a:ln>
                  </pic:spPr>
                </pic:pic>
              </a:graphicData>
            </a:graphic>
          </wp:inline>
        </w:drawing>
      </w:r>
      <w:r w:rsidRPr="00B03E8F">
        <w:t xml:space="preserve"> </w:t>
      </w:r>
      <w:r w:rsidRPr="00B03E8F">
        <w:rPr>
          <w:noProof/>
        </w:rPr>
        <w:lastRenderedPageBreak/>
        <w:drawing>
          <wp:inline distT="0" distB="0" distL="0" distR="0" wp14:anchorId="56CC77CA" wp14:editId="7D1C6755">
            <wp:extent cx="6358890" cy="8229600"/>
            <wp:effectExtent l="0" t="0" r="3810" b="0"/>
            <wp:docPr id="67" name="Picture 67" descr="P580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5803#yIS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358890" cy="8229600"/>
                    </a:xfrm>
                    <a:prstGeom prst="rect">
                      <a:avLst/>
                    </a:prstGeom>
                    <a:noFill/>
                    <a:ln>
                      <a:noFill/>
                    </a:ln>
                  </pic:spPr>
                </pic:pic>
              </a:graphicData>
            </a:graphic>
          </wp:inline>
        </w:drawing>
      </w:r>
    </w:p>
    <w:p w14:paraId="26EFEBD6" w14:textId="75A872A8" w:rsidR="00C65A31" w:rsidRDefault="00C65A31" w:rsidP="00C65A31">
      <w:pPr>
        <w:pStyle w:val="Heading2"/>
      </w:pPr>
      <w:bookmarkStart w:id="558" w:name="_Toc49928576"/>
      <w:bookmarkStart w:id="559" w:name="_Toc177545540"/>
      <w:r w:rsidRPr="00B03E8F">
        <w:lastRenderedPageBreak/>
        <w:t xml:space="preserve">Appendix </w:t>
      </w:r>
      <w:r w:rsidR="00A43D57">
        <w:t>F</w:t>
      </w:r>
      <w:r>
        <w:tab/>
        <w:t>DUST CONTROL ORDINANCES</w:t>
      </w:r>
      <w:bookmarkEnd w:id="558"/>
      <w:bookmarkEnd w:id="559"/>
    </w:p>
    <w:p w14:paraId="6D6D21A6" w14:textId="0EB0DF02" w:rsidR="00751342" w:rsidRDefault="00751342">
      <w:pPr>
        <w:spacing w:after="160" w:line="259" w:lineRule="auto"/>
      </w:pPr>
      <w:r>
        <w:br w:type="page"/>
      </w:r>
    </w:p>
    <w:p w14:paraId="32509F4F" w14:textId="77777777" w:rsidR="00C65A31" w:rsidRPr="00B03E8F" w:rsidRDefault="00C65A31" w:rsidP="00C65A31">
      <w:pPr>
        <w:pStyle w:val="Heading3"/>
      </w:pPr>
      <w:bookmarkStart w:id="560" w:name="_Toc49928577"/>
      <w:bookmarkStart w:id="561" w:name="_Toc177545541"/>
      <w:r w:rsidRPr="00B03E8F">
        <w:lastRenderedPageBreak/>
        <w:t>Las Cruces Dust Control Ordinance</w:t>
      </w:r>
      <w:bookmarkEnd w:id="560"/>
      <w:bookmarkEnd w:id="561"/>
    </w:p>
    <w:p w14:paraId="59FC5F88" w14:textId="77777777" w:rsidR="00C65A31" w:rsidRPr="00B03E8F" w:rsidRDefault="00C65A31" w:rsidP="00C65A31">
      <w:pPr>
        <w:rPr>
          <w:b/>
          <w:sz w:val="28"/>
          <w:szCs w:val="28"/>
        </w:rPr>
      </w:pPr>
    </w:p>
    <w:p w14:paraId="41E9C956" w14:textId="77777777" w:rsidR="00C65A31" w:rsidRPr="00B03E8F" w:rsidRDefault="00C65A31" w:rsidP="00C65A31">
      <w:pPr>
        <w:rPr>
          <w:rFonts w:eastAsia="Times New Roman"/>
          <w:sz w:val="24"/>
          <w:szCs w:val="24"/>
        </w:rPr>
      </w:pPr>
      <w:r w:rsidRPr="00B03E8F">
        <w:rPr>
          <w:rFonts w:eastAsia="Times New Roman"/>
        </w:rPr>
        <w:t>ARTICLE V. - STANDARDS FOR EROSION CONTROL</w:t>
      </w:r>
      <w:hyperlink w:anchor="fn_7" w:history="1">
        <w:r w:rsidRPr="00B03E8F">
          <w:rPr>
            <w:rFonts w:eastAsia="Times New Roman"/>
            <w:color w:val="0563C1" w:themeColor="hyperlink"/>
            <w:u w:val="single"/>
            <w:vertAlign w:val="superscript"/>
          </w:rPr>
          <w:t>[5]</w:t>
        </w:r>
      </w:hyperlink>
      <w:r w:rsidRPr="00B03E8F">
        <w:rPr>
          <w:rFonts w:eastAsia="Times New Roman"/>
        </w:rPr>
        <w:t xml:space="preserve"> </w:t>
      </w:r>
    </w:p>
    <w:p w14:paraId="40DDB56B" w14:textId="77777777" w:rsidR="00C65A31" w:rsidRPr="00B03E8F" w:rsidRDefault="00C65A31" w:rsidP="00C65A31">
      <w:pPr>
        <w:rPr>
          <w:rFonts w:eastAsia="Times New Roman"/>
        </w:rPr>
      </w:pPr>
    </w:p>
    <w:p w14:paraId="1485A729" w14:textId="77777777" w:rsidR="00C65A31" w:rsidRPr="00B03E8F" w:rsidRDefault="00C65A31" w:rsidP="00C65A31">
      <w:pPr>
        <w:rPr>
          <w:rFonts w:eastAsia="Times New Roman"/>
        </w:rPr>
      </w:pPr>
      <w:r w:rsidRPr="00B03E8F">
        <w:rPr>
          <w:rFonts w:eastAsia="Times New Roman"/>
        </w:rPr>
        <w:t xml:space="preserve">Footnotes: </w:t>
      </w:r>
    </w:p>
    <w:p w14:paraId="666A88D7" w14:textId="77777777" w:rsidR="00C65A31" w:rsidRPr="00B03E8F" w:rsidRDefault="00C65A31" w:rsidP="00C65A31">
      <w:pPr>
        <w:rPr>
          <w:rFonts w:eastAsia="Times New Roman"/>
        </w:rPr>
      </w:pPr>
      <w:r w:rsidRPr="00B03E8F">
        <w:rPr>
          <w:rFonts w:eastAsia="Times New Roman"/>
        </w:rPr>
        <w:t>--- (</w:t>
      </w:r>
      <w:r w:rsidRPr="00B03E8F">
        <w:rPr>
          <w:rFonts w:eastAsia="Times New Roman"/>
          <w:b/>
          <w:bCs/>
        </w:rPr>
        <w:t>5</w:t>
      </w:r>
      <w:r w:rsidRPr="00B03E8F">
        <w:rPr>
          <w:rFonts w:eastAsia="Times New Roman"/>
        </w:rPr>
        <w:t xml:space="preserve">) --- </w:t>
      </w:r>
    </w:p>
    <w:p w14:paraId="20107BBF" w14:textId="77777777" w:rsidR="00C65A31" w:rsidRPr="00B03E8F" w:rsidRDefault="00C65A31" w:rsidP="00C65A31">
      <w:pPr>
        <w:tabs>
          <w:tab w:val="right" w:pos="9180"/>
        </w:tabs>
        <w:spacing w:after="120"/>
        <w:rPr>
          <w:rFonts w:ascii="Arial" w:eastAsiaTheme="minorEastAsia" w:hAnsi="Arial"/>
          <w:color w:val="7F7F7F" w:themeColor="text1" w:themeTint="80"/>
          <w:sz w:val="20"/>
        </w:rPr>
      </w:pPr>
      <w:r w:rsidRPr="00B03E8F">
        <w:rPr>
          <w:rFonts w:ascii="Arial" w:hAnsi="Arial"/>
          <w:b/>
          <w:bCs/>
          <w:color w:val="7F7F7F" w:themeColor="text1" w:themeTint="80"/>
          <w:sz w:val="20"/>
        </w:rPr>
        <w:t>Editor's note—</w:t>
      </w:r>
      <w:r w:rsidRPr="00B03E8F">
        <w:rPr>
          <w:rFonts w:ascii="Arial" w:hAnsi="Arial"/>
          <w:color w:val="7F7F7F" w:themeColor="text1" w:themeTint="80"/>
          <w:sz w:val="20"/>
        </w:rPr>
        <w:t>Ord. No. 2657, § I(</w:t>
      </w:r>
      <w:proofErr w:type="spellStart"/>
      <w:proofErr w:type="gramStart"/>
      <w:r w:rsidRPr="00B03E8F">
        <w:rPr>
          <w:rFonts w:ascii="Arial" w:hAnsi="Arial"/>
          <w:color w:val="7F7F7F" w:themeColor="text1" w:themeTint="80"/>
          <w:sz w:val="20"/>
        </w:rPr>
        <w:t>exh.A</w:t>
      </w:r>
      <w:proofErr w:type="spellEnd"/>
      <w:proofErr w:type="gramEnd"/>
      <w:r w:rsidRPr="00B03E8F">
        <w:rPr>
          <w:rFonts w:ascii="Arial" w:hAnsi="Arial"/>
          <w:color w:val="7F7F7F" w:themeColor="text1" w:themeTint="80"/>
          <w:sz w:val="20"/>
        </w:rPr>
        <w:t>), adopted July 16, 2012, repealed the former art. V., §§ 32-301, 32-302, and enacted a new art. V as set out herein and became effective Oct. 1, 2012. The former art. V pertained to similar subject matter and derived from: Ord. No. 1789, § I, adopted Apr. 3, 2000; and Ord. No. 1929, §§ I, II, adopted Aug. 5, 2002.</w:t>
      </w:r>
    </w:p>
    <w:p w14:paraId="3368077C" w14:textId="77777777" w:rsidR="00C65A31" w:rsidRPr="00B03E8F" w:rsidRDefault="00C65A31" w:rsidP="00C65A31">
      <w:pPr>
        <w:rPr>
          <w:rFonts w:eastAsia="Times New Roman"/>
        </w:rPr>
      </w:pPr>
    </w:p>
    <w:p w14:paraId="38F3E342" w14:textId="77777777" w:rsidR="00C65A31" w:rsidRPr="00B03E8F" w:rsidRDefault="00C65A31" w:rsidP="00C65A31">
      <w:pPr>
        <w:rPr>
          <w:rFonts w:eastAsia="Times New Roman"/>
          <w:sz w:val="24"/>
          <w:szCs w:val="24"/>
        </w:rPr>
      </w:pPr>
      <w:r w:rsidRPr="00B03E8F">
        <w:rPr>
          <w:rFonts w:eastAsia="Times New Roman"/>
        </w:rPr>
        <w:t xml:space="preserve">Sec. 32-301. - Soil erosion control. </w:t>
      </w:r>
    </w:p>
    <w:p w14:paraId="7F623231"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Introduction. Intense and sporadic rainfall or wind are typically the culprits of soil erosion in this region. When rain impacts the earth, water runoff transports loose soil through hydrologic actions, while soil and dust are moved by their inclusion in adjacent wind. These items compose the primary forces that cause sediment erosion of our soils. To prevent this erosion, there are different sediment control measures available to minimize and control these erosions. </w:t>
      </w:r>
    </w:p>
    <w:p w14:paraId="752C6C1F"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Purpose and intent of this section. The purpose of this section is to comply with all federal, state and local codes and regulations </w:t>
      </w:r>
      <w:proofErr w:type="gramStart"/>
      <w:r w:rsidRPr="00B03E8F">
        <w:rPr>
          <w:rFonts w:ascii="Arial" w:hAnsi="Arial" w:cs="Arial"/>
          <w:sz w:val="20"/>
          <w:szCs w:val="20"/>
        </w:rPr>
        <w:t>in order to</w:t>
      </w:r>
      <w:proofErr w:type="gramEnd"/>
      <w:r w:rsidRPr="00B03E8F">
        <w:rPr>
          <w:rFonts w:ascii="Arial" w:hAnsi="Arial" w:cs="Arial"/>
          <w:sz w:val="20"/>
          <w:szCs w:val="20"/>
        </w:rPr>
        <w:t xml:space="preserve"> protect upstream and downstream properties, the city's MS4 system, and all natural waterways from erosion. </w:t>
      </w:r>
    </w:p>
    <w:p w14:paraId="443CD7E0"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Erosion control. Erosion control is necessary on any location where contaminated flowing water or blowing soil/dust may threaten the health and safety of the adjacent areas and its occupants. Control measures shall be implemented and maintained to minimize and/or prevent entrainment of soil into water runoff or wind from both disturbed and undisturbed areas. Control measures for any development within the city limits shall conform to the provisions set forth in chapter 32 and chapter 34 of the Las Cruces Development Code. </w:t>
      </w:r>
    </w:p>
    <w:p w14:paraId="6D327487" w14:textId="77777777" w:rsidR="00C65A31" w:rsidRPr="00B03E8F" w:rsidRDefault="00C65A31" w:rsidP="00C65A31">
      <w:pPr>
        <w:spacing w:before="100" w:beforeAutospacing="1" w:after="100" w:afterAutospacing="1"/>
        <w:rPr>
          <w:rFonts w:ascii="Times New Roman" w:eastAsiaTheme="minorEastAsia" w:hAnsi="Times New Roman" w:cs="Times New Roman"/>
          <w:sz w:val="24"/>
          <w:szCs w:val="24"/>
          <w:lang w:eastAsia="ja-JP"/>
        </w:rPr>
      </w:pPr>
      <w:r w:rsidRPr="00B03E8F">
        <w:rPr>
          <w:rFonts w:ascii="Times New Roman" w:eastAsiaTheme="minorEastAsia" w:hAnsi="Times New Roman" w:cs="Times New Roman"/>
          <w:sz w:val="24"/>
          <w:szCs w:val="24"/>
          <w:lang w:eastAsia="ja-JP"/>
        </w:rPr>
        <w:t xml:space="preserve">(Ord. No. 2657, § </w:t>
      </w:r>
      <w:proofErr w:type="gramStart"/>
      <w:r w:rsidRPr="00B03E8F">
        <w:rPr>
          <w:rFonts w:ascii="Times New Roman" w:eastAsiaTheme="minorEastAsia" w:hAnsi="Times New Roman" w:cs="Times New Roman"/>
          <w:sz w:val="24"/>
          <w:szCs w:val="24"/>
          <w:lang w:eastAsia="ja-JP"/>
        </w:rPr>
        <w:t>I(</w:t>
      </w:r>
      <w:proofErr w:type="spellStart"/>
      <w:proofErr w:type="gramEnd"/>
      <w:r w:rsidRPr="00B03E8F">
        <w:rPr>
          <w:rFonts w:ascii="Times New Roman" w:eastAsiaTheme="minorEastAsia" w:hAnsi="Times New Roman" w:cs="Times New Roman"/>
          <w:sz w:val="24"/>
          <w:szCs w:val="24"/>
          <w:lang w:eastAsia="ja-JP"/>
        </w:rPr>
        <w:t>exh</w:t>
      </w:r>
      <w:proofErr w:type="spellEnd"/>
      <w:r w:rsidRPr="00B03E8F">
        <w:rPr>
          <w:rFonts w:ascii="Times New Roman" w:eastAsiaTheme="minorEastAsia" w:hAnsi="Times New Roman" w:cs="Times New Roman"/>
          <w:sz w:val="24"/>
          <w:szCs w:val="24"/>
          <w:lang w:eastAsia="ja-JP"/>
        </w:rPr>
        <w:t>. A), 7-16-12)</w:t>
      </w:r>
    </w:p>
    <w:p w14:paraId="43AD5C2C" w14:textId="77777777" w:rsidR="00C65A31" w:rsidRPr="00B03E8F" w:rsidRDefault="00C65A31" w:rsidP="00C65A31">
      <w:pPr>
        <w:rPr>
          <w:rFonts w:eastAsia="Times New Roman"/>
          <w:sz w:val="24"/>
          <w:szCs w:val="24"/>
        </w:rPr>
      </w:pPr>
      <w:r w:rsidRPr="00B03E8F">
        <w:rPr>
          <w:rFonts w:eastAsia="Times New Roman"/>
        </w:rPr>
        <w:t xml:space="preserve">Sec. 32-302. - Wind erosion control. </w:t>
      </w:r>
    </w:p>
    <w:p w14:paraId="6CB5EB02"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Purpose and intent of this article. </w:t>
      </w:r>
    </w:p>
    <w:p w14:paraId="1A05A291"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The purpose of this section is to protect and maintain the natural environment and to reduce the health effects caused by the creation of fugitive dust, equal or greater than PM10, consistent with the policies of the city's comprehensive plan and the natural events action plan for Dona Ana County. In addition, the ordinance attempts to limit property damage due to blowing sand and particulate matter caused by anthropogenic (manmade) activities. This article shall accomplish the requirements of these planning documents by requiring mitigation measures for activities that create fugitive dust. </w:t>
      </w:r>
    </w:p>
    <w:p w14:paraId="653A4B72"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The intent of this section is to minimize the contribution of manmade dust production on a regular basis. This chapter is also intended to realize that fugitive dust creation does occur due to the natural environment and natural events however when careful and effective dust control measures are implemented on those sources which by their nature are prone to dust creation, the overall impact from these natural events can be minimized. </w:t>
      </w:r>
    </w:p>
    <w:p w14:paraId="086D4C27"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Applicability. The provisions of this article shall apply to any activity, equipment, operation and/or practice, manmade or man-caused, capable of generating fugitive dust or windblown particulate matter. </w:t>
      </w:r>
    </w:p>
    <w:p w14:paraId="640F31AF"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Exemptions: The following activities are automatically exempted from the provisions of this article: </w:t>
      </w:r>
    </w:p>
    <w:p w14:paraId="35F1E549"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lastRenderedPageBreak/>
        <w:t>a.</w:t>
      </w:r>
      <w:r w:rsidRPr="00B03E8F">
        <w:rPr>
          <w:rFonts w:ascii="Arial" w:hAnsi="Arial" w:cs="Arial"/>
          <w:sz w:val="20"/>
          <w:szCs w:val="20"/>
        </w:rPr>
        <w:tab/>
        <w:t xml:space="preserve">Regular agricultural </w:t>
      </w:r>
      <w:proofErr w:type="gramStart"/>
      <w:r w:rsidRPr="00B03E8F">
        <w:rPr>
          <w:rFonts w:ascii="Arial" w:hAnsi="Arial" w:cs="Arial"/>
          <w:sz w:val="20"/>
          <w:szCs w:val="20"/>
        </w:rPr>
        <w:t>operations;</w:t>
      </w:r>
      <w:proofErr w:type="gramEnd"/>
      <w:r w:rsidRPr="00B03E8F">
        <w:rPr>
          <w:rFonts w:ascii="Arial" w:hAnsi="Arial" w:cs="Arial"/>
          <w:sz w:val="20"/>
          <w:szCs w:val="20"/>
        </w:rPr>
        <w:t xml:space="preserve"> including home gardening, including cultivating, tilling, harvesting, growing, the raising of farm animals or fowl, excluding unpaved roads associated with such operations. </w:t>
      </w:r>
    </w:p>
    <w:p w14:paraId="1BF5EBC7"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Governmental activities during emergencies, life threatening situations or in conjunction with any officially declared disaster or state of emergency. </w:t>
      </w:r>
    </w:p>
    <w:p w14:paraId="4462E4FE"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Operations conducted by essential service utilities to provide electricity, natural gas, oil and gas transmission, cable television, telephone, water and sewage during service outages and emergency disruptions. </w:t>
      </w:r>
    </w:p>
    <w:p w14:paraId="20F7CADA"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d.</w:t>
      </w:r>
      <w:r w:rsidRPr="00B03E8F">
        <w:rPr>
          <w:rFonts w:ascii="Arial" w:hAnsi="Arial" w:cs="Arial"/>
          <w:sz w:val="20"/>
          <w:szCs w:val="20"/>
        </w:rPr>
        <w:tab/>
        <w:t xml:space="preserve">This article shall not apply to the generation of airborne particulate matter from undisturbed lands. </w:t>
      </w:r>
    </w:p>
    <w:p w14:paraId="5D2DDA38"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Application for exclusions. Waiver from specific requirements of this article shall be made to the building official or designee for approval. Requests shall include a documented justification statement including full description of reasons for the waiver and the concurrence of the waiver by adjacent downwind (historic wind directions) development(s) and occupants within a reasonable affected distance. The distance shall be determined on a </w:t>
      </w:r>
      <w:proofErr w:type="gramStart"/>
      <w:r w:rsidRPr="00B03E8F">
        <w:rPr>
          <w:rFonts w:ascii="Arial" w:hAnsi="Arial" w:cs="Arial"/>
          <w:sz w:val="20"/>
          <w:szCs w:val="20"/>
        </w:rPr>
        <w:t>case by case</w:t>
      </w:r>
      <w:proofErr w:type="gramEnd"/>
      <w:r w:rsidRPr="00B03E8F">
        <w:rPr>
          <w:rFonts w:ascii="Arial" w:hAnsi="Arial" w:cs="Arial"/>
          <w:sz w:val="20"/>
          <w:szCs w:val="20"/>
        </w:rPr>
        <w:t xml:space="preserve"> basis dependent on the scope and scale of the project/activity seeking the waiver. </w:t>
      </w:r>
    </w:p>
    <w:p w14:paraId="43198C0E"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(d)</w:t>
      </w:r>
      <w:r w:rsidRPr="00B03E8F">
        <w:rPr>
          <w:rFonts w:ascii="Arial" w:hAnsi="Arial" w:cs="Arial"/>
          <w:sz w:val="20"/>
          <w:szCs w:val="20"/>
        </w:rPr>
        <w:tab/>
        <w:t xml:space="preserve">Definitions. Terms and words used in this article shall have the following meanings except where any narrative portion specifically indicates otherwise: </w:t>
      </w:r>
    </w:p>
    <w:p w14:paraId="461EDCA3"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"Activity" or "activities" means any land stripping, earthmoving, trenching, road construction and demolition or renovation of manmade facilities. </w:t>
      </w:r>
    </w:p>
    <w:p w14:paraId="2903341B"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"Air contaminant" means smoke, vapor, charred paper, dust, soot, grime, carbon, fumes, gases, odors, particulate matter, windborne matter, or any other material in the outdoor atmosphere. </w:t>
      </w:r>
    </w:p>
    <w:p w14:paraId="7AF2AFF2"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"Anthropogenic" means created or caused by human activity. </w:t>
      </w:r>
    </w:p>
    <w:p w14:paraId="4B54C356"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"Chemical/organic stabilizer" means any nontoxic chemical or organic dust suppressant other than water which meets any specifications, criteria, or tests required by any federal, state or local water agency and is not prohibited for use by the U.S. Environmental Protection Agency or any applicable law, rule or regulation. </w:t>
      </w:r>
    </w:p>
    <w:p w14:paraId="0DD68DCA"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"Construction and demolition activities" means any on-site activities preparatory to or related to building alteration, rehabilitation, removal or razing, or improvement on real property, including the placement and upkeep of mobile or manufactured homes or buildings. "Construction" also means construction of roadway systems including, arterials, expressways, interstates, tunnels, overpasses, bridges, interchanges, residential and commercial streets within a subdivision, and airport runway improvements. </w:t>
      </w:r>
    </w:p>
    <w:p w14:paraId="7B0A4629"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"Control measures" (CM's) means techniques or methods specifically identified within the construction documents or wind erosion control plan used to prevent or reduce the emission and/or airborne transport of fugitive dust and dirt. </w:t>
      </w:r>
    </w:p>
    <w:p w14:paraId="5432938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"Disturbed area" means any area in which the soil will be altered by grading, leveling, scraping, cut and fill activities, excavation, brush and timber clearing, grubbing, and unpaved soils on which vehicle operations and/or construction activities will occur. </w:t>
      </w:r>
    </w:p>
    <w:p w14:paraId="3353370E"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"Dust" or "dust emissions" means the finest particulates within the soil that may be transported and deposited by a blowing wind initiated by a surface disturbance that could present a health or safety hazard to the adjacent area or its occupants. </w:t>
      </w:r>
    </w:p>
    <w:p w14:paraId="1A73DBB8"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"Dust generating operation" means any activity capable of generating fugitive dust, including, but not limited to, activities associated with creating a disturbed area, construction and demolition activities, and the movement of vehicles on unpaved roadways or parking areas. </w:t>
      </w:r>
    </w:p>
    <w:p w14:paraId="69C0EE32"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lastRenderedPageBreak/>
        <w:t xml:space="preserve">"Dust suppressant" means a chemical compound or mixture of chemical compounds added with or without water to a dust source for purposes of preventing air entrainment. </w:t>
      </w:r>
    </w:p>
    <w:p w14:paraId="297ED187"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"Emission" means an air contaminant, or the act of discharging an air contaminant, visible or invisible that could cause a health and safety hazard to the adjacent area and its occupants. </w:t>
      </w:r>
    </w:p>
    <w:p w14:paraId="0138E7F6"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"Erosion" means the inclusion and transportation of the soil surface particles by wind or water. </w:t>
      </w:r>
    </w:p>
    <w:p w14:paraId="7F277984"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"Fugitive dust" means particles lifted into the ambient air by manmade and natural disturbance activities such as the movement of soil, vehicles, equipment, blasting and wind. </w:t>
      </w:r>
    </w:p>
    <w:p w14:paraId="286DC327"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"Grading" means the construction process consisting of stripping, excavating, filling, stockpiling or combination thereof, including the land in its excavated or filled condition. </w:t>
      </w:r>
    </w:p>
    <w:p w14:paraId="15E47A79"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"Haul road" means a road constructed for, or used for, the purpose of hauling construction materials, or to provide access to one or more construction sites or industrial operations. </w:t>
      </w:r>
    </w:p>
    <w:p w14:paraId="793B3C7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"High wind event" means a climatological occurrence in which the average wind speed exceeds a threshold in which fugitive dust will be generated from undisturbed areas, naturally covered areas, disturbed areas, and construction sites, regardless of reasonably available control measures implementation. The average wind speed for high wind events is a sustained wind speed of 25 miles per hour or greater. </w:t>
      </w:r>
    </w:p>
    <w:p w14:paraId="708C5AA7"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"Inactive disturbed area" means any disturbed surface area on which active operations have been suspended. </w:t>
      </w:r>
    </w:p>
    <w:p w14:paraId="537EB160"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"Land stripping" or "land stripping activity" means removal of all or any portion of existing vegetation, or natural soil surfacing, from parcels of land by various means. </w:t>
      </w:r>
    </w:p>
    <w:p w14:paraId="3E67A1B1"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"Maintenance" means the checking, repairing, and replacement of various dust </w:t>
      </w:r>
      <w:proofErr w:type="gramStart"/>
      <w:r w:rsidRPr="00B03E8F">
        <w:rPr>
          <w:rFonts w:ascii="Arial" w:hAnsi="Arial" w:cs="Arial"/>
          <w:sz w:val="20"/>
          <w:szCs w:val="20"/>
        </w:rPr>
        <w:t>CM's</w:t>
      </w:r>
      <w:proofErr w:type="gramEnd"/>
      <w:r w:rsidRPr="00B03E8F">
        <w:rPr>
          <w:rFonts w:ascii="Arial" w:hAnsi="Arial" w:cs="Arial"/>
          <w:sz w:val="20"/>
          <w:szCs w:val="20"/>
        </w:rPr>
        <w:t xml:space="preserve"> to insure their continued workability. </w:t>
      </w:r>
    </w:p>
    <w:p w14:paraId="28B2D9C5"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"MS4 utility" municipal separate storm sewer system; is a stormwater conveyance or system or conveyances that are owned by a state, city, town, village, or other public entity that discharges into waters of the U.S. </w:t>
      </w:r>
    </w:p>
    <w:p w14:paraId="70592591"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"Natural cover" means any vegetation, or natural ground surface, which exists on the property, prior to any construction activity. This includes areas which have been previously restored to undisturbed conditions. </w:t>
      </w:r>
    </w:p>
    <w:p w14:paraId="27032510"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"Owner" or "operator" means any person or entity who owns, leases, operates, controls, or supervises an affected facility or a stationary source of which an affected facility is a part. </w:t>
      </w:r>
    </w:p>
    <w:p w14:paraId="3EB1942E"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"Palliative" means any agent used to lessen or reduce dust emissions. </w:t>
      </w:r>
    </w:p>
    <w:p w14:paraId="3D8E797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"Particulate matter" (PM), are tiny particles of solid matter suspended in the air. </w:t>
      </w:r>
    </w:p>
    <w:p w14:paraId="1DD75C8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"PM</w:t>
      </w:r>
      <w:r w:rsidRPr="00B03E8F">
        <w:rPr>
          <w:rFonts w:ascii="Arial" w:hAnsi="Arial" w:cs="Arial"/>
          <w:sz w:val="20"/>
          <w:szCs w:val="20"/>
          <w:vertAlign w:val="subscript"/>
        </w:rPr>
        <w:t>2.5</w:t>
      </w:r>
      <w:r w:rsidRPr="00B03E8F">
        <w:rPr>
          <w:rFonts w:ascii="Arial" w:hAnsi="Arial" w:cs="Arial"/>
          <w:sz w:val="20"/>
          <w:szCs w:val="20"/>
        </w:rPr>
        <w:t xml:space="preserve">" means particulate matter with an aerodynamic diameter less than or equal to a nominal 2.5 micrometers. </w:t>
      </w:r>
    </w:p>
    <w:p w14:paraId="6A0619CF"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"PM</w:t>
      </w:r>
      <w:r w:rsidRPr="00B03E8F">
        <w:rPr>
          <w:rFonts w:ascii="Arial" w:hAnsi="Arial" w:cs="Arial"/>
          <w:sz w:val="20"/>
          <w:szCs w:val="20"/>
          <w:vertAlign w:val="subscript"/>
        </w:rPr>
        <w:t>10</w:t>
      </w:r>
      <w:r w:rsidRPr="00B03E8F">
        <w:rPr>
          <w:rFonts w:ascii="Arial" w:hAnsi="Arial" w:cs="Arial"/>
          <w:sz w:val="20"/>
          <w:szCs w:val="20"/>
        </w:rPr>
        <w:t xml:space="preserve">" means particulate matter with an aerodynamic diameter less than or equal to a nominal ten micrometers (smaller than the diameter of a human hair). </w:t>
      </w:r>
    </w:p>
    <w:p w14:paraId="071907D3"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"PM</w:t>
      </w:r>
      <w:r w:rsidRPr="00B03E8F">
        <w:rPr>
          <w:rFonts w:ascii="Arial" w:hAnsi="Arial" w:cs="Arial"/>
          <w:sz w:val="20"/>
          <w:szCs w:val="20"/>
          <w:vertAlign w:val="subscript"/>
        </w:rPr>
        <w:t>10</w:t>
      </w:r>
      <w:r w:rsidRPr="00B03E8F">
        <w:rPr>
          <w:rFonts w:ascii="Arial" w:hAnsi="Arial" w:cs="Arial"/>
          <w:sz w:val="20"/>
          <w:szCs w:val="20"/>
        </w:rPr>
        <w:t xml:space="preserve"> emissions" means finely divided solid or liquid material, with an aerodynamic diameter less than or equal to a nominal ten micrometers emitted to the ambient air. </w:t>
      </w:r>
    </w:p>
    <w:p w14:paraId="664DD329"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"Sand" means small loose grains of disintegrated rock. Sand is finer than a granule and coarser than silt, with grains between 0.06 and 2.0 millimeters in diameter. </w:t>
      </w:r>
    </w:p>
    <w:p w14:paraId="52AABDD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lastRenderedPageBreak/>
        <w:t xml:space="preserve">"Silt" means small loose grains of disintegrated rock, finer than sand with grains between 0.004 and 0.06 millimeters in diameter. These particles are typically easily transported by surface breezes. </w:t>
      </w:r>
    </w:p>
    <w:p w14:paraId="7B428553"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"Silt fence" means a temporary sediment control device consisting of a synthetic filter fabric stretched across and attached to supporting posts and entrenched along its bottom. </w:t>
      </w:r>
      <w:proofErr w:type="gramStart"/>
      <w:r w:rsidRPr="00B03E8F">
        <w:rPr>
          <w:rFonts w:ascii="Arial" w:hAnsi="Arial" w:cs="Arial"/>
          <w:sz w:val="20"/>
          <w:szCs w:val="20"/>
        </w:rPr>
        <w:t>Typically</w:t>
      </w:r>
      <w:proofErr w:type="gramEnd"/>
      <w:r w:rsidRPr="00B03E8F">
        <w:rPr>
          <w:rFonts w:ascii="Arial" w:hAnsi="Arial" w:cs="Arial"/>
          <w:sz w:val="20"/>
          <w:szCs w:val="20"/>
        </w:rPr>
        <w:t xml:space="preserve"> these fences are primarily designed for water erosion control. </w:t>
      </w:r>
    </w:p>
    <w:p w14:paraId="4201AA47"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"SWPPP" stormwater pollution prevention plan, means a document that defines the construction activities and best practices/control measures are to being installed to retain the stormwater pollution and prevents it from leaving a construction site. </w:t>
      </w:r>
    </w:p>
    <w:p w14:paraId="54EE39A3"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"Track-out control" means a device to remove mud or soil from a vehicle before the vehicle enters a paved public road and prevent contamination into an adjacent MS4 city utility(s). </w:t>
      </w:r>
    </w:p>
    <w:p w14:paraId="522605DE"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"Undisturbed" means land or property which is in its natural condition and has not been stripped or graded. Exception is if the property has been </w:t>
      </w:r>
      <w:proofErr w:type="gramStart"/>
      <w:r w:rsidRPr="00B03E8F">
        <w:rPr>
          <w:rFonts w:ascii="Arial" w:hAnsi="Arial" w:cs="Arial"/>
          <w:sz w:val="20"/>
          <w:szCs w:val="20"/>
        </w:rPr>
        <w:t>revegetated</w:t>
      </w:r>
      <w:proofErr w:type="gramEnd"/>
      <w:r w:rsidRPr="00B03E8F">
        <w:rPr>
          <w:rFonts w:ascii="Arial" w:hAnsi="Arial" w:cs="Arial"/>
          <w:sz w:val="20"/>
          <w:szCs w:val="20"/>
        </w:rPr>
        <w:t xml:space="preserve"> and the soil and vegetative groundcover is now mature. </w:t>
      </w:r>
    </w:p>
    <w:p w14:paraId="17BC05D2"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"Unpaved road" means a road which is not paved with a formal hardened surfacing but instead has a running surface of either crushed gravel or native soil. Such roads are typically for low use and slow traffic. Their ability to produce dust from traffic is well known. </w:t>
      </w:r>
    </w:p>
    <w:p w14:paraId="2337F98C"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"Vacant lot" means a subdivided or unsubdivided parcel of land which contains no buildings or structures of a temporary or permanent nature, excluding perimeter walls or fences. </w:t>
      </w:r>
    </w:p>
    <w:p w14:paraId="356D2270"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"Visible emissions" means any emission which contains particulate matter which are visually detectable without the aid of instruments. </w:t>
      </w:r>
    </w:p>
    <w:p w14:paraId="36CEED78"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"Wind erosion control plan" (WECP) means a document used to list control measures to be used for the activities being undertaken to prevent fugitive dust or windblown particulate matter and mitigate the escape of these materials beyond the property lines(s) of the originating site(s). </w:t>
      </w:r>
    </w:p>
    <w:p w14:paraId="3B78D2B6"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"Wind fence" means a fence made of small, evenly spaced wooden slats (</w:t>
      </w:r>
      <w:proofErr w:type="gramStart"/>
      <w:r w:rsidRPr="00B03E8F">
        <w:rPr>
          <w:rFonts w:ascii="Arial" w:hAnsi="Arial" w:cs="Arial"/>
          <w:sz w:val="20"/>
          <w:szCs w:val="20"/>
        </w:rPr>
        <w:t>similar to</w:t>
      </w:r>
      <w:proofErr w:type="gramEnd"/>
      <w:r w:rsidRPr="00B03E8F">
        <w:rPr>
          <w:rFonts w:ascii="Arial" w:hAnsi="Arial" w:cs="Arial"/>
          <w:sz w:val="20"/>
          <w:szCs w:val="20"/>
        </w:rPr>
        <w:t xml:space="preserve"> a snow fence) or fabric. They are erected to reduce wind velocity and to trap blowing sand. They may be used as perimeter controls around open construction sites to keep sediments from being blown off-site. The spaces between the fence slats allow wind and sediment to pass through but reduce the wind's speed, allowing transported soil particles to deposit along the fence. </w:t>
      </w:r>
    </w:p>
    <w:p w14:paraId="253859D9"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"Wind speed" means the average wind velocity, or gusts regardless of direction, felt on the surface of a soil surface. A hand-held anemometer or an established station may be used to measure the ground surface wind speed at a specific point within a specific site. </w:t>
      </w:r>
    </w:p>
    <w:p w14:paraId="7DDBA97A" w14:textId="77777777" w:rsidR="00C65A31" w:rsidRPr="00B03E8F" w:rsidRDefault="00C65A31" w:rsidP="00C65A31">
      <w:pPr>
        <w:spacing w:after="200"/>
        <w:ind w:left="432"/>
        <w:jc w:val="both"/>
        <w:rPr>
          <w:rFonts w:ascii="Arial" w:hAnsi="Arial" w:cs="Arial"/>
          <w:sz w:val="20"/>
          <w:szCs w:val="20"/>
        </w:rPr>
      </w:pPr>
      <w:r w:rsidRPr="00B03E8F">
        <w:rPr>
          <w:rFonts w:ascii="Arial" w:hAnsi="Arial" w:cs="Arial"/>
          <w:sz w:val="20"/>
          <w:szCs w:val="20"/>
        </w:rPr>
        <w:t xml:space="preserve">"Wind speed test" means an on-site test of the wind speed measured at zero to two feet above the ground surface. This test is taken and certified by a City of Las Cruces construction inspector or codes enforcement officer using a portable hand-held anemometer standing at a specific approved point within the development (+/- 2 feet). </w:t>
      </w:r>
    </w:p>
    <w:p w14:paraId="6F01B0BE"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(e)</w:t>
      </w:r>
      <w:r w:rsidRPr="00B03E8F">
        <w:rPr>
          <w:rFonts w:ascii="Arial" w:hAnsi="Arial" w:cs="Arial"/>
          <w:sz w:val="20"/>
          <w:szCs w:val="20"/>
        </w:rPr>
        <w:tab/>
        <w:t xml:space="preserve">Wind erosion control plan (WECP) requirements. In addition to standards established in subsequent sections of this article, any construction or demolition operation that is subject to this article, a WECP shall be required, excluding general property maintenance e.g., weed management. The WECP shall be designed by the project design engineer for subdivisions, larger scale commercial and industrial projects or infrastructure projects to specifically counter the potential of the sites' soil wind erosion. The contractor or property owner may prepare WECP in other situations. The WECP outlines the potential activities that may create dust and the mitigation steps to be taken for an existing or proposed activity. This WECP is a flexible and dynamic document which may be amended throughout the project to reflect the correct control measures used on the site or project. The initial WECP shall be submitted as a separate document along with the required construction plans for the proposed activity. The </w:t>
      </w:r>
      <w:r w:rsidRPr="00B03E8F">
        <w:rPr>
          <w:rFonts w:ascii="Arial" w:hAnsi="Arial" w:cs="Arial"/>
          <w:sz w:val="20"/>
          <w:szCs w:val="20"/>
        </w:rPr>
        <w:lastRenderedPageBreak/>
        <w:t xml:space="preserve">following shall constitute the minimum information required within the WECP and description for control measures as part of any activity: </w:t>
      </w:r>
    </w:p>
    <w:p w14:paraId="2EE659F1"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Name(s), addresses and phone number(s) of person(s) responsible for the preparation, submittal and implementation of the control plan and responsible for the dust generating operations. </w:t>
      </w:r>
    </w:p>
    <w:p w14:paraId="56154233"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Copies of the general liability insurance policy for the property owner and contractor(s) responsible for dust generating operations. </w:t>
      </w:r>
    </w:p>
    <w:p w14:paraId="08997B98"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A plot plan or plat of survey of the site which describes:</w:t>
      </w:r>
    </w:p>
    <w:p w14:paraId="03271A43"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The total area of land surface to be disturbed and the total area of the entire project site, in acres or square feet, depending on </w:t>
      </w:r>
      <w:proofErr w:type="gramStart"/>
      <w:r w:rsidRPr="00B03E8F">
        <w:rPr>
          <w:rFonts w:ascii="Arial" w:hAnsi="Arial" w:cs="Arial"/>
          <w:sz w:val="20"/>
          <w:szCs w:val="20"/>
        </w:rPr>
        <w:t>scale;</w:t>
      </w:r>
      <w:proofErr w:type="gramEnd"/>
      <w:r w:rsidRPr="00B03E8F">
        <w:rPr>
          <w:rFonts w:ascii="Arial" w:hAnsi="Arial" w:cs="Arial"/>
          <w:sz w:val="20"/>
          <w:szCs w:val="20"/>
        </w:rPr>
        <w:t xml:space="preserve"> </w:t>
      </w:r>
    </w:p>
    <w:p w14:paraId="0E273DF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The operation(s) and activities to be carried out on the </w:t>
      </w:r>
      <w:proofErr w:type="gramStart"/>
      <w:r w:rsidRPr="00B03E8F">
        <w:rPr>
          <w:rFonts w:ascii="Arial" w:hAnsi="Arial" w:cs="Arial"/>
          <w:sz w:val="20"/>
          <w:szCs w:val="20"/>
        </w:rPr>
        <w:t>site;</w:t>
      </w:r>
      <w:proofErr w:type="gramEnd"/>
    </w:p>
    <w:p w14:paraId="12817E29"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All actual and potential sources of fugitive dust emissions on the </w:t>
      </w:r>
      <w:proofErr w:type="gramStart"/>
      <w:r w:rsidRPr="00B03E8F">
        <w:rPr>
          <w:rFonts w:ascii="Arial" w:hAnsi="Arial" w:cs="Arial"/>
          <w:sz w:val="20"/>
          <w:szCs w:val="20"/>
        </w:rPr>
        <w:t>site;</w:t>
      </w:r>
      <w:proofErr w:type="gramEnd"/>
    </w:p>
    <w:p w14:paraId="0CD1A950"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d.</w:t>
      </w:r>
      <w:r w:rsidRPr="00B03E8F">
        <w:rPr>
          <w:rFonts w:ascii="Arial" w:hAnsi="Arial" w:cs="Arial"/>
          <w:sz w:val="20"/>
          <w:szCs w:val="20"/>
        </w:rPr>
        <w:tab/>
        <w:t xml:space="preserve">Delivery, transport and storage areas for the site, including types of materials stored and size of piles. </w:t>
      </w:r>
    </w:p>
    <w:p w14:paraId="6259214D"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A description of control measures (CM's) or combination thereof to be applied during all periods of dust generating operations and periods of inactivity to each of the fugitive dust sources described on the plot plan or plat. For each source identified a primary and contingency control measure must be identified and at least one control measure must be implemented. The same control measure(s) may be used for more than one dust generating activity. Specific details must include: </w:t>
      </w:r>
    </w:p>
    <w:p w14:paraId="105F6C81"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Listing by the design engineer, or preparer of the wind erosion containment alternatives that could be used on the specific </w:t>
      </w:r>
      <w:proofErr w:type="gramStart"/>
      <w:r w:rsidRPr="00B03E8F">
        <w:rPr>
          <w:rFonts w:ascii="Arial" w:hAnsi="Arial" w:cs="Arial"/>
          <w:sz w:val="20"/>
          <w:szCs w:val="20"/>
        </w:rPr>
        <w:t>project;</w:t>
      </w:r>
      <w:proofErr w:type="gramEnd"/>
      <w:r w:rsidRPr="00B03E8F">
        <w:rPr>
          <w:rFonts w:ascii="Arial" w:hAnsi="Arial" w:cs="Arial"/>
          <w:sz w:val="20"/>
          <w:szCs w:val="20"/>
        </w:rPr>
        <w:t xml:space="preserve"> </w:t>
      </w:r>
    </w:p>
    <w:p w14:paraId="37D2490F"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Locate projected application areas on the construction site for specific erosion control </w:t>
      </w:r>
      <w:proofErr w:type="gramStart"/>
      <w:r w:rsidRPr="00B03E8F">
        <w:rPr>
          <w:rFonts w:ascii="Arial" w:hAnsi="Arial" w:cs="Arial"/>
          <w:sz w:val="20"/>
          <w:szCs w:val="20"/>
        </w:rPr>
        <w:t>treatments;</w:t>
      </w:r>
      <w:proofErr w:type="gramEnd"/>
      <w:r w:rsidRPr="00B03E8F">
        <w:rPr>
          <w:rFonts w:ascii="Arial" w:hAnsi="Arial" w:cs="Arial"/>
          <w:sz w:val="20"/>
          <w:szCs w:val="20"/>
        </w:rPr>
        <w:t xml:space="preserve"> </w:t>
      </w:r>
    </w:p>
    <w:p w14:paraId="1949A722"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If dust suppressants are to be applied, then the type of suppressant, method, frequency, and intensity of application, the number and capacity of application equipment to be used, and any pertinent information on environmental impacts and/or certifications related to appropriate and safe use for ground </w:t>
      </w:r>
      <w:proofErr w:type="gramStart"/>
      <w:r w:rsidRPr="00B03E8F">
        <w:rPr>
          <w:rFonts w:ascii="Arial" w:hAnsi="Arial" w:cs="Arial"/>
          <w:sz w:val="20"/>
          <w:szCs w:val="20"/>
        </w:rPr>
        <w:t>applications;</w:t>
      </w:r>
      <w:proofErr w:type="gramEnd"/>
      <w:r w:rsidRPr="00B03E8F">
        <w:rPr>
          <w:rFonts w:ascii="Arial" w:hAnsi="Arial" w:cs="Arial"/>
          <w:sz w:val="20"/>
          <w:szCs w:val="20"/>
        </w:rPr>
        <w:t xml:space="preserve"> </w:t>
      </w:r>
    </w:p>
    <w:p w14:paraId="399D7F4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d.</w:t>
      </w:r>
      <w:r w:rsidRPr="00B03E8F">
        <w:rPr>
          <w:rFonts w:ascii="Arial" w:hAnsi="Arial" w:cs="Arial"/>
          <w:sz w:val="20"/>
          <w:szCs w:val="20"/>
        </w:rPr>
        <w:tab/>
        <w:t xml:space="preserve">The specific surface treatment(s) and/or other </w:t>
      </w:r>
      <w:proofErr w:type="gramStart"/>
      <w:r w:rsidRPr="00B03E8F">
        <w:rPr>
          <w:rFonts w:ascii="Arial" w:hAnsi="Arial" w:cs="Arial"/>
          <w:sz w:val="20"/>
          <w:szCs w:val="20"/>
        </w:rPr>
        <w:t>CM's</w:t>
      </w:r>
      <w:proofErr w:type="gramEnd"/>
      <w:r w:rsidRPr="00B03E8F">
        <w:rPr>
          <w:rFonts w:ascii="Arial" w:hAnsi="Arial" w:cs="Arial"/>
          <w:sz w:val="20"/>
          <w:szCs w:val="20"/>
        </w:rPr>
        <w:t xml:space="preserve"> utilized to control material track-out and sedimentation where unpaved and/or access points join paved surfaces; and </w:t>
      </w:r>
    </w:p>
    <w:p w14:paraId="6A294612"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e.</w:t>
      </w:r>
      <w:r w:rsidRPr="00B03E8F">
        <w:rPr>
          <w:rFonts w:ascii="Arial" w:hAnsi="Arial" w:cs="Arial"/>
          <w:sz w:val="20"/>
          <w:szCs w:val="20"/>
        </w:rPr>
        <w:tab/>
        <w:t xml:space="preserve">For each fugitive dust source at least one CM shall be designated as a contingency measure in the original control plan. Should the original CM prove ineffective, immediate and effective implementation of the contingency measure(s) shall be required. Any change in the application of a CM must be immediately, or as soon as practicable, forwarded to the building official or designee for review and approval. </w:t>
      </w:r>
    </w:p>
    <w:p w14:paraId="4C721AF9"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(f)</w:t>
      </w:r>
      <w:r w:rsidRPr="00B03E8F">
        <w:rPr>
          <w:rFonts w:ascii="Arial" w:hAnsi="Arial" w:cs="Arial"/>
          <w:sz w:val="20"/>
          <w:szCs w:val="20"/>
        </w:rPr>
        <w:tab/>
        <w:t xml:space="preserve">Wind erosion control plan review and approval. Review and approval of the WECP and proposed </w:t>
      </w:r>
      <w:proofErr w:type="gramStart"/>
      <w:r w:rsidRPr="00B03E8F">
        <w:rPr>
          <w:rFonts w:ascii="Arial" w:hAnsi="Arial" w:cs="Arial"/>
          <w:sz w:val="20"/>
          <w:szCs w:val="20"/>
        </w:rPr>
        <w:t>CM's</w:t>
      </w:r>
      <w:proofErr w:type="gramEnd"/>
      <w:r w:rsidRPr="00B03E8F">
        <w:rPr>
          <w:rFonts w:ascii="Arial" w:hAnsi="Arial" w:cs="Arial"/>
          <w:sz w:val="20"/>
          <w:szCs w:val="20"/>
        </w:rPr>
        <w:t xml:space="preserve"> shall be the responsibility of the building official or designee. Approval may be conditioned to require additional measures, actions, or other activities, in addition to those actions proposed within the control plan documentation. </w:t>
      </w:r>
    </w:p>
    <w:p w14:paraId="508194A7"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(g)</w:t>
      </w:r>
      <w:r w:rsidRPr="00B03E8F">
        <w:rPr>
          <w:rFonts w:ascii="Arial" w:hAnsi="Arial" w:cs="Arial"/>
          <w:sz w:val="20"/>
          <w:szCs w:val="20"/>
        </w:rPr>
        <w:tab/>
        <w:t xml:space="preserve">Implementation. Approval and issuance of the building and/or subdivision construction permit(s) and the approval of all outlined CM's contained within the </w:t>
      </w:r>
      <w:proofErr w:type="gramStart"/>
      <w:r w:rsidRPr="00B03E8F">
        <w:rPr>
          <w:rFonts w:ascii="Arial" w:hAnsi="Arial" w:cs="Arial"/>
          <w:sz w:val="20"/>
          <w:szCs w:val="20"/>
        </w:rPr>
        <w:t>WECP</w:t>
      </w:r>
      <w:proofErr w:type="gramEnd"/>
      <w:r w:rsidRPr="00B03E8F">
        <w:rPr>
          <w:rFonts w:ascii="Arial" w:hAnsi="Arial" w:cs="Arial"/>
          <w:sz w:val="20"/>
          <w:szCs w:val="20"/>
        </w:rPr>
        <w:t xml:space="preserve"> or description shall mandate the implementation of listed CM's by the developer, contractor, builder, owner, and/or agents as part of construction activities. </w:t>
      </w:r>
    </w:p>
    <w:p w14:paraId="1630AE7A"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(h)</w:t>
      </w:r>
      <w:r w:rsidRPr="00B03E8F">
        <w:rPr>
          <w:rFonts w:ascii="Arial" w:hAnsi="Arial" w:cs="Arial"/>
          <w:sz w:val="20"/>
          <w:szCs w:val="20"/>
        </w:rPr>
        <w:tab/>
        <w:t xml:space="preserve">Other violation prohibited. Implementation of CM's shall not allow the creation of other violations of these standards or other provisions of the Municipal Code. </w:t>
      </w:r>
    </w:p>
    <w:p w14:paraId="64A22FB2"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(i)</w:t>
      </w:r>
      <w:r w:rsidRPr="00B03E8F">
        <w:rPr>
          <w:rFonts w:ascii="Arial" w:hAnsi="Arial" w:cs="Arial"/>
          <w:sz w:val="20"/>
          <w:szCs w:val="20"/>
        </w:rPr>
        <w:tab/>
        <w:t xml:space="preserve">General activity standards. No person shall cause, allow, or permit diffusion of visible emissions of fugitive dust or windblown dirt/sand beyond the property boundary line within which the emissions become airborne, without taking necessary and feasible precautions to control the generation of </w:t>
      </w:r>
      <w:r w:rsidRPr="00B03E8F">
        <w:rPr>
          <w:rFonts w:ascii="Arial" w:hAnsi="Arial" w:cs="Arial"/>
          <w:sz w:val="20"/>
          <w:szCs w:val="20"/>
        </w:rPr>
        <w:lastRenderedPageBreak/>
        <w:t xml:space="preserve">airborne or windblown particulate matter. The operation(s) which is causing or contributing to the emissions may be required to temporarily cease the activity or operation until necessary and feasible precautions are taken. </w:t>
      </w:r>
    </w:p>
    <w:p w14:paraId="3D0CB467"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Groundcover removal is prohibited. No person shall disturb the topsoil or remove groundcover on any property within the city limits and thereafter allow the property to remain vacant or undeveloped unless listed readily available CM's have been placed to prevent generation of windblown dust or soil in accordance with this section. </w:t>
      </w:r>
    </w:p>
    <w:p w14:paraId="2B71AD1C"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Soil moving activities shall cease when wind speeds exceed 25 mph. Soil moving activities may recommence when either the wind speeds </w:t>
      </w:r>
      <w:proofErr w:type="gramStart"/>
      <w:r w:rsidRPr="00B03E8F">
        <w:rPr>
          <w:rFonts w:ascii="Arial" w:hAnsi="Arial" w:cs="Arial"/>
          <w:sz w:val="20"/>
          <w:szCs w:val="20"/>
        </w:rPr>
        <w:t>decrease</w:t>
      </w:r>
      <w:proofErr w:type="gramEnd"/>
      <w:r w:rsidRPr="00B03E8F">
        <w:rPr>
          <w:rFonts w:ascii="Arial" w:hAnsi="Arial" w:cs="Arial"/>
          <w:sz w:val="20"/>
          <w:szCs w:val="20"/>
        </w:rPr>
        <w:t xml:space="preserve"> or as soon as effective control measures are implemented during the high wind event which contain the emissions. </w:t>
      </w:r>
    </w:p>
    <w:p w14:paraId="430ACEE8"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Vacant land—Weed management. </w:t>
      </w:r>
    </w:p>
    <w:p w14:paraId="10B07BE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For all vacant or undeveloped lots or parcels, weed eradication is limited to the removal of weeds only by mowing or individual hand digging. Adjacent natural vegetation should not be removed. </w:t>
      </w:r>
    </w:p>
    <w:p w14:paraId="5D8E8D7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Clearing of the entire property is prohibited.</w:t>
      </w:r>
    </w:p>
    <w:p w14:paraId="40D6A0D8"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All mature trees and major shrubs shall be protected from damage to continue their role in the prevention of soil erosion. </w:t>
      </w:r>
    </w:p>
    <w:p w14:paraId="04E54D4C"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(4)</w:t>
      </w:r>
      <w:r w:rsidRPr="00B03E8F">
        <w:rPr>
          <w:rFonts w:ascii="Arial" w:hAnsi="Arial" w:cs="Arial"/>
          <w:sz w:val="20"/>
          <w:szCs w:val="20"/>
        </w:rPr>
        <w:tab/>
        <w:t xml:space="preserve">Storage of materials and material transport. No person shall cause, allow, or permit dust producing material to be stacked, piled, or otherwise stored for a period exceeding 24 hours or permit transportation of materials likely to give rise to airborne dust without taking precautions to prevent the creation of fugitive dust. Actions shall be taken to ensure that such areas or uses shall be covered, moistened, compacted, or applied with a chemical dust suppressant, or other applicable </w:t>
      </w:r>
      <w:proofErr w:type="gramStart"/>
      <w:r w:rsidRPr="00B03E8F">
        <w:rPr>
          <w:rFonts w:ascii="Arial" w:hAnsi="Arial" w:cs="Arial"/>
          <w:sz w:val="20"/>
          <w:szCs w:val="20"/>
        </w:rPr>
        <w:t>CM's</w:t>
      </w:r>
      <w:proofErr w:type="gramEnd"/>
      <w:r w:rsidRPr="00B03E8F">
        <w:rPr>
          <w:rFonts w:ascii="Arial" w:hAnsi="Arial" w:cs="Arial"/>
          <w:sz w:val="20"/>
          <w:szCs w:val="20"/>
        </w:rPr>
        <w:t xml:space="preserve"> to prevent fugitive dust creation. </w:t>
      </w:r>
    </w:p>
    <w:p w14:paraId="6BD31361"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Earth or other material deposited from trucks or earth moving equipment shall be removed from paved streets by the person responsible for such deposits. </w:t>
      </w:r>
    </w:p>
    <w:p w14:paraId="1B9B67FA"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Stockpiling materials in paved streets, public or private, is prohibited.</w:t>
      </w:r>
    </w:p>
    <w:p w14:paraId="33F09F7D"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(5)</w:t>
      </w:r>
      <w:r w:rsidRPr="00B03E8F">
        <w:rPr>
          <w:rFonts w:ascii="Arial" w:hAnsi="Arial" w:cs="Arial"/>
          <w:sz w:val="20"/>
          <w:szCs w:val="20"/>
        </w:rPr>
        <w:tab/>
        <w:t xml:space="preserve">Parking time delay agreements. For businesses that have an approved parking time delay agreement and corresponding business license with the city, the agreement shall include submittal of a WECP and implementation of CM's during the approved delay period prior to pavement installation. All parking areas with an approved parking time delay must be surfaced in accordance with the provisions of chapter 38 of the Las Cruces Municipal Code. </w:t>
      </w:r>
    </w:p>
    <w:p w14:paraId="312344B2"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(6)</w:t>
      </w:r>
      <w:r w:rsidRPr="00B03E8F">
        <w:rPr>
          <w:rFonts w:ascii="Arial" w:hAnsi="Arial" w:cs="Arial"/>
          <w:sz w:val="20"/>
          <w:szCs w:val="20"/>
        </w:rPr>
        <w:tab/>
        <w:t xml:space="preserve">Continuous activity operations. For existing, on-going, and/or </w:t>
      </w:r>
      <w:proofErr w:type="gramStart"/>
      <w:r w:rsidRPr="00B03E8F">
        <w:rPr>
          <w:rFonts w:ascii="Arial" w:hAnsi="Arial" w:cs="Arial"/>
          <w:sz w:val="20"/>
          <w:szCs w:val="20"/>
        </w:rPr>
        <w:t>permanently-sited</w:t>
      </w:r>
      <w:proofErr w:type="gramEnd"/>
      <w:r w:rsidRPr="00B03E8F">
        <w:rPr>
          <w:rFonts w:ascii="Arial" w:hAnsi="Arial" w:cs="Arial"/>
          <w:sz w:val="20"/>
          <w:szCs w:val="20"/>
        </w:rPr>
        <w:t xml:space="preserve"> institutional, governmental, commercial and/or industrial facilities or operations which may continuously generate fugitive dust or windblown particulate matter, individual WECP's with corresponding CM's shall be submitted to the community development department for approval. Approval shall be made by the building official/community development director or designee and shall be communicated in writing to the property/business owner. Letters of approval and approved control plans shall be kept at the property subject to this provision. A new WECP shall be submitted every three years and reviewed for effectiveness. The provisions of the approved WECP shall be implemented as needed to eliminate the creation of airborne fugitive dust or particulate matter. </w:t>
      </w:r>
    </w:p>
    <w:p w14:paraId="310F22AD"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(j)</w:t>
      </w:r>
      <w:r w:rsidRPr="00B03E8F">
        <w:rPr>
          <w:rFonts w:ascii="Arial" w:hAnsi="Arial" w:cs="Arial"/>
          <w:sz w:val="20"/>
          <w:szCs w:val="20"/>
        </w:rPr>
        <w:tab/>
        <w:t xml:space="preserve">Construction activity standards. These standards shall apply for all design and construction activities on property within the city limits including, but not limited to, subdivisions, large lot residential, office, commercial and industrial construction: </w:t>
      </w:r>
    </w:p>
    <w:p w14:paraId="2CB221AA"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No person shall cause, allow, or permit a building or its appurtenances, or a building or subdivision site to be constructed, used, altered, repaired, demolished, cleared, leveled, or the earth to be moved or excavated, without taking precautions to limit excessive amounts of particulate matter from becoming airborne. Dust or windblown soil and sand shall be kept to a minimum by the application of good practices such as approved dust suppressant or soil stabilizer, paving, </w:t>
      </w:r>
      <w:r w:rsidRPr="00B03E8F">
        <w:rPr>
          <w:rFonts w:ascii="Arial" w:hAnsi="Arial" w:cs="Arial"/>
          <w:sz w:val="20"/>
          <w:szCs w:val="20"/>
        </w:rPr>
        <w:lastRenderedPageBreak/>
        <w:t xml:space="preserve">compaction, covering, landscaping, continuous wetting, controlling access and vehicle speeds, or other approved CM's. </w:t>
      </w:r>
    </w:p>
    <w:p w14:paraId="48C22FEE"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Track-out control is required to be placed at the exits onto a paved road for any development or construction site that is one acre or greater, or in which any material is being hauled on- or off-site. Track-out controls may be provided using the following: </w:t>
      </w:r>
    </w:p>
    <w:p w14:paraId="5CB587A3"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Gravel pad, consisting of a layer or layers of washed gravel, rock or crushed rock at least one inch in diameter, 20 feet wide, 50 feet long (or as long as the longest haul truck). </w:t>
      </w:r>
    </w:p>
    <w:p w14:paraId="3B2171AD"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Grizzly, at least 20 feet long with bars being at least three inches tall and spaced six inches apart. </w:t>
      </w:r>
    </w:p>
    <w:p w14:paraId="0D12BE30"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Wheel washers or pressure sprayers.</w:t>
      </w:r>
    </w:p>
    <w:p w14:paraId="2316DDBA"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d.</w:t>
      </w:r>
      <w:r w:rsidRPr="00B03E8F">
        <w:rPr>
          <w:rFonts w:ascii="Arial" w:hAnsi="Arial" w:cs="Arial"/>
          <w:sz w:val="20"/>
          <w:szCs w:val="20"/>
        </w:rPr>
        <w:tab/>
        <w:t>Other approved method.</w:t>
      </w:r>
    </w:p>
    <w:p w14:paraId="3F44FB71" w14:textId="77777777" w:rsidR="00C65A31" w:rsidRPr="00B03E8F" w:rsidRDefault="00C65A31" w:rsidP="00C65A31">
      <w:pPr>
        <w:spacing w:after="200"/>
        <w:ind w:left="864"/>
        <w:jc w:val="both"/>
        <w:rPr>
          <w:rFonts w:ascii="Arial" w:hAnsi="Arial" w:cs="Arial"/>
          <w:sz w:val="20"/>
          <w:szCs w:val="20"/>
        </w:rPr>
      </w:pPr>
      <w:r w:rsidRPr="00B03E8F">
        <w:rPr>
          <w:rFonts w:ascii="Arial" w:hAnsi="Arial" w:cs="Arial"/>
          <w:sz w:val="20"/>
          <w:szCs w:val="20"/>
        </w:rPr>
        <w:t xml:space="preserve">Track-out devices shall be routinely cleaned or replaced as necessary to maintain effectiveness. Any bulk material or dirt tracked onto a paved right-of-way, public or private, shall be cleaned up as soon as practical but in no instance longer than 24 hours to prevent it from entering a MS4 utility. </w:t>
      </w:r>
    </w:p>
    <w:p w14:paraId="546EF3D8"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Subdivision requirements. </w:t>
      </w:r>
    </w:p>
    <w:p w14:paraId="3F8D7E7C"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For all subdivisions, a WECP shall be prepared, submitted and reviewed for approval as part of the overall construction permit application of the subdivision construction drawings through the community development department. </w:t>
      </w:r>
    </w:p>
    <w:p w14:paraId="323A2CC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Developers of the subdivision shall be allowed to grade for the subdivision only after complete subdivision construction drawing approval and permit issuance. No separate grading permit shall be </w:t>
      </w:r>
      <w:proofErr w:type="gramStart"/>
      <w:r w:rsidRPr="00B03E8F">
        <w:rPr>
          <w:rFonts w:ascii="Arial" w:hAnsi="Arial" w:cs="Arial"/>
          <w:sz w:val="20"/>
          <w:szCs w:val="20"/>
        </w:rPr>
        <w:t>allowed</w:t>
      </w:r>
      <w:proofErr w:type="gramEnd"/>
      <w:r w:rsidRPr="00B03E8F">
        <w:rPr>
          <w:rFonts w:ascii="Arial" w:hAnsi="Arial" w:cs="Arial"/>
          <w:sz w:val="20"/>
          <w:szCs w:val="20"/>
        </w:rPr>
        <w:t xml:space="preserve"> nor shall any grading be allowed beyond the phase of the development that is under construction. </w:t>
      </w:r>
    </w:p>
    <w:p w14:paraId="7CD5481A"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The developer shall construct and maintain a perimeter wind fence or dust barrier with a minimum height of three feet along the perimeter of the area of disturbance where the activity or construction could impact downwind developed areas. In addition, all interior yard walls that run predominantly north-south should be constructed, or replaced by maintained wind fences, during the initial project construction phase to create additional wind breaks and buffers. </w:t>
      </w:r>
    </w:p>
    <w:p w14:paraId="1D3BFDEA"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(4)</w:t>
      </w:r>
      <w:r w:rsidRPr="00B03E8F">
        <w:rPr>
          <w:rFonts w:ascii="Arial" w:hAnsi="Arial" w:cs="Arial"/>
          <w:sz w:val="20"/>
          <w:szCs w:val="20"/>
        </w:rPr>
        <w:tab/>
        <w:t xml:space="preserve">Grading requirements. </w:t>
      </w:r>
    </w:p>
    <w:p w14:paraId="2188C636"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A SWPPP, erosion control plan and WECP must be submitted, reviewed and approved by the city prior to any site disturbance or construction activities that equal one acre or more of land. All site erosion control measure must correspond with the erosion control and/or the SWPPP document, and be property maintained for the duration of construction or until final site stabilization has been established. </w:t>
      </w:r>
    </w:p>
    <w:p w14:paraId="1728D50B"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b.</w:t>
      </w:r>
      <w:r w:rsidRPr="00B03E8F">
        <w:rPr>
          <w:rFonts w:ascii="Arial" w:hAnsi="Arial" w:cs="Arial"/>
          <w:sz w:val="20"/>
          <w:szCs w:val="20"/>
        </w:rPr>
        <w:tab/>
        <w:t xml:space="preserve">Clearing, except that necessary to establish CM's, shall not begin until all required CM's have been installed and the site has been inspected. </w:t>
      </w:r>
    </w:p>
    <w:p w14:paraId="1481CF28"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c.</w:t>
      </w:r>
      <w:r w:rsidRPr="00B03E8F">
        <w:rPr>
          <w:rFonts w:ascii="Arial" w:hAnsi="Arial" w:cs="Arial"/>
          <w:sz w:val="20"/>
          <w:szCs w:val="20"/>
        </w:rPr>
        <w:tab/>
        <w:t xml:space="preserve">Phasing shall be required on all sites disturbing greater than 30 acres, with the size of each phase to be established at plan review and as approved by the City of Las Cruces. A detailed sequence of construction of the project site, including stripping and clearing; rough grading; construction of utilities, infrastructure, and buildings; and final grading and landscaping must be submitted. Sequencing shall identify the expected date on which clearing will begin, the estimated duration of exposure of cleared areas, areas of clearing, installation of temporary erosion and sediment control measures, and establishment of permanent vegetation. All areas that have been cleared of significant portions of its vegetative cover and will remain so for 30 days or longer without appreciable construction activity shall be seeded and mulched within 14 days of being disturbed. If seeding or another vegetative erosion control method is used, germination shall be evident within two </w:t>
      </w:r>
      <w:proofErr w:type="gramStart"/>
      <w:r w:rsidRPr="00B03E8F">
        <w:rPr>
          <w:rFonts w:ascii="Arial" w:hAnsi="Arial" w:cs="Arial"/>
          <w:sz w:val="20"/>
          <w:szCs w:val="20"/>
        </w:rPr>
        <w:t>weeks</w:t>
      </w:r>
      <w:proofErr w:type="gramEnd"/>
      <w:r w:rsidRPr="00B03E8F">
        <w:rPr>
          <w:rFonts w:ascii="Arial" w:hAnsi="Arial" w:cs="Arial"/>
          <w:sz w:val="20"/>
          <w:szCs w:val="20"/>
        </w:rPr>
        <w:t xml:space="preserve"> or the city may require the </w:t>
      </w:r>
      <w:r w:rsidRPr="00B03E8F">
        <w:rPr>
          <w:rFonts w:ascii="Arial" w:hAnsi="Arial" w:cs="Arial"/>
          <w:sz w:val="20"/>
          <w:szCs w:val="20"/>
        </w:rPr>
        <w:lastRenderedPageBreak/>
        <w:t xml:space="preserve">site to be reseeded or a nonvegetative option employed. Irrigation may be required to establish vegetative cover. </w:t>
      </w:r>
    </w:p>
    <w:p w14:paraId="52F4E1EF"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(5)</w:t>
      </w:r>
      <w:r w:rsidRPr="00B03E8F">
        <w:rPr>
          <w:rFonts w:ascii="Arial" w:hAnsi="Arial" w:cs="Arial"/>
          <w:sz w:val="20"/>
          <w:szCs w:val="20"/>
        </w:rPr>
        <w:tab/>
        <w:t xml:space="preserve">Large lot residential, office, commercial and industrial requirements. For all large lot residential properties, in which the total area is one-half acre or greater, and for all office, commercial, industrial, institutional or governmental construction activities, a WECP shall be prepared, submitted and reviewed as part of the building permit submittal by the community development department. </w:t>
      </w:r>
    </w:p>
    <w:p w14:paraId="178C74B4" w14:textId="77777777" w:rsidR="00C65A31" w:rsidRPr="00B03E8F" w:rsidRDefault="00C65A31" w:rsidP="00C65A31">
      <w:pPr>
        <w:spacing w:after="120"/>
        <w:ind w:left="1296" w:hanging="432"/>
        <w:jc w:val="both"/>
        <w:rPr>
          <w:rFonts w:ascii="Arial" w:hAnsi="Arial" w:cs="Arial"/>
          <w:sz w:val="20"/>
          <w:szCs w:val="20"/>
        </w:rPr>
      </w:pPr>
      <w:r w:rsidRPr="00B03E8F">
        <w:rPr>
          <w:rFonts w:ascii="Arial" w:hAnsi="Arial" w:cs="Arial"/>
          <w:sz w:val="20"/>
          <w:szCs w:val="20"/>
        </w:rPr>
        <w:t>a.</w:t>
      </w:r>
      <w:r w:rsidRPr="00B03E8F">
        <w:rPr>
          <w:rFonts w:ascii="Arial" w:hAnsi="Arial" w:cs="Arial"/>
          <w:sz w:val="20"/>
          <w:szCs w:val="20"/>
        </w:rPr>
        <w:tab/>
        <w:t xml:space="preserve">Grading activities shall only be allowed to commence after building plan approval and permit issuance. Site improvement only development permits may be considered based on </w:t>
      </w:r>
      <w:proofErr w:type="gramStart"/>
      <w:r w:rsidRPr="00B03E8F">
        <w:rPr>
          <w:rFonts w:ascii="Arial" w:hAnsi="Arial" w:cs="Arial"/>
          <w:sz w:val="20"/>
          <w:szCs w:val="20"/>
        </w:rPr>
        <w:t>all of</w:t>
      </w:r>
      <w:proofErr w:type="gramEnd"/>
      <w:r w:rsidRPr="00B03E8F">
        <w:rPr>
          <w:rFonts w:ascii="Arial" w:hAnsi="Arial" w:cs="Arial"/>
          <w:sz w:val="20"/>
          <w:szCs w:val="20"/>
        </w:rPr>
        <w:t xml:space="preserve"> the following: </w:t>
      </w:r>
    </w:p>
    <w:p w14:paraId="0265DFEE" w14:textId="77777777" w:rsidR="00C65A31" w:rsidRPr="00B03E8F" w:rsidRDefault="00C65A31" w:rsidP="00C65A31">
      <w:pPr>
        <w:spacing w:after="120"/>
        <w:ind w:left="1728"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The site is three acres or less; and</w:t>
      </w:r>
    </w:p>
    <w:p w14:paraId="194C6C54" w14:textId="77777777" w:rsidR="00C65A31" w:rsidRPr="00B03E8F" w:rsidRDefault="00C65A31" w:rsidP="00C65A31">
      <w:pPr>
        <w:spacing w:after="120"/>
        <w:ind w:left="1728"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Dust emissions on the affected lot must be permanently suppressed by providing the required landscaping and paving all required parking areas and driving aisles. All disturbed building pads must be suppressed as to prevent the creation of fugitive dust until such time as building placement occurs; and </w:t>
      </w:r>
    </w:p>
    <w:p w14:paraId="23E49535" w14:textId="77777777" w:rsidR="00C65A31" w:rsidRPr="00B03E8F" w:rsidRDefault="00C65A31" w:rsidP="00C65A31">
      <w:pPr>
        <w:spacing w:after="120"/>
        <w:ind w:left="1728"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The anticipated amount of time between site development and building construction is 30 days or less. If more than 30 days passes the building pad shall be re-vegetated or fenced off with a minimum three-foot high wind fence capable of controlling fugitive emissions. </w:t>
      </w:r>
    </w:p>
    <w:p w14:paraId="133CCFB3"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(6)</w:t>
      </w:r>
      <w:r w:rsidRPr="00B03E8F">
        <w:rPr>
          <w:rFonts w:ascii="Arial" w:hAnsi="Arial" w:cs="Arial"/>
          <w:sz w:val="20"/>
          <w:szCs w:val="20"/>
        </w:rPr>
        <w:tab/>
        <w:t xml:space="preserve">Cessation of operations. Once construction has commenced, stabilization measures must be immediately installed to ensure that fugitive dust and windblown particulate matter creation is suppressed during the approved construction phase, including weekends, after-hours and holidays. A permanent stabilization via re-vegetation, landscaping, paving or the application of dust suppressants or wetting shall be required for projects once the inactive period exceeds 60 days. </w:t>
      </w:r>
    </w:p>
    <w:p w14:paraId="1EF8B768"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(7)</w:t>
      </w:r>
      <w:r w:rsidRPr="00B03E8F">
        <w:rPr>
          <w:rFonts w:ascii="Arial" w:hAnsi="Arial" w:cs="Arial"/>
          <w:sz w:val="20"/>
          <w:szCs w:val="20"/>
        </w:rPr>
        <w:tab/>
        <w:t xml:space="preserve">City construction projects. Construction activities by the city shall require the provision of a WECP with the construction drawings. This applies to those projects not part of a subdivision i.e., road construction or utility replacements, or buildings not issued building permits by the city i.e., new city buildings or utility substations. Compliance with both the WECP and outlined </w:t>
      </w:r>
      <w:proofErr w:type="gramStart"/>
      <w:r w:rsidRPr="00B03E8F">
        <w:rPr>
          <w:rFonts w:ascii="Arial" w:hAnsi="Arial" w:cs="Arial"/>
          <w:sz w:val="20"/>
          <w:szCs w:val="20"/>
        </w:rPr>
        <w:t>CM's</w:t>
      </w:r>
      <w:proofErr w:type="gramEnd"/>
      <w:r w:rsidRPr="00B03E8F">
        <w:rPr>
          <w:rFonts w:ascii="Arial" w:hAnsi="Arial" w:cs="Arial"/>
          <w:sz w:val="20"/>
          <w:szCs w:val="20"/>
        </w:rPr>
        <w:t xml:space="preserve"> shall be the responsibility of the contractor and subject to verification by the public works department, utilities department or community development department's building/project inspectors or the city project management staff. </w:t>
      </w:r>
    </w:p>
    <w:p w14:paraId="46A0DF28"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(k)</w:t>
      </w:r>
      <w:r w:rsidRPr="00B03E8F">
        <w:rPr>
          <w:rFonts w:ascii="Arial" w:hAnsi="Arial" w:cs="Arial"/>
          <w:sz w:val="20"/>
          <w:szCs w:val="20"/>
        </w:rPr>
        <w:tab/>
        <w:t xml:space="preserve">Control measures. Control measures are methods which can be utilized to limit the creation of fugitive dust or windblown particulate matter. </w:t>
      </w:r>
      <w:proofErr w:type="gramStart"/>
      <w:r w:rsidRPr="00B03E8F">
        <w:rPr>
          <w:rFonts w:ascii="Arial" w:hAnsi="Arial" w:cs="Arial"/>
          <w:sz w:val="20"/>
          <w:szCs w:val="20"/>
        </w:rPr>
        <w:t>CM's</w:t>
      </w:r>
      <w:proofErr w:type="gramEnd"/>
      <w:r w:rsidRPr="00B03E8F">
        <w:rPr>
          <w:rFonts w:ascii="Arial" w:hAnsi="Arial" w:cs="Arial"/>
          <w:sz w:val="20"/>
          <w:szCs w:val="20"/>
        </w:rPr>
        <w:t xml:space="preserve"> are to be identified within the WECP and once approved need to be implemented in accordance with this article for all dust or windblown particulate matter generating activities within the city limits. </w:t>
      </w:r>
      <w:proofErr w:type="gramStart"/>
      <w:r w:rsidRPr="00B03E8F">
        <w:rPr>
          <w:rFonts w:ascii="Arial" w:hAnsi="Arial" w:cs="Arial"/>
          <w:sz w:val="20"/>
          <w:szCs w:val="20"/>
        </w:rPr>
        <w:t>CM's</w:t>
      </w:r>
      <w:proofErr w:type="gramEnd"/>
      <w:r w:rsidRPr="00B03E8F">
        <w:rPr>
          <w:rFonts w:ascii="Arial" w:hAnsi="Arial" w:cs="Arial"/>
          <w:sz w:val="20"/>
          <w:szCs w:val="20"/>
        </w:rPr>
        <w:t xml:space="preserve"> shall include, but not be limited to: </w:t>
      </w:r>
    </w:p>
    <w:p w14:paraId="249DDB39"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Designing subdivisions or building sites to utilize existing, pre-development </w:t>
      </w:r>
      <w:proofErr w:type="gramStart"/>
      <w:r w:rsidRPr="00B03E8F">
        <w:rPr>
          <w:rFonts w:ascii="Arial" w:hAnsi="Arial" w:cs="Arial"/>
          <w:sz w:val="20"/>
          <w:szCs w:val="20"/>
        </w:rPr>
        <w:t>grades;</w:t>
      </w:r>
      <w:proofErr w:type="gramEnd"/>
    </w:p>
    <w:p w14:paraId="56EFDD71"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Watering disturbed areas on a regular basis throughout the daily construction activities, including periods of </w:t>
      </w:r>
      <w:proofErr w:type="gramStart"/>
      <w:r w:rsidRPr="00B03E8F">
        <w:rPr>
          <w:rFonts w:ascii="Arial" w:hAnsi="Arial" w:cs="Arial"/>
          <w:sz w:val="20"/>
          <w:szCs w:val="20"/>
        </w:rPr>
        <w:t>inactivity;</w:t>
      </w:r>
      <w:proofErr w:type="gramEnd"/>
      <w:r w:rsidRPr="00B03E8F">
        <w:rPr>
          <w:rFonts w:ascii="Arial" w:hAnsi="Arial" w:cs="Arial"/>
          <w:sz w:val="20"/>
          <w:szCs w:val="20"/>
        </w:rPr>
        <w:t xml:space="preserve"> </w:t>
      </w:r>
    </w:p>
    <w:p w14:paraId="4B0F19AF"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Applying palliatives or chemical soil suppressant/stabilizer for idle construction </w:t>
      </w:r>
      <w:proofErr w:type="gramStart"/>
      <w:r w:rsidRPr="00B03E8F">
        <w:rPr>
          <w:rFonts w:ascii="Arial" w:hAnsi="Arial" w:cs="Arial"/>
          <w:sz w:val="20"/>
          <w:szCs w:val="20"/>
        </w:rPr>
        <w:t>periods;</w:t>
      </w:r>
      <w:proofErr w:type="gramEnd"/>
      <w:r w:rsidRPr="00B03E8F">
        <w:rPr>
          <w:rFonts w:ascii="Arial" w:hAnsi="Arial" w:cs="Arial"/>
          <w:sz w:val="20"/>
          <w:szCs w:val="20"/>
        </w:rPr>
        <w:t xml:space="preserve"> </w:t>
      </w:r>
    </w:p>
    <w:p w14:paraId="1D591C0D"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(4)</w:t>
      </w:r>
      <w:r w:rsidRPr="00B03E8F">
        <w:rPr>
          <w:rFonts w:ascii="Arial" w:hAnsi="Arial" w:cs="Arial"/>
          <w:sz w:val="20"/>
          <w:szCs w:val="20"/>
        </w:rPr>
        <w:tab/>
        <w:t xml:space="preserve">Constructing and maintaining wind barrier fences. Such fencing should be a minimum of three feet in height with 50 percent or less porosity and be placed adjacent to roadways or property boundaries to reduce the amount of windblown material leaving a site. The barriers may also be placed within a site to create wind </w:t>
      </w:r>
      <w:proofErr w:type="gramStart"/>
      <w:r w:rsidRPr="00B03E8F">
        <w:rPr>
          <w:rFonts w:ascii="Arial" w:hAnsi="Arial" w:cs="Arial"/>
          <w:sz w:val="20"/>
          <w:szCs w:val="20"/>
        </w:rPr>
        <w:t>buffers;</w:t>
      </w:r>
      <w:proofErr w:type="gramEnd"/>
      <w:r w:rsidRPr="00B03E8F">
        <w:rPr>
          <w:rFonts w:ascii="Arial" w:hAnsi="Arial" w:cs="Arial"/>
          <w:sz w:val="20"/>
          <w:szCs w:val="20"/>
        </w:rPr>
        <w:t xml:space="preserve"> </w:t>
      </w:r>
    </w:p>
    <w:p w14:paraId="7E95F184"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(5)</w:t>
      </w:r>
      <w:r w:rsidRPr="00B03E8F">
        <w:rPr>
          <w:rFonts w:ascii="Arial" w:hAnsi="Arial" w:cs="Arial"/>
          <w:sz w:val="20"/>
          <w:szCs w:val="20"/>
        </w:rPr>
        <w:tab/>
        <w:t xml:space="preserve">Re-seeding or re-vegetation of graded or disturbed areas along with associated watering until mature vegetation is </w:t>
      </w:r>
      <w:proofErr w:type="gramStart"/>
      <w:r w:rsidRPr="00B03E8F">
        <w:rPr>
          <w:rFonts w:ascii="Arial" w:hAnsi="Arial" w:cs="Arial"/>
          <w:sz w:val="20"/>
          <w:szCs w:val="20"/>
        </w:rPr>
        <w:t>established;</w:t>
      </w:r>
      <w:proofErr w:type="gramEnd"/>
      <w:r w:rsidRPr="00B03E8F">
        <w:rPr>
          <w:rFonts w:ascii="Arial" w:hAnsi="Arial" w:cs="Arial"/>
          <w:sz w:val="20"/>
          <w:szCs w:val="20"/>
        </w:rPr>
        <w:t xml:space="preserve"> </w:t>
      </w:r>
    </w:p>
    <w:p w14:paraId="595F4A24"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(6)</w:t>
      </w:r>
      <w:r w:rsidRPr="00B03E8F">
        <w:rPr>
          <w:rFonts w:ascii="Arial" w:hAnsi="Arial" w:cs="Arial"/>
          <w:sz w:val="20"/>
          <w:szCs w:val="20"/>
        </w:rPr>
        <w:tab/>
        <w:t xml:space="preserve">Grading for street and utility placement only as part of subdivision </w:t>
      </w:r>
      <w:proofErr w:type="gramStart"/>
      <w:r w:rsidRPr="00B03E8F">
        <w:rPr>
          <w:rFonts w:ascii="Arial" w:hAnsi="Arial" w:cs="Arial"/>
          <w:sz w:val="20"/>
          <w:szCs w:val="20"/>
        </w:rPr>
        <w:t>construction;</w:t>
      </w:r>
      <w:proofErr w:type="gramEnd"/>
    </w:p>
    <w:p w14:paraId="37AC2437"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lastRenderedPageBreak/>
        <w:t>(7)</w:t>
      </w:r>
      <w:r w:rsidRPr="00B03E8F">
        <w:rPr>
          <w:rFonts w:ascii="Arial" w:hAnsi="Arial" w:cs="Arial"/>
          <w:sz w:val="20"/>
          <w:szCs w:val="20"/>
        </w:rPr>
        <w:tab/>
        <w:t xml:space="preserve">Building all interior and perimeter cinder block, </w:t>
      </w:r>
      <w:proofErr w:type="spellStart"/>
      <w:r w:rsidRPr="00B03E8F">
        <w:rPr>
          <w:rFonts w:ascii="Arial" w:hAnsi="Arial" w:cs="Arial"/>
          <w:sz w:val="20"/>
          <w:szCs w:val="20"/>
        </w:rPr>
        <w:t>rockwalls</w:t>
      </w:r>
      <w:proofErr w:type="spellEnd"/>
      <w:r w:rsidRPr="00B03E8F">
        <w:rPr>
          <w:rFonts w:ascii="Arial" w:hAnsi="Arial" w:cs="Arial"/>
          <w:sz w:val="20"/>
          <w:szCs w:val="20"/>
        </w:rPr>
        <w:t xml:space="preserve">, and retaining walls as part of the overall construction of subdivisions and not part of the individual building permit for each lot. Walls shall serve as wind breaks and help to reduce the entrainment of dust and the spread of windblown particulate </w:t>
      </w:r>
      <w:proofErr w:type="gramStart"/>
      <w:r w:rsidRPr="00B03E8F">
        <w:rPr>
          <w:rFonts w:ascii="Arial" w:hAnsi="Arial" w:cs="Arial"/>
          <w:sz w:val="20"/>
          <w:szCs w:val="20"/>
        </w:rPr>
        <w:t>matter;</w:t>
      </w:r>
      <w:proofErr w:type="gramEnd"/>
      <w:r w:rsidRPr="00B03E8F">
        <w:rPr>
          <w:rFonts w:ascii="Arial" w:hAnsi="Arial" w:cs="Arial"/>
          <w:sz w:val="20"/>
          <w:szCs w:val="20"/>
        </w:rPr>
        <w:t xml:space="preserve"> </w:t>
      </w:r>
    </w:p>
    <w:p w14:paraId="61F6235A"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(8)</w:t>
      </w:r>
      <w:r w:rsidRPr="00B03E8F">
        <w:rPr>
          <w:rFonts w:ascii="Arial" w:hAnsi="Arial" w:cs="Arial"/>
          <w:sz w:val="20"/>
          <w:szCs w:val="20"/>
        </w:rPr>
        <w:tab/>
        <w:t xml:space="preserve">Grading the building pad site only plus five feet in all directions of the pad </w:t>
      </w:r>
      <w:proofErr w:type="gramStart"/>
      <w:r w:rsidRPr="00B03E8F">
        <w:rPr>
          <w:rFonts w:ascii="Arial" w:hAnsi="Arial" w:cs="Arial"/>
          <w:sz w:val="20"/>
          <w:szCs w:val="20"/>
        </w:rPr>
        <w:t>site;</w:t>
      </w:r>
      <w:proofErr w:type="gramEnd"/>
    </w:p>
    <w:p w14:paraId="3AB71793"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(9)</w:t>
      </w:r>
      <w:r w:rsidRPr="00B03E8F">
        <w:rPr>
          <w:rFonts w:ascii="Arial" w:hAnsi="Arial" w:cs="Arial"/>
          <w:sz w:val="20"/>
          <w:szCs w:val="20"/>
        </w:rPr>
        <w:tab/>
        <w:t xml:space="preserve">Retaining natural vegetation during the construction phase of building excluding the building pad </w:t>
      </w:r>
      <w:proofErr w:type="gramStart"/>
      <w:r w:rsidRPr="00B03E8F">
        <w:rPr>
          <w:rFonts w:ascii="Arial" w:hAnsi="Arial" w:cs="Arial"/>
          <w:sz w:val="20"/>
          <w:szCs w:val="20"/>
        </w:rPr>
        <w:t>site;</w:t>
      </w:r>
      <w:proofErr w:type="gramEnd"/>
      <w:r w:rsidRPr="00B03E8F">
        <w:rPr>
          <w:rFonts w:ascii="Arial" w:hAnsi="Arial" w:cs="Arial"/>
          <w:sz w:val="20"/>
          <w:szCs w:val="20"/>
        </w:rPr>
        <w:t xml:space="preserve"> </w:t>
      </w:r>
    </w:p>
    <w:p w14:paraId="1D10411D"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(10)</w:t>
      </w:r>
      <w:r w:rsidRPr="00B03E8F">
        <w:rPr>
          <w:rFonts w:ascii="Arial" w:hAnsi="Arial" w:cs="Arial"/>
          <w:sz w:val="20"/>
          <w:szCs w:val="20"/>
        </w:rPr>
        <w:tab/>
        <w:t xml:space="preserve">Utilizing existing or natural vegetation as part of the required landscaping for the site as elsewhere required within these design standards, to limit grading activities, to promote water conservation, and to reduce dust </w:t>
      </w:r>
      <w:proofErr w:type="gramStart"/>
      <w:r w:rsidRPr="00B03E8F">
        <w:rPr>
          <w:rFonts w:ascii="Arial" w:hAnsi="Arial" w:cs="Arial"/>
          <w:sz w:val="20"/>
          <w:szCs w:val="20"/>
        </w:rPr>
        <w:t>generation;</w:t>
      </w:r>
      <w:proofErr w:type="gramEnd"/>
      <w:r w:rsidRPr="00B03E8F">
        <w:rPr>
          <w:rFonts w:ascii="Arial" w:hAnsi="Arial" w:cs="Arial"/>
          <w:sz w:val="20"/>
          <w:szCs w:val="20"/>
        </w:rPr>
        <w:t xml:space="preserve"> </w:t>
      </w:r>
    </w:p>
    <w:p w14:paraId="139EBFCB"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(11)</w:t>
      </w:r>
      <w:r w:rsidRPr="00B03E8F">
        <w:rPr>
          <w:rFonts w:ascii="Arial" w:hAnsi="Arial" w:cs="Arial"/>
          <w:sz w:val="20"/>
          <w:szCs w:val="20"/>
        </w:rPr>
        <w:tab/>
        <w:t xml:space="preserve">Installing non-natural landscaping or vegetation in the latter part of construction to reduce the amount of disturbed area and the potential for dust </w:t>
      </w:r>
      <w:proofErr w:type="gramStart"/>
      <w:r w:rsidRPr="00B03E8F">
        <w:rPr>
          <w:rFonts w:ascii="Arial" w:hAnsi="Arial" w:cs="Arial"/>
          <w:sz w:val="20"/>
          <w:szCs w:val="20"/>
        </w:rPr>
        <w:t>generation;</w:t>
      </w:r>
      <w:proofErr w:type="gramEnd"/>
      <w:r w:rsidRPr="00B03E8F">
        <w:rPr>
          <w:rFonts w:ascii="Arial" w:hAnsi="Arial" w:cs="Arial"/>
          <w:sz w:val="20"/>
          <w:szCs w:val="20"/>
        </w:rPr>
        <w:t xml:space="preserve"> </w:t>
      </w:r>
    </w:p>
    <w:p w14:paraId="4C308272"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(12)</w:t>
      </w:r>
      <w:r w:rsidRPr="00B03E8F">
        <w:rPr>
          <w:rFonts w:ascii="Arial" w:hAnsi="Arial" w:cs="Arial"/>
          <w:sz w:val="20"/>
          <w:szCs w:val="20"/>
        </w:rPr>
        <w:tab/>
        <w:t xml:space="preserve">Implementing any other proposed dust suppressing agent or activity approved by the building official or designee, especially those that have been developed to be effective in our particular </w:t>
      </w:r>
      <w:proofErr w:type="gramStart"/>
      <w:r w:rsidRPr="00B03E8F">
        <w:rPr>
          <w:rFonts w:ascii="Arial" w:hAnsi="Arial" w:cs="Arial"/>
          <w:sz w:val="20"/>
          <w:szCs w:val="20"/>
        </w:rPr>
        <w:t>area;</w:t>
      </w:r>
      <w:proofErr w:type="gramEnd"/>
      <w:r w:rsidRPr="00B03E8F">
        <w:rPr>
          <w:rFonts w:ascii="Arial" w:hAnsi="Arial" w:cs="Arial"/>
          <w:sz w:val="20"/>
          <w:szCs w:val="20"/>
        </w:rPr>
        <w:t xml:space="preserve"> </w:t>
      </w:r>
    </w:p>
    <w:p w14:paraId="7C0935FD"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(13)</w:t>
      </w:r>
      <w:r w:rsidRPr="00B03E8F">
        <w:rPr>
          <w:rFonts w:ascii="Arial" w:hAnsi="Arial" w:cs="Arial"/>
          <w:sz w:val="20"/>
          <w:szCs w:val="20"/>
        </w:rPr>
        <w:tab/>
        <w:t xml:space="preserve">Combining any two or more of the above </w:t>
      </w:r>
      <w:proofErr w:type="gramStart"/>
      <w:r w:rsidRPr="00B03E8F">
        <w:rPr>
          <w:rFonts w:ascii="Arial" w:hAnsi="Arial" w:cs="Arial"/>
          <w:sz w:val="20"/>
          <w:szCs w:val="20"/>
        </w:rPr>
        <w:t>items;</w:t>
      </w:r>
      <w:proofErr w:type="gramEnd"/>
    </w:p>
    <w:p w14:paraId="08691E4E"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(14)</w:t>
      </w:r>
      <w:r w:rsidRPr="00B03E8F">
        <w:rPr>
          <w:rFonts w:ascii="Arial" w:hAnsi="Arial" w:cs="Arial"/>
          <w:sz w:val="20"/>
          <w:szCs w:val="20"/>
        </w:rPr>
        <w:tab/>
        <w:t xml:space="preserve">Inspections: The City of Las Cruces through its designated agent(s) shall make inspections as required and either shall approve that portion of the work completed or shall notify the permittee that the work fails to comply with the WECP as approved. A copy of the City of Las Cruces approved WECP shall be maintained at the site during the progress of the work. To obtain inspections, the permittee shall notify the applicable City of Las Cruces department. </w:t>
      </w:r>
    </w:p>
    <w:p w14:paraId="43BC3F52" w14:textId="77777777" w:rsidR="00C65A31" w:rsidRPr="00B03E8F" w:rsidRDefault="00C65A31" w:rsidP="00C65A31">
      <w:pPr>
        <w:spacing w:after="120"/>
        <w:ind w:left="432" w:hanging="432"/>
        <w:jc w:val="both"/>
        <w:rPr>
          <w:rFonts w:ascii="Arial" w:hAnsi="Arial" w:cs="Arial"/>
          <w:sz w:val="20"/>
          <w:szCs w:val="20"/>
        </w:rPr>
      </w:pPr>
      <w:r w:rsidRPr="00B03E8F">
        <w:rPr>
          <w:rFonts w:ascii="Arial" w:hAnsi="Arial" w:cs="Arial"/>
          <w:sz w:val="20"/>
          <w:szCs w:val="20"/>
        </w:rPr>
        <w:t>(l)</w:t>
      </w:r>
      <w:r w:rsidRPr="00B03E8F">
        <w:rPr>
          <w:rFonts w:ascii="Arial" w:hAnsi="Arial" w:cs="Arial"/>
          <w:sz w:val="20"/>
          <w:szCs w:val="20"/>
        </w:rPr>
        <w:tab/>
        <w:t xml:space="preserve">Corrections, effective date and enforcement. </w:t>
      </w:r>
    </w:p>
    <w:p w14:paraId="27D61457"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(1)</w:t>
      </w:r>
      <w:r w:rsidRPr="00B03E8F">
        <w:rPr>
          <w:rFonts w:ascii="Arial" w:hAnsi="Arial" w:cs="Arial"/>
          <w:sz w:val="20"/>
          <w:szCs w:val="20"/>
        </w:rPr>
        <w:tab/>
        <w:t xml:space="preserve">Correction of condition. If the community development department, code enforcement section of the police department, or other city personnel document that a person is in noncompliance with any of the provisions contained within the article above, he or she will notify the person, in writing, by phone or in person, of that fact and specify a period of time in which the person must achieve compliance. Failure to comply within the timeframe determined by the city constitutes grounds for a notice of violation per the city's enforcement ordinances. Correction of condition may include the amendment of plans to reflect additional or new control measures to be taken </w:t>
      </w:r>
      <w:proofErr w:type="gramStart"/>
      <w:r w:rsidRPr="00B03E8F">
        <w:rPr>
          <w:rFonts w:ascii="Arial" w:hAnsi="Arial" w:cs="Arial"/>
          <w:sz w:val="20"/>
          <w:szCs w:val="20"/>
        </w:rPr>
        <w:t>in the event that</w:t>
      </w:r>
      <w:proofErr w:type="gramEnd"/>
      <w:r w:rsidRPr="00B03E8F">
        <w:rPr>
          <w:rFonts w:ascii="Arial" w:hAnsi="Arial" w:cs="Arial"/>
          <w:sz w:val="20"/>
          <w:szCs w:val="20"/>
        </w:rPr>
        <w:t xml:space="preserve"> original measures prove to be insufficient or ineffective. Nothing herein shall prevent separate enforcement being taken in accordance with chapter 18 (Nuisances), LCMC. </w:t>
      </w:r>
    </w:p>
    <w:p w14:paraId="5AD7287E"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(2)</w:t>
      </w:r>
      <w:r w:rsidRPr="00B03E8F">
        <w:rPr>
          <w:rFonts w:ascii="Arial" w:hAnsi="Arial" w:cs="Arial"/>
          <w:sz w:val="20"/>
          <w:szCs w:val="20"/>
        </w:rPr>
        <w:tab/>
        <w:t xml:space="preserve">Remedial action. The city community development department, its designated agent and any other authorized city representative, after proper notice, may enter upon any real property where dust or windblown particulate matter is being generated and take such remedial and corrective action as he or she deems necessary when the owner, occupant, operator, or any tenant, lessee, or holder of any possessory interest or right in the involved land fails to do so. </w:t>
      </w:r>
    </w:p>
    <w:p w14:paraId="0B395047"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(3)</w:t>
      </w:r>
      <w:r w:rsidRPr="00B03E8F">
        <w:rPr>
          <w:rFonts w:ascii="Arial" w:hAnsi="Arial" w:cs="Arial"/>
          <w:sz w:val="20"/>
          <w:szCs w:val="20"/>
        </w:rPr>
        <w:tab/>
        <w:t xml:space="preserve">Costs. Any costs incurred in connection with any remedial or corrective action taken by the city, pursuant to this section, shall be assessed against the owner of the property involved. Failure to pay the full amount of such incurred costs shall result in a lien against the property. The lien shall remain in full force and effect until all costs have been fully paid, which may include costs of collection and reasonable attorney fees. </w:t>
      </w:r>
    </w:p>
    <w:p w14:paraId="30C979DA"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(4)</w:t>
      </w:r>
      <w:r w:rsidRPr="00B03E8F">
        <w:rPr>
          <w:rFonts w:ascii="Arial" w:hAnsi="Arial" w:cs="Arial"/>
          <w:sz w:val="20"/>
          <w:szCs w:val="20"/>
        </w:rPr>
        <w:tab/>
        <w:t xml:space="preserve">Effective date. For all existing emission sources governed by this article, the activity must be completed within six months of the effective date or be brought into full compliance. For existing, on-going, and/or </w:t>
      </w:r>
      <w:proofErr w:type="gramStart"/>
      <w:r w:rsidRPr="00B03E8F">
        <w:rPr>
          <w:rFonts w:ascii="Arial" w:hAnsi="Arial" w:cs="Arial"/>
          <w:sz w:val="20"/>
          <w:szCs w:val="20"/>
        </w:rPr>
        <w:t>permanently-sited</w:t>
      </w:r>
      <w:proofErr w:type="gramEnd"/>
      <w:r w:rsidRPr="00B03E8F">
        <w:rPr>
          <w:rFonts w:ascii="Arial" w:hAnsi="Arial" w:cs="Arial"/>
          <w:sz w:val="20"/>
          <w:szCs w:val="20"/>
        </w:rPr>
        <w:t xml:space="preserve"> institutional, governmental, commercial and/or industrial facilities or operations, the wind erosion control provisions of this article shall be submitted in writing, approved, and implemented within six months of the effective date of this article. </w:t>
      </w:r>
    </w:p>
    <w:p w14:paraId="3C5473AA"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t>(5)</w:t>
      </w:r>
      <w:r w:rsidRPr="00B03E8F">
        <w:rPr>
          <w:rFonts w:ascii="Arial" w:hAnsi="Arial" w:cs="Arial"/>
          <w:sz w:val="20"/>
          <w:szCs w:val="20"/>
        </w:rPr>
        <w:tab/>
        <w:t xml:space="preserve">Liability. All persons owning, operating, or in control of any equipment or property who shall cause, permit, or participate in any violation of this article shall be individually and collectively liable to any penalty or punishment imposed by and under the Municipal Code for the city. </w:t>
      </w:r>
    </w:p>
    <w:p w14:paraId="0EE627F0" w14:textId="77777777" w:rsidR="00C65A31" w:rsidRPr="00B03E8F" w:rsidRDefault="00C65A31" w:rsidP="00C65A31">
      <w:pPr>
        <w:spacing w:after="120"/>
        <w:ind w:left="864" w:hanging="432"/>
        <w:jc w:val="both"/>
        <w:rPr>
          <w:rFonts w:ascii="Arial" w:hAnsi="Arial" w:cs="Arial"/>
          <w:sz w:val="20"/>
          <w:szCs w:val="20"/>
        </w:rPr>
      </w:pPr>
      <w:r w:rsidRPr="00B03E8F">
        <w:rPr>
          <w:rFonts w:ascii="Arial" w:hAnsi="Arial" w:cs="Arial"/>
          <w:sz w:val="20"/>
          <w:szCs w:val="20"/>
        </w:rPr>
        <w:lastRenderedPageBreak/>
        <w:t>(6)</w:t>
      </w:r>
      <w:r w:rsidRPr="00B03E8F">
        <w:rPr>
          <w:rFonts w:ascii="Arial" w:hAnsi="Arial" w:cs="Arial"/>
          <w:sz w:val="20"/>
          <w:szCs w:val="20"/>
        </w:rPr>
        <w:tab/>
        <w:t xml:space="preserve">Offenses. Any person who violates any provision of this article, including, but not limited to, any application requirement; any permit condition; any fee or filing requirement; any duty to allow or carry out inspection, or any requirements by the city is guilty of a petty misdemeanor and shall pay a fine of not more than $500.00 as levied by the municipal court. Each day of violation may constitute a separate offense. </w:t>
      </w:r>
    </w:p>
    <w:p w14:paraId="2E96DA3C" w14:textId="77777777" w:rsidR="00C65A31" w:rsidRPr="00B03E8F" w:rsidRDefault="00C65A31" w:rsidP="00C65A31">
      <w:pPr>
        <w:spacing w:before="100" w:beforeAutospacing="1" w:after="100" w:afterAutospacing="1"/>
        <w:rPr>
          <w:rFonts w:ascii="Times New Roman" w:eastAsiaTheme="minorEastAsia" w:hAnsi="Times New Roman" w:cs="Times New Roman"/>
          <w:sz w:val="24"/>
          <w:szCs w:val="24"/>
          <w:lang w:eastAsia="ja-JP"/>
        </w:rPr>
      </w:pPr>
      <w:r w:rsidRPr="00B03E8F">
        <w:rPr>
          <w:rFonts w:ascii="Times New Roman" w:eastAsiaTheme="minorEastAsia" w:hAnsi="Times New Roman" w:cs="Times New Roman"/>
          <w:sz w:val="24"/>
          <w:szCs w:val="24"/>
          <w:lang w:eastAsia="ja-JP"/>
        </w:rPr>
        <w:t xml:space="preserve">(Ord. No. 2657, § </w:t>
      </w:r>
      <w:proofErr w:type="gramStart"/>
      <w:r w:rsidRPr="00B03E8F">
        <w:rPr>
          <w:rFonts w:ascii="Times New Roman" w:eastAsiaTheme="minorEastAsia" w:hAnsi="Times New Roman" w:cs="Times New Roman"/>
          <w:sz w:val="24"/>
          <w:szCs w:val="24"/>
          <w:lang w:eastAsia="ja-JP"/>
        </w:rPr>
        <w:t>I(</w:t>
      </w:r>
      <w:proofErr w:type="spellStart"/>
      <w:proofErr w:type="gramEnd"/>
      <w:r w:rsidRPr="00B03E8F">
        <w:rPr>
          <w:rFonts w:ascii="Times New Roman" w:eastAsiaTheme="minorEastAsia" w:hAnsi="Times New Roman" w:cs="Times New Roman"/>
          <w:sz w:val="24"/>
          <w:szCs w:val="24"/>
          <w:lang w:eastAsia="ja-JP"/>
        </w:rPr>
        <w:t>exh</w:t>
      </w:r>
      <w:proofErr w:type="spellEnd"/>
      <w:r w:rsidRPr="00B03E8F">
        <w:rPr>
          <w:rFonts w:ascii="Times New Roman" w:eastAsiaTheme="minorEastAsia" w:hAnsi="Times New Roman" w:cs="Times New Roman"/>
          <w:sz w:val="24"/>
          <w:szCs w:val="24"/>
          <w:lang w:eastAsia="ja-JP"/>
        </w:rPr>
        <w:t>. A), 7-16-12)</w:t>
      </w:r>
    </w:p>
    <w:p w14:paraId="6C3F048A" w14:textId="77777777" w:rsidR="00C65A31" w:rsidRPr="00B03E8F" w:rsidRDefault="00C65A31" w:rsidP="00C65A31">
      <w:pPr>
        <w:rPr>
          <w:rFonts w:eastAsia="Times New Roman"/>
          <w:sz w:val="24"/>
          <w:szCs w:val="24"/>
        </w:rPr>
      </w:pPr>
      <w:r w:rsidRPr="00B03E8F">
        <w:rPr>
          <w:rFonts w:eastAsia="Times New Roman"/>
        </w:rPr>
        <w:t xml:space="preserve">Secs. 32-303—32-399. - Reserved. </w:t>
      </w:r>
    </w:p>
    <w:p w14:paraId="489E0CAE" w14:textId="77777777" w:rsidR="00C65A31" w:rsidRPr="00B03E8F" w:rsidRDefault="00C65A31" w:rsidP="00C65A31"/>
    <w:p w14:paraId="72595470" w14:textId="77777777" w:rsidR="00C65A31" w:rsidRPr="00B03E8F" w:rsidRDefault="00C65A31" w:rsidP="00C65A31">
      <w:pPr>
        <w:pStyle w:val="Heading3"/>
      </w:pPr>
      <w:bookmarkStart w:id="562" w:name="_Toc49928578"/>
      <w:bookmarkStart w:id="563" w:name="_Toc177545542"/>
      <w:r w:rsidRPr="00B03E8F">
        <w:t>Las Cruces Recommended BACM</w:t>
      </w:r>
      <w:bookmarkEnd w:id="562"/>
      <w:bookmarkEnd w:id="563"/>
    </w:p>
    <w:p w14:paraId="680935BC" w14:textId="77777777" w:rsidR="00C65A31" w:rsidRPr="00B03E8F" w:rsidRDefault="00C65A31" w:rsidP="00C65A31"/>
    <w:p w14:paraId="445F609D" w14:textId="77777777" w:rsidR="00C65A31" w:rsidRPr="00B03E8F" w:rsidRDefault="00C65A31" w:rsidP="00C65A31">
      <w:pPr>
        <w:jc w:val="center"/>
      </w:pPr>
      <w:r>
        <w:rPr>
          <w:noProof/>
        </w:rPr>
        <w:drawing>
          <wp:inline distT="0" distB="0" distL="0" distR="0" wp14:anchorId="32BC9EA5" wp14:editId="091EE255">
            <wp:extent cx="2743200" cy="1133475"/>
            <wp:effectExtent l="0" t="0" r="0" b="0"/>
            <wp:docPr id="106" name="Picture 106" descr="P59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5949#yIS1"/>
                    <pic:cNvPicPr/>
                  </pic:nvPicPr>
                  <pic:blipFill>
                    <a:blip r:embed="rId155">
                      <a:extLst>
                        <a:ext uri="{28A0092B-C50C-407E-A947-70E740481C1C}">
                          <a14:useLocalDpi xmlns:a14="http://schemas.microsoft.com/office/drawing/2010/main" val="0"/>
                        </a:ext>
                      </a:extLst>
                    </a:blip>
                    <a:stretch>
                      <a:fillRect/>
                    </a:stretch>
                  </pic:blipFill>
                  <pic:spPr>
                    <a:xfrm>
                      <a:off x="0" y="0"/>
                      <a:ext cx="2743200" cy="1133475"/>
                    </a:xfrm>
                    <a:prstGeom prst="rect">
                      <a:avLst/>
                    </a:prstGeom>
                  </pic:spPr>
                </pic:pic>
              </a:graphicData>
            </a:graphic>
          </wp:inline>
        </w:drawing>
      </w:r>
    </w:p>
    <w:p w14:paraId="1A0A2F6B" w14:textId="77777777" w:rsidR="00C65A31" w:rsidRPr="00B03E8F" w:rsidRDefault="00C65A31" w:rsidP="00C65A31"/>
    <w:p w14:paraId="13C9E12F" w14:textId="77777777" w:rsidR="00C65A31" w:rsidRPr="00B03E8F" w:rsidRDefault="00C65A31" w:rsidP="00C65A31">
      <w:pPr>
        <w:jc w:val="center"/>
      </w:pPr>
      <w:r w:rsidRPr="00B03E8F">
        <w:t>Community Development Department</w:t>
      </w:r>
    </w:p>
    <w:p w14:paraId="42D07C39" w14:textId="77777777" w:rsidR="00C65A31" w:rsidRPr="00B03E8F" w:rsidRDefault="00C65A31" w:rsidP="00C65A31">
      <w:pPr>
        <w:jc w:val="center"/>
      </w:pPr>
      <w:r w:rsidRPr="00B03E8F">
        <w:t>Permitting and Inspections Section</w:t>
      </w:r>
    </w:p>
    <w:p w14:paraId="533A80BB" w14:textId="77777777" w:rsidR="00C65A31" w:rsidRPr="00B03E8F" w:rsidRDefault="00C65A31" w:rsidP="00C65A31">
      <w:pPr>
        <w:jc w:val="center"/>
        <w:rPr>
          <w:sz w:val="20"/>
          <w:szCs w:val="20"/>
          <w:lang w:val="es-ES"/>
        </w:rPr>
      </w:pPr>
      <w:r w:rsidRPr="00B03E8F">
        <w:rPr>
          <w:sz w:val="20"/>
          <w:szCs w:val="20"/>
          <w:lang w:val="es-ES"/>
        </w:rPr>
        <w:t xml:space="preserve">PO Box 20000, Las Cruces, New </w:t>
      </w:r>
      <w:proofErr w:type="spellStart"/>
      <w:r w:rsidRPr="00B03E8F">
        <w:rPr>
          <w:sz w:val="20"/>
          <w:szCs w:val="20"/>
          <w:lang w:val="es-ES"/>
        </w:rPr>
        <w:t>Mexico</w:t>
      </w:r>
      <w:proofErr w:type="spellEnd"/>
      <w:r w:rsidRPr="00B03E8F">
        <w:rPr>
          <w:sz w:val="20"/>
          <w:szCs w:val="20"/>
          <w:lang w:val="es-ES"/>
        </w:rPr>
        <w:t xml:space="preserve"> 88004</w:t>
      </w:r>
    </w:p>
    <w:p w14:paraId="0669609A" w14:textId="77777777" w:rsidR="00C65A31" w:rsidRPr="00B03E8F" w:rsidRDefault="00C65A31" w:rsidP="00C65A31">
      <w:pPr>
        <w:jc w:val="center"/>
        <w:rPr>
          <w:sz w:val="20"/>
          <w:szCs w:val="20"/>
        </w:rPr>
      </w:pPr>
      <w:r w:rsidRPr="00B03E8F">
        <w:rPr>
          <w:sz w:val="20"/>
          <w:szCs w:val="20"/>
        </w:rPr>
        <w:t xml:space="preserve">Offices located at 700 N. Main St, </w:t>
      </w:r>
      <w:smartTag w:uri="urn:schemas-microsoft-com:office:smarttags" w:element="City">
        <w:r w:rsidRPr="00B03E8F">
          <w:rPr>
            <w:sz w:val="20"/>
            <w:szCs w:val="20"/>
          </w:rPr>
          <w:t>Las Cruces</w:t>
        </w:r>
      </w:smartTag>
      <w:r w:rsidRPr="00B03E8F">
        <w:rPr>
          <w:sz w:val="20"/>
          <w:szCs w:val="20"/>
        </w:rPr>
        <w:t xml:space="preserve">, </w:t>
      </w:r>
      <w:smartTag w:uri="urn:schemas-microsoft-com:office:smarttags" w:element="State">
        <w:r w:rsidRPr="00B03E8F">
          <w:rPr>
            <w:sz w:val="20"/>
            <w:szCs w:val="20"/>
          </w:rPr>
          <w:t>New Mexico</w:t>
        </w:r>
      </w:smartTag>
      <w:r w:rsidRPr="00B03E8F">
        <w:rPr>
          <w:sz w:val="20"/>
          <w:szCs w:val="20"/>
        </w:rPr>
        <w:t xml:space="preserve"> </w:t>
      </w:r>
      <w:smartTag w:uri="urn:schemas-microsoft-com:office:smarttags" w:element="PostalCode">
        <w:r w:rsidRPr="00B03E8F">
          <w:rPr>
            <w:sz w:val="20"/>
            <w:szCs w:val="20"/>
          </w:rPr>
          <w:t>88001</w:t>
        </w:r>
      </w:smartTag>
    </w:p>
    <w:p w14:paraId="13AB9F2F" w14:textId="77777777" w:rsidR="00C65A31" w:rsidRPr="00B03E8F" w:rsidRDefault="00C65A31" w:rsidP="00C65A31">
      <w:pPr>
        <w:jc w:val="center"/>
        <w:rPr>
          <w:sz w:val="20"/>
          <w:szCs w:val="20"/>
        </w:rPr>
      </w:pPr>
      <w:r w:rsidRPr="00B03E8F">
        <w:rPr>
          <w:sz w:val="20"/>
          <w:szCs w:val="20"/>
        </w:rPr>
        <w:t>Phone (575) 528-3106  Fax (575) 528-3155</w:t>
      </w:r>
    </w:p>
    <w:p w14:paraId="3A067A22" w14:textId="77777777" w:rsidR="00C65A31" w:rsidRPr="00B03E8F" w:rsidRDefault="00C65A31" w:rsidP="00C65A31"/>
    <w:p w14:paraId="25883CB3" w14:textId="77777777" w:rsidR="00C65A31" w:rsidRPr="00B03E8F" w:rsidRDefault="00C65A31" w:rsidP="00C65A31">
      <w:pPr>
        <w:jc w:val="center"/>
        <w:rPr>
          <w:b/>
        </w:rPr>
      </w:pPr>
      <w:r w:rsidRPr="00B03E8F">
        <w:rPr>
          <w:b/>
        </w:rPr>
        <w:t>FUGITIVE DUST CONTROL METHODS</w:t>
      </w:r>
    </w:p>
    <w:p w14:paraId="768D6A67" w14:textId="77777777" w:rsidR="00C65A31" w:rsidRPr="00B03E8F" w:rsidRDefault="00C65A31" w:rsidP="00C65A31">
      <w:pPr>
        <w:jc w:val="both"/>
        <w:rPr>
          <w:sz w:val="20"/>
          <w:szCs w:val="20"/>
        </w:rPr>
      </w:pPr>
      <w:r w:rsidRPr="00B03E8F">
        <w:rPr>
          <w:sz w:val="20"/>
          <w:szCs w:val="20"/>
        </w:rPr>
        <w:t>The following are suggested dust control methods that may be used to control the fugitive dust created or attributed to operations listed below.</w:t>
      </w:r>
    </w:p>
    <w:p w14:paraId="2A37E748" w14:textId="77777777" w:rsidR="00C65A31" w:rsidRPr="00B03E8F" w:rsidRDefault="00C65A31" w:rsidP="00C65A31">
      <w:pPr>
        <w:jc w:val="both"/>
        <w:rPr>
          <w:sz w:val="20"/>
          <w:szCs w:val="20"/>
        </w:rPr>
      </w:pPr>
    </w:p>
    <w:p w14:paraId="3DB0845B" w14:textId="77777777" w:rsidR="00C65A31" w:rsidRPr="00B03E8F" w:rsidRDefault="00C65A31" w:rsidP="00C65A31">
      <w:pPr>
        <w:jc w:val="both"/>
        <w:rPr>
          <w:sz w:val="20"/>
          <w:szCs w:val="20"/>
        </w:rPr>
      </w:pPr>
      <w:r w:rsidRPr="00B03E8F">
        <w:rPr>
          <w:sz w:val="20"/>
          <w:szCs w:val="20"/>
        </w:rPr>
        <w:t xml:space="preserve">The use of these controls methods </w:t>
      </w:r>
      <w:r w:rsidRPr="00B03E8F">
        <w:rPr>
          <w:b/>
          <w:sz w:val="20"/>
          <w:szCs w:val="20"/>
        </w:rPr>
        <w:t>DOES NOT</w:t>
      </w:r>
      <w:r w:rsidRPr="00B03E8F">
        <w:rPr>
          <w:sz w:val="20"/>
          <w:szCs w:val="20"/>
        </w:rPr>
        <w:t xml:space="preserve"> assure compliance with the Las Cruces Municipal Code Section 32-302. Wind Erosion Control.  The use of multiple methods may be necessary for the control of fugitive dust.</w:t>
      </w:r>
    </w:p>
    <w:p w14:paraId="37D270AC" w14:textId="77777777" w:rsidR="00C65A31" w:rsidRPr="00B03E8F" w:rsidRDefault="00C65A31" w:rsidP="00C65A31">
      <w:pPr>
        <w:jc w:val="both"/>
      </w:pPr>
    </w:p>
    <w:p w14:paraId="1F39599E" w14:textId="77777777" w:rsidR="00C65A31" w:rsidRPr="00B03E8F" w:rsidRDefault="00C65A31" w:rsidP="00C65A31">
      <w:pPr>
        <w:jc w:val="both"/>
        <w:rPr>
          <w:b/>
          <w:sz w:val="20"/>
          <w:szCs w:val="20"/>
        </w:rPr>
      </w:pPr>
      <w:r w:rsidRPr="00B03E8F">
        <w:rPr>
          <w:b/>
          <w:sz w:val="20"/>
          <w:szCs w:val="20"/>
        </w:rPr>
        <w:t>Land Clearing Activities</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6"/>
        <w:gridCol w:w="7441"/>
      </w:tblGrid>
      <w:tr w:rsidR="00C65A31" w:rsidRPr="00B03E8F" w14:paraId="6A6C7E70" w14:textId="77777777" w:rsidTr="007F5DF3">
        <w:trPr>
          <w:trHeight w:val="181"/>
        </w:trPr>
        <w:tc>
          <w:tcPr>
            <w:tcW w:w="2056" w:type="dxa"/>
            <w:shd w:val="clear" w:color="auto" w:fill="999999"/>
          </w:tcPr>
          <w:p w14:paraId="762FC1C9" w14:textId="77777777" w:rsidR="00C65A31" w:rsidRPr="00B03E8F" w:rsidRDefault="00C65A31" w:rsidP="007F5DF3">
            <w:pPr>
              <w:jc w:val="center"/>
              <w:rPr>
                <w:b/>
                <w:sz w:val="20"/>
                <w:szCs w:val="20"/>
              </w:rPr>
            </w:pPr>
            <w:r w:rsidRPr="00B03E8F">
              <w:rPr>
                <w:b/>
                <w:sz w:val="20"/>
                <w:szCs w:val="20"/>
              </w:rPr>
              <w:t>Control Methods</w:t>
            </w:r>
          </w:p>
        </w:tc>
        <w:tc>
          <w:tcPr>
            <w:tcW w:w="7441" w:type="dxa"/>
            <w:shd w:val="clear" w:color="auto" w:fill="999999"/>
          </w:tcPr>
          <w:p w14:paraId="212A2F7C" w14:textId="77777777" w:rsidR="00C65A31" w:rsidRPr="00B03E8F" w:rsidRDefault="00C65A31" w:rsidP="007F5DF3">
            <w:pPr>
              <w:jc w:val="center"/>
              <w:rPr>
                <w:b/>
                <w:sz w:val="20"/>
                <w:szCs w:val="20"/>
              </w:rPr>
            </w:pPr>
            <w:r w:rsidRPr="00B03E8F">
              <w:rPr>
                <w:b/>
                <w:sz w:val="20"/>
                <w:szCs w:val="20"/>
              </w:rPr>
              <w:t>Description</w:t>
            </w:r>
          </w:p>
        </w:tc>
      </w:tr>
      <w:tr w:rsidR="00C65A31" w:rsidRPr="00B03E8F" w14:paraId="4A27B3B5" w14:textId="77777777" w:rsidTr="007F5DF3">
        <w:trPr>
          <w:trHeight w:val="362"/>
        </w:trPr>
        <w:tc>
          <w:tcPr>
            <w:tcW w:w="2056" w:type="dxa"/>
          </w:tcPr>
          <w:p w14:paraId="5F3B7916" w14:textId="77777777" w:rsidR="00C65A31" w:rsidRPr="00B03E8F" w:rsidRDefault="00C65A31" w:rsidP="007F5DF3">
            <w:pPr>
              <w:rPr>
                <w:sz w:val="18"/>
                <w:szCs w:val="18"/>
              </w:rPr>
            </w:pPr>
            <w:r w:rsidRPr="00B03E8F">
              <w:rPr>
                <w:sz w:val="18"/>
                <w:szCs w:val="18"/>
              </w:rPr>
              <w:t>A.  Watering</w:t>
            </w:r>
          </w:p>
        </w:tc>
        <w:tc>
          <w:tcPr>
            <w:tcW w:w="7441" w:type="dxa"/>
          </w:tcPr>
          <w:p w14:paraId="07A11823" w14:textId="77777777" w:rsidR="00C65A31" w:rsidRPr="00B03E8F" w:rsidRDefault="00C65A31" w:rsidP="007F5DF3">
            <w:pPr>
              <w:rPr>
                <w:sz w:val="18"/>
                <w:szCs w:val="18"/>
              </w:rPr>
            </w:pPr>
            <w:r w:rsidRPr="00B03E8F">
              <w:rPr>
                <w:sz w:val="18"/>
                <w:szCs w:val="18"/>
              </w:rPr>
              <w:t>1.  Application by means of trucks and/or hoses during land clearing operations.</w:t>
            </w:r>
          </w:p>
        </w:tc>
      </w:tr>
      <w:tr w:rsidR="00C65A31" w:rsidRPr="00B03E8F" w14:paraId="2E1C916F" w14:textId="77777777" w:rsidTr="007F5DF3">
        <w:trPr>
          <w:trHeight w:val="738"/>
        </w:trPr>
        <w:tc>
          <w:tcPr>
            <w:tcW w:w="2056" w:type="dxa"/>
          </w:tcPr>
          <w:p w14:paraId="7025FB0C" w14:textId="77777777" w:rsidR="00C65A31" w:rsidRPr="00B03E8F" w:rsidRDefault="00C65A31" w:rsidP="007F5DF3">
            <w:pPr>
              <w:rPr>
                <w:sz w:val="18"/>
                <w:szCs w:val="18"/>
              </w:rPr>
            </w:pPr>
            <w:r w:rsidRPr="00B03E8F">
              <w:rPr>
                <w:sz w:val="18"/>
                <w:szCs w:val="18"/>
              </w:rPr>
              <w:t>B.  During periods of high winds</w:t>
            </w:r>
          </w:p>
        </w:tc>
        <w:tc>
          <w:tcPr>
            <w:tcW w:w="7441" w:type="dxa"/>
          </w:tcPr>
          <w:p w14:paraId="7C1CE275" w14:textId="77777777" w:rsidR="00C65A31" w:rsidRPr="00B03E8F" w:rsidRDefault="00C65A31" w:rsidP="007F5DF3">
            <w:pPr>
              <w:ind w:left="275" w:hanging="275"/>
              <w:rPr>
                <w:sz w:val="18"/>
                <w:szCs w:val="18"/>
              </w:rPr>
            </w:pPr>
            <w:r w:rsidRPr="00B03E8F">
              <w:rPr>
                <w:sz w:val="18"/>
                <w:szCs w:val="18"/>
              </w:rPr>
              <w:t>1.  Apply non-toxic chemical stabilizers per manufacturer’s directions, and prior to expected high wind events.</w:t>
            </w:r>
          </w:p>
          <w:p w14:paraId="7B28A04E" w14:textId="77777777" w:rsidR="00C65A31" w:rsidRPr="00B03E8F" w:rsidRDefault="00C65A31" w:rsidP="007F5DF3">
            <w:pPr>
              <w:rPr>
                <w:sz w:val="18"/>
                <w:szCs w:val="18"/>
              </w:rPr>
            </w:pPr>
            <w:r w:rsidRPr="00B03E8F">
              <w:rPr>
                <w:sz w:val="18"/>
                <w:szCs w:val="18"/>
              </w:rPr>
              <w:t>2.  Apply water as necessary, and prior to expected high wind events.</w:t>
            </w:r>
          </w:p>
          <w:p w14:paraId="609ACFA3" w14:textId="77777777" w:rsidR="00C65A31" w:rsidRPr="00B03E8F" w:rsidRDefault="00C65A31" w:rsidP="007F5DF3">
            <w:pPr>
              <w:rPr>
                <w:sz w:val="18"/>
                <w:szCs w:val="18"/>
              </w:rPr>
            </w:pPr>
            <w:r w:rsidRPr="00B03E8F">
              <w:rPr>
                <w:sz w:val="18"/>
                <w:szCs w:val="18"/>
              </w:rPr>
              <w:t>3.  Stop work activities temporarily.</w:t>
            </w:r>
          </w:p>
        </w:tc>
      </w:tr>
    </w:tbl>
    <w:p w14:paraId="19041469" w14:textId="77777777" w:rsidR="00C65A31" w:rsidRPr="00B03E8F" w:rsidRDefault="00C65A31" w:rsidP="00C65A31">
      <w:pPr>
        <w:jc w:val="both"/>
      </w:pPr>
    </w:p>
    <w:p w14:paraId="4C8FC5C1" w14:textId="77777777" w:rsidR="00C65A31" w:rsidRPr="00B03E8F" w:rsidRDefault="00C65A31" w:rsidP="00C65A31">
      <w:pPr>
        <w:jc w:val="both"/>
        <w:rPr>
          <w:b/>
          <w:sz w:val="20"/>
          <w:szCs w:val="20"/>
        </w:rPr>
      </w:pPr>
      <w:r w:rsidRPr="00B03E8F">
        <w:rPr>
          <w:b/>
          <w:sz w:val="20"/>
          <w:szCs w:val="20"/>
        </w:rPr>
        <w:t>Earthmoving Activities</w:t>
      </w: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1"/>
        <w:gridCol w:w="7362"/>
      </w:tblGrid>
      <w:tr w:rsidR="00C65A31" w:rsidRPr="00B03E8F" w14:paraId="3780C6C7" w14:textId="77777777" w:rsidTr="007F5DF3">
        <w:trPr>
          <w:trHeight w:val="418"/>
        </w:trPr>
        <w:tc>
          <w:tcPr>
            <w:tcW w:w="2061" w:type="dxa"/>
            <w:shd w:val="clear" w:color="auto" w:fill="999999"/>
          </w:tcPr>
          <w:p w14:paraId="42A24D23" w14:textId="77777777" w:rsidR="00C65A31" w:rsidRPr="00B03E8F" w:rsidRDefault="00C65A31" w:rsidP="007F5DF3">
            <w:pPr>
              <w:jc w:val="center"/>
              <w:rPr>
                <w:b/>
                <w:sz w:val="20"/>
                <w:szCs w:val="20"/>
              </w:rPr>
            </w:pPr>
            <w:r w:rsidRPr="00B03E8F">
              <w:rPr>
                <w:b/>
                <w:sz w:val="20"/>
                <w:szCs w:val="20"/>
              </w:rPr>
              <w:t>Control Methods</w:t>
            </w:r>
          </w:p>
        </w:tc>
        <w:tc>
          <w:tcPr>
            <w:tcW w:w="7362" w:type="dxa"/>
            <w:shd w:val="clear" w:color="auto" w:fill="999999"/>
          </w:tcPr>
          <w:p w14:paraId="67761141" w14:textId="77777777" w:rsidR="00C65A31" w:rsidRPr="00B03E8F" w:rsidRDefault="00C65A31" w:rsidP="007F5DF3">
            <w:pPr>
              <w:jc w:val="center"/>
              <w:rPr>
                <w:b/>
                <w:sz w:val="20"/>
                <w:szCs w:val="20"/>
              </w:rPr>
            </w:pPr>
            <w:r w:rsidRPr="00B03E8F">
              <w:rPr>
                <w:b/>
                <w:sz w:val="20"/>
                <w:szCs w:val="20"/>
              </w:rPr>
              <w:t>Description</w:t>
            </w:r>
          </w:p>
        </w:tc>
      </w:tr>
      <w:tr w:rsidR="00C65A31" w:rsidRPr="00B03E8F" w14:paraId="357971D7" w14:textId="77777777" w:rsidTr="007F5DF3">
        <w:trPr>
          <w:trHeight w:val="1151"/>
        </w:trPr>
        <w:tc>
          <w:tcPr>
            <w:tcW w:w="2061" w:type="dxa"/>
          </w:tcPr>
          <w:p w14:paraId="625683CD" w14:textId="77777777" w:rsidR="00C65A31" w:rsidRPr="00B03E8F" w:rsidRDefault="00C65A31" w:rsidP="007F5DF3">
            <w:pPr>
              <w:rPr>
                <w:sz w:val="18"/>
                <w:szCs w:val="18"/>
              </w:rPr>
            </w:pPr>
            <w:r w:rsidRPr="00B03E8F">
              <w:rPr>
                <w:sz w:val="18"/>
                <w:szCs w:val="18"/>
              </w:rPr>
              <w:t>A.  Watering</w:t>
            </w:r>
          </w:p>
        </w:tc>
        <w:tc>
          <w:tcPr>
            <w:tcW w:w="7362" w:type="dxa"/>
          </w:tcPr>
          <w:p w14:paraId="2C0B4290" w14:textId="77777777" w:rsidR="00C65A31" w:rsidRPr="00B03E8F" w:rsidRDefault="00C65A31" w:rsidP="007F5DF3">
            <w:pPr>
              <w:ind w:left="252" w:hanging="252"/>
              <w:rPr>
                <w:sz w:val="18"/>
                <w:szCs w:val="18"/>
              </w:rPr>
            </w:pPr>
            <w:r w:rsidRPr="00B03E8F">
              <w:rPr>
                <w:sz w:val="18"/>
                <w:szCs w:val="18"/>
              </w:rPr>
              <w:t>1.  Application of water by means of trucks, hoses, and/or sprinklers at sufficient frequency and quantity prior to, during, and after earthmoving operation.</w:t>
            </w:r>
          </w:p>
          <w:p w14:paraId="47056827" w14:textId="77777777" w:rsidR="00C65A31" w:rsidRPr="00B03E8F" w:rsidRDefault="00C65A31" w:rsidP="007F5DF3">
            <w:pPr>
              <w:rPr>
                <w:sz w:val="18"/>
                <w:szCs w:val="18"/>
              </w:rPr>
            </w:pPr>
            <w:r w:rsidRPr="00B03E8F">
              <w:rPr>
                <w:sz w:val="18"/>
                <w:szCs w:val="18"/>
              </w:rPr>
              <w:t>2.  Pre-application of water to the depth of the proposed cuts or equipment penetration.</w:t>
            </w:r>
          </w:p>
        </w:tc>
      </w:tr>
      <w:tr w:rsidR="00C65A31" w:rsidRPr="00B03E8F" w14:paraId="475C051C" w14:textId="77777777" w:rsidTr="007F5DF3">
        <w:trPr>
          <w:trHeight w:val="365"/>
        </w:trPr>
        <w:tc>
          <w:tcPr>
            <w:tcW w:w="2061" w:type="dxa"/>
          </w:tcPr>
          <w:p w14:paraId="0F111E80" w14:textId="77777777" w:rsidR="00C65A31" w:rsidRPr="00B03E8F" w:rsidRDefault="00C65A31" w:rsidP="007F5DF3">
            <w:pPr>
              <w:rPr>
                <w:sz w:val="18"/>
                <w:szCs w:val="18"/>
              </w:rPr>
            </w:pPr>
            <w:r w:rsidRPr="00B03E8F">
              <w:rPr>
                <w:sz w:val="18"/>
                <w:szCs w:val="18"/>
              </w:rPr>
              <w:t>B.  Pre-grading planning</w:t>
            </w:r>
          </w:p>
        </w:tc>
        <w:tc>
          <w:tcPr>
            <w:tcW w:w="7362" w:type="dxa"/>
          </w:tcPr>
          <w:p w14:paraId="1ECBBC5D" w14:textId="77777777" w:rsidR="00C65A31" w:rsidRPr="00B03E8F" w:rsidRDefault="00C65A31" w:rsidP="007F5DF3">
            <w:pPr>
              <w:rPr>
                <w:sz w:val="18"/>
                <w:szCs w:val="18"/>
              </w:rPr>
            </w:pPr>
            <w:r w:rsidRPr="00B03E8F">
              <w:rPr>
                <w:sz w:val="18"/>
                <w:szCs w:val="18"/>
              </w:rPr>
              <w:t>1.  For projects to be phased: time the grading to coincide with the construction phases.</w:t>
            </w:r>
          </w:p>
          <w:p w14:paraId="0906078B" w14:textId="77777777" w:rsidR="00C65A31" w:rsidRPr="00B03E8F" w:rsidRDefault="00C65A31" w:rsidP="007F5DF3">
            <w:pPr>
              <w:ind w:left="252" w:hanging="252"/>
              <w:rPr>
                <w:sz w:val="18"/>
                <w:szCs w:val="18"/>
              </w:rPr>
            </w:pPr>
            <w:r w:rsidRPr="00B03E8F">
              <w:rPr>
                <w:sz w:val="18"/>
                <w:szCs w:val="18"/>
              </w:rPr>
              <w:lastRenderedPageBreak/>
              <w:t>2.  Grade entire project but apply non-toxic chemical stabilizers or ground cover to inactive disturbed surface areas where construction is scheduled to begin more than 60 days after earthmoving activity is complete.</w:t>
            </w:r>
          </w:p>
        </w:tc>
      </w:tr>
      <w:tr w:rsidR="00C65A31" w:rsidRPr="00B03E8F" w14:paraId="578657B8" w14:textId="77777777" w:rsidTr="007F5DF3">
        <w:trPr>
          <w:trHeight w:val="759"/>
        </w:trPr>
        <w:tc>
          <w:tcPr>
            <w:tcW w:w="2061" w:type="dxa"/>
          </w:tcPr>
          <w:p w14:paraId="303CE40E" w14:textId="77777777" w:rsidR="00C65A31" w:rsidRPr="00B03E8F" w:rsidRDefault="00C65A31" w:rsidP="007F5DF3">
            <w:pPr>
              <w:rPr>
                <w:sz w:val="18"/>
                <w:szCs w:val="18"/>
              </w:rPr>
            </w:pPr>
            <w:r w:rsidRPr="00B03E8F">
              <w:rPr>
                <w:sz w:val="18"/>
                <w:szCs w:val="18"/>
              </w:rPr>
              <w:lastRenderedPageBreak/>
              <w:t>C.  Chemical stabilizers</w:t>
            </w:r>
          </w:p>
        </w:tc>
        <w:tc>
          <w:tcPr>
            <w:tcW w:w="7362" w:type="dxa"/>
          </w:tcPr>
          <w:p w14:paraId="2B05C19B" w14:textId="77777777" w:rsidR="00C65A31" w:rsidRPr="00B03E8F" w:rsidRDefault="00C65A31" w:rsidP="007F5DF3">
            <w:pPr>
              <w:rPr>
                <w:sz w:val="18"/>
                <w:szCs w:val="18"/>
              </w:rPr>
            </w:pPr>
            <w:r w:rsidRPr="00B03E8F">
              <w:rPr>
                <w:sz w:val="18"/>
                <w:szCs w:val="18"/>
              </w:rPr>
              <w:t>1.  Most effective in areas that are not subject to daily disturbances.</w:t>
            </w:r>
          </w:p>
          <w:p w14:paraId="16E12CF4" w14:textId="77777777" w:rsidR="00C65A31" w:rsidRPr="00B03E8F" w:rsidRDefault="00C65A31" w:rsidP="007F5DF3">
            <w:pPr>
              <w:rPr>
                <w:sz w:val="18"/>
                <w:szCs w:val="18"/>
              </w:rPr>
            </w:pPr>
            <w:r w:rsidRPr="00B03E8F">
              <w:rPr>
                <w:sz w:val="18"/>
                <w:szCs w:val="18"/>
              </w:rPr>
              <w:t>2.  Apply per manufacturer’s instructions.</w:t>
            </w:r>
          </w:p>
        </w:tc>
      </w:tr>
      <w:tr w:rsidR="00C65A31" w:rsidRPr="00B03E8F" w14:paraId="43F3AC4F" w14:textId="77777777" w:rsidTr="007F5DF3">
        <w:trPr>
          <w:trHeight w:val="1126"/>
        </w:trPr>
        <w:tc>
          <w:tcPr>
            <w:tcW w:w="2061" w:type="dxa"/>
          </w:tcPr>
          <w:p w14:paraId="57E007D5" w14:textId="77777777" w:rsidR="00C65A31" w:rsidRPr="00B03E8F" w:rsidRDefault="00C65A31" w:rsidP="007F5DF3">
            <w:pPr>
              <w:rPr>
                <w:sz w:val="18"/>
                <w:szCs w:val="18"/>
              </w:rPr>
            </w:pPr>
            <w:r w:rsidRPr="00B03E8F">
              <w:rPr>
                <w:sz w:val="18"/>
                <w:szCs w:val="18"/>
              </w:rPr>
              <w:t xml:space="preserve">D.  Wind fencing </w:t>
            </w:r>
          </w:p>
        </w:tc>
        <w:tc>
          <w:tcPr>
            <w:tcW w:w="7362" w:type="dxa"/>
          </w:tcPr>
          <w:p w14:paraId="489955FD" w14:textId="77777777" w:rsidR="00C65A31" w:rsidRPr="00B03E8F" w:rsidRDefault="00C65A31" w:rsidP="007F5DF3">
            <w:pPr>
              <w:ind w:left="252" w:hanging="252"/>
              <w:rPr>
                <w:sz w:val="18"/>
                <w:szCs w:val="18"/>
              </w:rPr>
            </w:pPr>
            <w:r w:rsidRPr="00B03E8F">
              <w:rPr>
                <w:sz w:val="18"/>
                <w:szCs w:val="18"/>
              </w:rPr>
              <w:t>1.  Three to five foot high with 50% or less porosity, adjacent to roadways and property/boundary lines.</w:t>
            </w:r>
          </w:p>
          <w:p w14:paraId="3D849C0F" w14:textId="77777777" w:rsidR="00C65A31" w:rsidRPr="00B03E8F" w:rsidRDefault="00C65A31" w:rsidP="007F5DF3">
            <w:pPr>
              <w:rPr>
                <w:sz w:val="18"/>
                <w:szCs w:val="18"/>
              </w:rPr>
            </w:pPr>
            <w:r w:rsidRPr="00B03E8F">
              <w:rPr>
                <w:sz w:val="18"/>
                <w:szCs w:val="18"/>
              </w:rPr>
              <w:t>2.  Normally used in conjunction with watering or non-toxic chemical stabilizers.</w:t>
            </w:r>
          </w:p>
          <w:p w14:paraId="2363BA6D" w14:textId="77777777" w:rsidR="00C65A31" w:rsidRPr="00B03E8F" w:rsidRDefault="00C65A31" w:rsidP="007F5DF3">
            <w:pPr>
              <w:rPr>
                <w:sz w:val="18"/>
                <w:szCs w:val="18"/>
              </w:rPr>
            </w:pPr>
            <w:r w:rsidRPr="00B03E8F">
              <w:rPr>
                <w:sz w:val="18"/>
                <w:szCs w:val="18"/>
              </w:rPr>
              <w:t>3.  Use trees and shrubs for long-term stabilization of site.</w:t>
            </w:r>
          </w:p>
        </w:tc>
      </w:tr>
      <w:tr w:rsidR="00C65A31" w:rsidRPr="00B03E8F" w14:paraId="24FCF6A6" w14:textId="77777777" w:rsidTr="007F5DF3">
        <w:trPr>
          <w:trHeight w:val="1911"/>
        </w:trPr>
        <w:tc>
          <w:tcPr>
            <w:tcW w:w="2061" w:type="dxa"/>
          </w:tcPr>
          <w:p w14:paraId="76261BD4" w14:textId="77777777" w:rsidR="00C65A31" w:rsidRPr="00B03E8F" w:rsidRDefault="00C65A31" w:rsidP="007F5DF3">
            <w:pPr>
              <w:rPr>
                <w:sz w:val="18"/>
                <w:szCs w:val="18"/>
              </w:rPr>
            </w:pPr>
            <w:r w:rsidRPr="00B03E8F">
              <w:rPr>
                <w:sz w:val="18"/>
                <w:szCs w:val="18"/>
              </w:rPr>
              <w:t>E.  Operate on-road haul vehicles appropriately</w:t>
            </w:r>
          </w:p>
        </w:tc>
        <w:tc>
          <w:tcPr>
            <w:tcW w:w="7362" w:type="dxa"/>
          </w:tcPr>
          <w:p w14:paraId="2F0678A5" w14:textId="77777777" w:rsidR="00C65A31" w:rsidRPr="00B03E8F" w:rsidRDefault="00C65A31" w:rsidP="007F5DF3">
            <w:pPr>
              <w:rPr>
                <w:sz w:val="18"/>
                <w:szCs w:val="18"/>
              </w:rPr>
            </w:pPr>
            <w:r w:rsidRPr="00B03E8F">
              <w:rPr>
                <w:sz w:val="18"/>
                <w:szCs w:val="18"/>
              </w:rPr>
              <w:t>1.  Mix material with water prior to loading and/or wet surface of material after loading.</w:t>
            </w:r>
          </w:p>
          <w:p w14:paraId="264F29AF" w14:textId="77777777" w:rsidR="00C65A31" w:rsidRPr="00B03E8F" w:rsidRDefault="00C65A31" w:rsidP="007F5DF3">
            <w:pPr>
              <w:rPr>
                <w:sz w:val="18"/>
                <w:szCs w:val="18"/>
              </w:rPr>
            </w:pPr>
            <w:r w:rsidRPr="00B03E8F">
              <w:rPr>
                <w:sz w:val="18"/>
                <w:szCs w:val="18"/>
              </w:rPr>
              <w:t>2.  Do not overload vehicle.   Freeboard should not be less than 3”.</w:t>
            </w:r>
          </w:p>
          <w:p w14:paraId="45FEECF3" w14:textId="77777777" w:rsidR="00C65A31" w:rsidRPr="00B03E8F" w:rsidRDefault="00C65A31" w:rsidP="007F5DF3">
            <w:pPr>
              <w:rPr>
                <w:sz w:val="18"/>
                <w:szCs w:val="18"/>
              </w:rPr>
            </w:pPr>
            <w:r w:rsidRPr="00B03E8F">
              <w:rPr>
                <w:sz w:val="18"/>
                <w:szCs w:val="18"/>
              </w:rPr>
              <w:t>3.  Remove spillage from body of truck after loading and unloading of truck.</w:t>
            </w:r>
          </w:p>
          <w:p w14:paraId="5FD4FFF7" w14:textId="77777777" w:rsidR="00C65A31" w:rsidRPr="00B03E8F" w:rsidRDefault="00C65A31" w:rsidP="007F5DF3">
            <w:pPr>
              <w:rPr>
                <w:sz w:val="18"/>
                <w:szCs w:val="18"/>
              </w:rPr>
            </w:pPr>
            <w:r w:rsidRPr="00B03E8F">
              <w:rPr>
                <w:sz w:val="18"/>
                <w:szCs w:val="18"/>
              </w:rPr>
              <w:t>4.  Empty loader slowly and keep bucket close to the truck while dumping.</w:t>
            </w:r>
          </w:p>
          <w:p w14:paraId="096C90D5" w14:textId="77777777" w:rsidR="00C65A31" w:rsidRPr="00B03E8F" w:rsidRDefault="00C65A31" w:rsidP="007F5DF3">
            <w:pPr>
              <w:rPr>
                <w:sz w:val="18"/>
                <w:szCs w:val="18"/>
              </w:rPr>
            </w:pPr>
            <w:r w:rsidRPr="00B03E8F">
              <w:rPr>
                <w:sz w:val="18"/>
                <w:szCs w:val="18"/>
              </w:rPr>
              <w:t>5.  Apply water as necessary during loading operation.</w:t>
            </w:r>
          </w:p>
        </w:tc>
      </w:tr>
      <w:tr w:rsidR="00C65A31" w:rsidRPr="00B03E8F" w14:paraId="38531805" w14:textId="77777777" w:rsidTr="007F5DF3">
        <w:trPr>
          <w:trHeight w:val="1151"/>
        </w:trPr>
        <w:tc>
          <w:tcPr>
            <w:tcW w:w="2061" w:type="dxa"/>
          </w:tcPr>
          <w:p w14:paraId="178F0BC9" w14:textId="77777777" w:rsidR="00C65A31" w:rsidRPr="00B03E8F" w:rsidRDefault="00C65A31" w:rsidP="007F5DF3">
            <w:pPr>
              <w:rPr>
                <w:sz w:val="18"/>
                <w:szCs w:val="18"/>
              </w:rPr>
            </w:pPr>
            <w:r w:rsidRPr="00B03E8F">
              <w:rPr>
                <w:sz w:val="18"/>
                <w:szCs w:val="18"/>
              </w:rPr>
              <w:t>F.  Operate off-road haul vehicles appropriately</w:t>
            </w:r>
          </w:p>
        </w:tc>
        <w:tc>
          <w:tcPr>
            <w:tcW w:w="7362" w:type="dxa"/>
          </w:tcPr>
          <w:p w14:paraId="65C3CA73" w14:textId="77777777" w:rsidR="00C65A31" w:rsidRPr="00B03E8F" w:rsidRDefault="00C65A31" w:rsidP="007F5DF3">
            <w:pPr>
              <w:rPr>
                <w:sz w:val="18"/>
                <w:szCs w:val="18"/>
              </w:rPr>
            </w:pPr>
            <w:r w:rsidRPr="00B03E8F">
              <w:rPr>
                <w:sz w:val="18"/>
                <w:szCs w:val="18"/>
              </w:rPr>
              <w:t>1.  Mix material with water prior to loading and/or wet surface of material after loading.</w:t>
            </w:r>
          </w:p>
          <w:p w14:paraId="233A92F8" w14:textId="77777777" w:rsidR="00C65A31" w:rsidRPr="00B03E8F" w:rsidRDefault="00C65A31" w:rsidP="007F5DF3">
            <w:pPr>
              <w:rPr>
                <w:sz w:val="18"/>
                <w:szCs w:val="18"/>
              </w:rPr>
            </w:pPr>
            <w:r w:rsidRPr="00B03E8F">
              <w:rPr>
                <w:sz w:val="18"/>
                <w:szCs w:val="18"/>
              </w:rPr>
              <w:t>2.  Empty loader slowly and keep bucket close to the truck while dumping.</w:t>
            </w:r>
          </w:p>
          <w:p w14:paraId="1924EADE" w14:textId="77777777" w:rsidR="00C65A31" w:rsidRPr="00B03E8F" w:rsidRDefault="00C65A31" w:rsidP="007F5DF3">
            <w:pPr>
              <w:rPr>
                <w:sz w:val="18"/>
                <w:szCs w:val="18"/>
              </w:rPr>
            </w:pPr>
            <w:r w:rsidRPr="00B03E8F">
              <w:rPr>
                <w:sz w:val="18"/>
                <w:szCs w:val="18"/>
              </w:rPr>
              <w:t>3.  Apply water as necessary during loading operations.</w:t>
            </w:r>
          </w:p>
        </w:tc>
      </w:tr>
      <w:tr w:rsidR="00C65A31" w:rsidRPr="00B03E8F" w14:paraId="0F861F22" w14:textId="77777777" w:rsidTr="007F5DF3">
        <w:trPr>
          <w:trHeight w:val="365"/>
        </w:trPr>
        <w:tc>
          <w:tcPr>
            <w:tcW w:w="2061" w:type="dxa"/>
          </w:tcPr>
          <w:p w14:paraId="66CD5BB2" w14:textId="77777777" w:rsidR="00C65A31" w:rsidRPr="00B03E8F" w:rsidRDefault="00C65A31" w:rsidP="007F5DF3">
            <w:pPr>
              <w:rPr>
                <w:sz w:val="18"/>
                <w:szCs w:val="18"/>
              </w:rPr>
            </w:pPr>
            <w:r w:rsidRPr="00B03E8F">
              <w:rPr>
                <w:sz w:val="18"/>
                <w:szCs w:val="18"/>
              </w:rPr>
              <w:t>G.  Alternative haul vehicles</w:t>
            </w:r>
          </w:p>
        </w:tc>
        <w:tc>
          <w:tcPr>
            <w:tcW w:w="7362" w:type="dxa"/>
          </w:tcPr>
          <w:p w14:paraId="6F439A5F" w14:textId="77777777" w:rsidR="00C65A31" w:rsidRPr="00B03E8F" w:rsidRDefault="00C65A31" w:rsidP="007F5DF3">
            <w:pPr>
              <w:rPr>
                <w:sz w:val="18"/>
                <w:szCs w:val="18"/>
              </w:rPr>
            </w:pPr>
            <w:r w:rsidRPr="00B03E8F">
              <w:rPr>
                <w:sz w:val="18"/>
                <w:szCs w:val="18"/>
              </w:rPr>
              <w:t>1.  Use bottom-dumping haul vehicles.</w:t>
            </w:r>
          </w:p>
        </w:tc>
      </w:tr>
      <w:tr w:rsidR="00C65A31" w:rsidRPr="00B03E8F" w14:paraId="31D2F320" w14:textId="77777777" w:rsidTr="007F5DF3">
        <w:trPr>
          <w:trHeight w:val="1126"/>
        </w:trPr>
        <w:tc>
          <w:tcPr>
            <w:tcW w:w="2061" w:type="dxa"/>
          </w:tcPr>
          <w:p w14:paraId="27650F21" w14:textId="77777777" w:rsidR="00C65A31" w:rsidRPr="00B03E8F" w:rsidRDefault="00C65A31" w:rsidP="007F5DF3">
            <w:pPr>
              <w:rPr>
                <w:sz w:val="18"/>
                <w:szCs w:val="18"/>
              </w:rPr>
            </w:pPr>
            <w:r w:rsidRPr="00B03E8F">
              <w:rPr>
                <w:sz w:val="18"/>
                <w:szCs w:val="18"/>
              </w:rPr>
              <w:t>H.  During periods of high winds</w:t>
            </w:r>
          </w:p>
        </w:tc>
        <w:tc>
          <w:tcPr>
            <w:tcW w:w="7362" w:type="dxa"/>
          </w:tcPr>
          <w:p w14:paraId="6B022C2B" w14:textId="77777777" w:rsidR="00C65A31" w:rsidRPr="00B03E8F" w:rsidRDefault="00C65A31" w:rsidP="007F5DF3">
            <w:pPr>
              <w:rPr>
                <w:sz w:val="18"/>
                <w:szCs w:val="18"/>
              </w:rPr>
            </w:pPr>
            <w:r w:rsidRPr="00B03E8F">
              <w:rPr>
                <w:sz w:val="18"/>
                <w:szCs w:val="18"/>
              </w:rPr>
              <w:t>1.  Apply chemical stabilizers per manufacturer’s directions prior to expected high wind events.</w:t>
            </w:r>
          </w:p>
          <w:p w14:paraId="4D655CE4" w14:textId="77777777" w:rsidR="00C65A31" w:rsidRPr="00B03E8F" w:rsidRDefault="00C65A31" w:rsidP="007F5DF3">
            <w:pPr>
              <w:rPr>
                <w:sz w:val="18"/>
                <w:szCs w:val="18"/>
              </w:rPr>
            </w:pPr>
            <w:r w:rsidRPr="00B03E8F">
              <w:rPr>
                <w:sz w:val="18"/>
                <w:szCs w:val="18"/>
              </w:rPr>
              <w:t>2.  Apply water as necessary prior to expected high wind events.</w:t>
            </w:r>
          </w:p>
          <w:p w14:paraId="44A966A0" w14:textId="77777777" w:rsidR="00C65A31" w:rsidRPr="00B03E8F" w:rsidRDefault="00C65A31" w:rsidP="007F5DF3">
            <w:pPr>
              <w:rPr>
                <w:sz w:val="18"/>
                <w:szCs w:val="18"/>
              </w:rPr>
            </w:pPr>
            <w:r w:rsidRPr="00B03E8F">
              <w:rPr>
                <w:sz w:val="18"/>
                <w:szCs w:val="18"/>
              </w:rPr>
              <w:t>3.  Stop work activities temporarily.</w:t>
            </w:r>
          </w:p>
        </w:tc>
      </w:tr>
    </w:tbl>
    <w:p w14:paraId="04C5D4CA" w14:textId="77777777" w:rsidR="00C65A31" w:rsidRPr="00B03E8F" w:rsidRDefault="00C65A31" w:rsidP="00C65A31">
      <w:pPr>
        <w:jc w:val="both"/>
        <w:rPr>
          <w:b/>
          <w:sz w:val="20"/>
          <w:szCs w:val="20"/>
        </w:rPr>
      </w:pPr>
    </w:p>
    <w:p w14:paraId="34810BC5" w14:textId="77777777" w:rsidR="00C65A31" w:rsidRPr="00B03E8F" w:rsidRDefault="00C65A31" w:rsidP="00C65A31">
      <w:pPr>
        <w:jc w:val="both"/>
        <w:rPr>
          <w:b/>
          <w:sz w:val="20"/>
          <w:szCs w:val="20"/>
        </w:rPr>
      </w:pPr>
    </w:p>
    <w:p w14:paraId="55AD5BDB" w14:textId="77777777" w:rsidR="00C65A31" w:rsidRPr="00B03E8F" w:rsidRDefault="00C65A31" w:rsidP="00C65A31">
      <w:pPr>
        <w:jc w:val="both"/>
        <w:rPr>
          <w:b/>
          <w:sz w:val="20"/>
          <w:szCs w:val="20"/>
        </w:rPr>
      </w:pPr>
      <w:r w:rsidRPr="00B03E8F">
        <w:rPr>
          <w:b/>
          <w:sz w:val="20"/>
          <w:szCs w:val="20"/>
        </w:rPr>
        <w:t>Storage Piles</w:t>
      </w: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1"/>
        <w:gridCol w:w="7362"/>
      </w:tblGrid>
      <w:tr w:rsidR="00C65A31" w:rsidRPr="00B03E8F" w14:paraId="33E6ACD0" w14:textId="77777777" w:rsidTr="007F5DF3">
        <w:trPr>
          <w:trHeight w:val="206"/>
        </w:trPr>
        <w:tc>
          <w:tcPr>
            <w:tcW w:w="2061" w:type="dxa"/>
            <w:shd w:val="clear" w:color="auto" w:fill="999999"/>
          </w:tcPr>
          <w:p w14:paraId="76A9D1D9" w14:textId="77777777" w:rsidR="00C65A31" w:rsidRPr="00B03E8F" w:rsidRDefault="00C65A31" w:rsidP="007F5DF3">
            <w:pPr>
              <w:jc w:val="center"/>
              <w:rPr>
                <w:b/>
                <w:sz w:val="20"/>
                <w:szCs w:val="20"/>
              </w:rPr>
            </w:pPr>
            <w:r w:rsidRPr="00B03E8F">
              <w:rPr>
                <w:b/>
                <w:sz w:val="20"/>
                <w:szCs w:val="20"/>
              </w:rPr>
              <w:t>Control Methods</w:t>
            </w:r>
          </w:p>
        </w:tc>
        <w:tc>
          <w:tcPr>
            <w:tcW w:w="7362" w:type="dxa"/>
            <w:shd w:val="clear" w:color="auto" w:fill="999999"/>
          </w:tcPr>
          <w:p w14:paraId="6BE4643F" w14:textId="77777777" w:rsidR="00C65A31" w:rsidRPr="00B03E8F" w:rsidRDefault="00C65A31" w:rsidP="007F5DF3">
            <w:pPr>
              <w:jc w:val="center"/>
              <w:rPr>
                <w:b/>
                <w:sz w:val="20"/>
                <w:szCs w:val="20"/>
              </w:rPr>
            </w:pPr>
            <w:r w:rsidRPr="00B03E8F">
              <w:rPr>
                <w:b/>
                <w:sz w:val="20"/>
                <w:szCs w:val="20"/>
              </w:rPr>
              <w:t>Description</w:t>
            </w:r>
          </w:p>
        </w:tc>
      </w:tr>
      <w:tr w:rsidR="00C65A31" w:rsidRPr="00B03E8F" w14:paraId="4F23341F" w14:textId="77777777" w:rsidTr="007F5DF3">
        <w:trPr>
          <w:trHeight w:val="373"/>
        </w:trPr>
        <w:tc>
          <w:tcPr>
            <w:tcW w:w="2061" w:type="dxa"/>
          </w:tcPr>
          <w:p w14:paraId="33807F01" w14:textId="77777777" w:rsidR="00C65A31" w:rsidRPr="00B03E8F" w:rsidRDefault="00C65A31" w:rsidP="007F5DF3">
            <w:pPr>
              <w:rPr>
                <w:sz w:val="18"/>
                <w:szCs w:val="18"/>
              </w:rPr>
            </w:pPr>
            <w:r w:rsidRPr="00B03E8F">
              <w:rPr>
                <w:sz w:val="18"/>
                <w:szCs w:val="18"/>
              </w:rPr>
              <w:t>A.  Watering</w:t>
            </w:r>
          </w:p>
        </w:tc>
        <w:tc>
          <w:tcPr>
            <w:tcW w:w="7362" w:type="dxa"/>
          </w:tcPr>
          <w:p w14:paraId="6395223A" w14:textId="77777777" w:rsidR="00C65A31" w:rsidRPr="00B03E8F" w:rsidRDefault="00C65A31" w:rsidP="007F5DF3">
            <w:pPr>
              <w:jc w:val="both"/>
              <w:rPr>
                <w:sz w:val="18"/>
                <w:szCs w:val="18"/>
              </w:rPr>
            </w:pPr>
            <w:r w:rsidRPr="00B03E8F">
              <w:rPr>
                <w:sz w:val="18"/>
                <w:szCs w:val="18"/>
              </w:rPr>
              <w:t>1.  Application methods include spray bars, hoses, and water trucks.</w:t>
            </w:r>
          </w:p>
          <w:p w14:paraId="6B4EF53E" w14:textId="77777777" w:rsidR="00C65A31" w:rsidRPr="00B03E8F" w:rsidRDefault="00C65A31" w:rsidP="007F5DF3">
            <w:pPr>
              <w:jc w:val="both"/>
              <w:rPr>
                <w:sz w:val="18"/>
                <w:szCs w:val="18"/>
              </w:rPr>
            </w:pPr>
            <w:r w:rsidRPr="00B03E8F">
              <w:rPr>
                <w:sz w:val="18"/>
                <w:szCs w:val="18"/>
              </w:rPr>
              <w:t>2.  Frequency of application will vary with site-specific conditions and soil/gravel type.</w:t>
            </w:r>
          </w:p>
        </w:tc>
      </w:tr>
      <w:tr w:rsidR="00C65A31" w:rsidRPr="00B03E8F" w14:paraId="086E565E" w14:textId="77777777" w:rsidTr="007F5DF3">
        <w:trPr>
          <w:trHeight w:val="180"/>
        </w:trPr>
        <w:tc>
          <w:tcPr>
            <w:tcW w:w="2061" w:type="dxa"/>
          </w:tcPr>
          <w:p w14:paraId="149378FC" w14:textId="77777777" w:rsidR="00C65A31" w:rsidRPr="00B03E8F" w:rsidRDefault="00C65A31" w:rsidP="007F5DF3">
            <w:pPr>
              <w:rPr>
                <w:sz w:val="18"/>
                <w:szCs w:val="18"/>
              </w:rPr>
            </w:pPr>
            <w:r w:rsidRPr="00B03E8F">
              <w:rPr>
                <w:sz w:val="18"/>
                <w:szCs w:val="18"/>
              </w:rPr>
              <w:t>B.  Wind sheltering</w:t>
            </w:r>
          </w:p>
        </w:tc>
        <w:tc>
          <w:tcPr>
            <w:tcW w:w="7362" w:type="dxa"/>
          </w:tcPr>
          <w:p w14:paraId="7895085A" w14:textId="77777777" w:rsidR="00C65A31" w:rsidRPr="00B03E8F" w:rsidRDefault="00C65A31" w:rsidP="007F5DF3">
            <w:pPr>
              <w:jc w:val="both"/>
              <w:rPr>
                <w:sz w:val="18"/>
                <w:szCs w:val="18"/>
              </w:rPr>
            </w:pPr>
            <w:r w:rsidRPr="00B03E8F">
              <w:rPr>
                <w:sz w:val="18"/>
                <w:szCs w:val="18"/>
              </w:rPr>
              <w:t>1.  Install three-sided barriers with no more than 50% porosity equal to material height.</w:t>
            </w:r>
          </w:p>
        </w:tc>
      </w:tr>
      <w:tr w:rsidR="00C65A31" w:rsidRPr="00B03E8F" w14:paraId="1F2C86A6" w14:textId="77777777" w:rsidTr="007F5DF3">
        <w:trPr>
          <w:trHeight w:val="193"/>
        </w:trPr>
        <w:tc>
          <w:tcPr>
            <w:tcW w:w="2061" w:type="dxa"/>
          </w:tcPr>
          <w:p w14:paraId="0BF3F665" w14:textId="77777777" w:rsidR="00C65A31" w:rsidRPr="00B03E8F" w:rsidRDefault="00C65A31" w:rsidP="007F5DF3">
            <w:pPr>
              <w:rPr>
                <w:sz w:val="18"/>
                <w:szCs w:val="18"/>
              </w:rPr>
            </w:pPr>
            <w:r w:rsidRPr="00B03E8F">
              <w:rPr>
                <w:sz w:val="18"/>
                <w:szCs w:val="18"/>
              </w:rPr>
              <w:t>C. Chemical stabilizers</w:t>
            </w:r>
          </w:p>
        </w:tc>
        <w:tc>
          <w:tcPr>
            <w:tcW w:w="7362" w:type="dxa"/>
          </w:tcPr>
          <w:p w14:paraId="2940348B" w14:textId="77777777" w:rsidR="00C65A31" w:rsidRPr="00B03E8F" w:rsidRDefault="00C65A31" w:rsidP="007F5DF3">
            <w:pPr>
              <w:jc w:val="both"/>
              <w:rPr>
                <w:sz w:val="18"/>
                <w:szCs w:val="18"/>
              </w:rPr>
            </w:pPr>
            <w:r w:rsidRPr="00B03E8F">
              <w:rPr>
                <w:sz w:val="18"/>
                <w:szCs w:val="18"/>
              </w:rPr>
              <w:t>1.  Best for use on storage piles subject to infrequent disturbances.</w:t>
            </w:r>
          </w:p>
        </w:tc>
      </w:tr>
      <w:tr w:rsidR="00C65A31" w:rsidRPr="00B03E8F" w14:paraId="7E552358" w14:textId="77777777" w:rsidTr="007F5DF3">
        <w:trPr>
          <w:trHeight w:val="373"/>
        </w:trPr>
        <w:tc>
          <w:tcPr>
            <w:tcW w:w="2061" w:type="dxa"/>
          </w:tcPr>
          <w:p w14:paraId="0A365318" w14:textId="77777777" w:rsidR="00C65A31" w:rsidRPr="00B03E8F" w:rsidRDefault="00C65A31" w:rsidP="007F5DF3">
            <w:pPr>
              <w:rPr>
                <w:sz w:val="18"/>
                <w:szCs w:val="18"/>
              </w:rPr>
            </w:pPr>
            <w:r w:rsidRPr="00B03E8F">
              <w:rPr>
                <w:sz w:val="18"/>
                <w:szCs w:val="18"/>
              </w:rPr>
              <w:t>D.  Altering loading and unloading procedures</w:t>
            </w:r>
          </w:p>
        </w:tc>
        <w:tc>
          <w:tcPr>
            <w:tcW w:w="7362" w:type="dxa"/>
          </w:tcPr>
          <w:p w14:paraId="611E6974" w14:textId="77777777" w:rsidR="00C65A31" w:rsidRPr="00B03E8F" w:rsidRDefault="00C65A31" w:rsidP="007F5DF3">
            <w:pPr>
              <w:jc w:val="both"/>
              <w:rPr>
                <w:sz w:val="18"/>
                <w:szCs w:val="18"/>
              </w:rPr>
            </w:pPr>
            <w:r w:rsidRPr="00B03E8F">
              <w:rPr>
                <w:sz w:val="18"/>
                <w:szCs w:val="18"/>
              </w:rPr>
              <w:t>1.  Confine loading and unloading procedures to the downwind side of storage piles.</w:t>
            </w:r>
          </w:p>
          <w:p w14:paraId="66C067A5" w14:textId="77777777" w:rsidR="00C65A31" w:rsidRPr="00B03E8F" w:rsidRDefault="00C65A31" w:rsidP="007F5DF3">
            <w:pPr>
              <w:jc w:val="both"/>
              <w:rPr>
                <w:sz w:val="18"/>
                <w:szCs w:val="18"/>
              </w:rPr>
            </w:pPr>
            <w:r w:rsidRPr="00B03E8F">
              <w:rPr>
                <w:sz w:val="18"/>
                <w:szCs w:val="18"/>
              </w:rPr>
              <w:t>2.  May need to be used in conjunction with wind sheltering.</w:t>
            </w:r>
          </w:p>
        </w:tc>
      </w:tr>
      <w:tr w:rsidR="00C65A31" w:rsidRPr="00B03E8F" w14:paraId="726227FA" w14:textId="77777777" w:rsidTr="007F5DF3">
        <w:trPr>
          <w:trHeight w:val="361"/>
        </w:trPr>
        <w:tc>
          <w:tcPr>
            <w:tcW w:w="2061" w:type="dxa"/>
          </w:tcPr>
          <w:p w14:paraId="2339D138" w14:textId="77777777" w:rsidR="00C65A31" w:rsidRPr="00B03E8F" w:rsidRDefault="00C65A31" w:rsidP="007F5DF3">
            <w:pPr>
              <w:rPr>
                <w:sz w:val="18"/>
                <w:szCs w:val="18"/>
              </w:rPr>
            </w:pPr>
            <w:r w:rsidRPr="00B03E8F">
              <w:rPr>
                <w:sz w:val="18"/>
                <w:szCs w:val="18"/>
              </w:rPr>
              <w:t>E.  Coverings</w:t>
            </w:r>
          </w:p>
        </w:tc>
        <w:tc>
          <w:tcPr>
            <w:tcW w:w="7362" w:type="dxa"/>
          </w:tcPr>
          <w:p w14:paraId="7C1C1AB2" w14:textId="77777777" w:rsidR="00C65A31" w:rsidRPr="00B03E8F" w:rsidRDefault="00C65A31" w:rsidP="007F5DF3">
            <w:pPr>
              <w:jc w:val="both"/>
              <w:rPr>
                <w:sz w:val="18"/>
                <w:szCs w:val="18"/>
              </w:rPr>
            </w:pPr>
            <w:r w:rsidRPr="00B03E8F">
              <w:rPr>
                <w:sz w:val="18"/>
                <w:szCs w:val="18"/>
              </w:rPr>
              <w:t>1.  Tarps, plastic, or other material can be used to as temporary covering.</w:t>
            </w:r>
          </w:p>
          <w:p w14:paraId="5D391832" w14:textId="77777777" w:rsidR="00C65A31" w:rsidRPr="00B03E8F" w:rsidRDefault="00C65A31" w:rsidP="007F5DF3">
            <w:pPr>
              <w:jc w:val="both"/>
              <w:rPr>
                <w:sz w:val="18"/>
                <w:szCs w:val="18"/>
              </w:rPr>
            </w:pPr>
            <w:r w:rsidRPr="00B03E8F">
              <w:rPr>
                <w:sz w:val="18"/>
                <w:szCs w:val="18"/>
              </w:rPr>
              <w:t>2.  When used – covering must be anchored to prevent wind from removing them.</w:t>
            </w:r>
          </w:p>
        </w:tc>
      </w:tr>
      <w:tr w:rsidR="00C65A31" w:rsidRPr="00B03E8F" w14:paraId="6DFFC465" w14:textId="77777777" w:rsidTr="007F5DF3">
        <w:trPr>
          <w:trHeight w:val="567"/>
        </w:trPr>
        <w:tc>
          <w:tcPr>
            <w:tcW w:w="2061" w:type="dxa"/>
          </w:tcPr>
          <w:p w14:paraId="3AA49EA7" w14:textId="77777777" w:rsidR="00C65A31" w:rsidRPr="00B03E8F" w:rsidRDefault="00C65A31" w:rsidP="007F5DF3">
            <w:pPr>
              <w:rPr>
                <w:sz w:val="18"/>
                <w:szCs w:val="18"/>
              </w:rPr>
            </w:pPr>
            <w:r w:rsidRPr="00B03E8F">
              <w:rPr>
                <w:sz w:val="18"/>
                <w:szCs w:val="18"/>
              </w:rPr>
              <w:t>F.  During periods of high winds</w:t>
            </w:r>
          </w:p>
        </w:tc>
        <w:tc>
          <w:tcPr>
            <w:tcW w:w="7362" w:type="dxa"/>
          </w:tcPr>
          <w:p w14:paraId="586737D2" w14:textId="77777777" w:rsidR="00C65A31" w:rsidRPr="00B03E8F" w:rsidRDefault="00C65A31" w:rsidP="007F5DF3">
            <w:pPr>
              <w:jc w:val="both"/>
              <w:rPr>
                <w:sz w:val="18"/>
                <w:szCs w:val="18"/>
              </w:rPr>
            </w:pPr>
            <w:r w:rsidRPr="00B03E8F">
              <w:rPr>
                <w:sz w:val="18"/>
                <w:szCs w:val="18"/>
              </w:rPr>
              <w:t>1.  Apply chemical stabilizers per manufacturer’s directions prior to expected high wind events.</w:t>
            </w:r>
          </w:p>
          <w:p w14:paraId="0AD55440" w14:textId="77777777" w:rsidR="00C65A31" w:rsidRPr="00B03E8F" w:rsidRDefault="00C65A31" w:rsidP="007F5DF3">
            <w:pPr>
              <w:jc w:val="both"/>
              <w:rPr>
                <w:sz w:val="18"/>
                <w:szCs w:val="18"/>
              </w:rPr>
            </w:pPr>
            <w:r w:rsidRPr="00B03E8F">
              <w:rPr>
                <w:sz w:val="18"/>
                <w:szCs w:val="18"/>
              </w:rPr>
              <w:t>2.  Apply water as necessary prior to expected high wind events.</w:t>
            </w:r>
          </w:p>
          <w:p w14:paraId="350DD060" w14:textId="77777777" w:rsidR="00C65A31" w:rsidRPr="00B03E8F" w:rsidRDefault="00C65A31" w:rsidP="007F5DF3">
            <w:pPr>
              <w:jc w:val="both"/>
              <w:rPr>
                <w:sz w:val="18"/>
                <w:szCs w:val="18"/>
              </w:rPr>
            </w:pPr>
            <w:r w:rsidRPr="00B03E8F">
              <w:rPr>
                <w:sz w:val="18"/>
                <w:szCs w:val="18"/>
              </w:rPr>
              <w:t>3.  Install temporary covers.</w:t>
            </w:r>
          </w:p>
        </w:tc>
      </w:tr>
    </w:tbl>
    <w:p w14:paraId="081E4883" w14:textId="77777777" w:rsidR="00C65A31" w:rsidRPr="00B03E8F" w:rsidRDefault="00C65A31" w:rsidP="00C65A31">
      <w:pPr>
        <w:jc w:val="both"/>
        <w:rPr>
          <w:b/>
          <w:sz w:val="20"/>
          <w:szCs w:val="20"/>
        </w:rPr>
      </w:pPr>
    </w:p>
    <w:p w14:paraId="0CD079C6" w14:textId="77777777" w:rsidR="00C65A31" w:rsidRPr="00B03E8F" w:rsidRDefault="00C65A31" w:rsidP="00C65A31">
      <w:pPr>
        <w:jc w:val="both"/>
        <w:rPr>
          <w:b/>
          <w:sz w:val="20"/>
          <w:szCs w:val="20"/>
        </w:rPr>
      </w:pPr>
      <w:r w:rsidRPr="00B03E8F">
        <w:rPr>
          <w:b/>
          <w:sz w:val="20"/>
          <w:szCs w:val="20"/>
        </w:rPr>
        <w:t>Disturbed Surface Areas or Inactive Construction Sites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9"/>
        <w:gridCol w:w="7221"/>
      </w:tblGrid>
      <w:tr w:rsidR="00C65A31" w:rsidRPr="00B03E8F" w14:paraId="47DA2C03" w14:textId="77777777" w:rsidTr="007F5DF3">
        <w:tc>
          <w:tcPr>
            <w:tcW w:w="2268" w:type="dxa"/>
            <w:shd w:val="clear" w:color="auto" w:fill="999999"/>
          </w:tcPr>
          <w:p w14:paraId="34DC4C8A" w14:textId="77777777" w:rsidR="00C65A31" w:rsidRPr="00B03E8F" w:rsidRDefault="00C65A31" w:rsidP="007F5DF3">
            <w:pPr>
              <w:jc w:val="center"/>
              <w:rPr>
                <w:b/>
                <w:sz w:val="20"/>
                <w:szCs w:val="20"/>
              </w:rPr>
            </w:pPr>
            <w:r w:rsidRPr="00B03E8F">
              <w:rPr>
                <w:b/>
                <w:sz w:val="20"/>
                <w:szCs w:val="20"/>
              </w:rPr>
              <w:t>Control Methods</w:t>
            </w:r>
          </w:p>
        </w:tc>
        <w:tc>
          <w:tcPr>
            <w:tcW w:w="8100" w:type="dxa"/>
            <w:shd w:val="clear" w:color="auto" w:fill="999999"/>
          </w:tcPr>
          <w:p w14:paraId="02711909" w14:textId="77777777" w:rsidR="00C65A31" w:rsidRPr="00B03E8F" w:rsidRDefault="00C65A31" w:rsidP="007F5DF3">
            <w:pPr>
              <w:jc w:val="center"/>
              <w:rPr>
                <w:sz w:val="20"/>
                <w:szCs w:val="20"/>
              </w:rPr>
            </w:pPr>
            <w:r w:rsidRPr="00B03E8F">
              <w:rPr>
                <w:b/>
                <w:sz w:val="20"/>
                <w:szCs w:val="20"/>
              </w:rPr>
              <w:t>Description</w:t>
            </w:r>
          </w:p>
        </w:tc>
      </w:tr>
      <w:tr w:rsidR="00C65A31" w:rsidRPr="00B03E8F" w14:paraId="56E1F29E" w14:textId="77777777" w:rsidTr="007F5DF3">
        <w:tc>
          <w:tcPr>
            <w:tcW w:w="2268" w:type="dxa"/>
          </w:tcPr>
          <w:p w14:paraId="17D73C59" w14:textId="77777777" w:rsidR="00C65A31" w:rsidRPr="00B03E8F" w:rsidRDefault="00C65A31" w:rsidP="007F5DF3">
            <w:pPr>
              <w:rPr>
                <w:sz w:val="18"/>
                <w:szCs w:val="18"/>
              </w:rPr>
            </w:pPr>
            <w:r w:rsidRPr="00B03E8F">
              <w:rPr>
                <w:sz w:val="18"/>
                <w:szCs w:val="18"/>
              </w:rPr>
              <w:t>A.  Chemical stabilizers</w:t>
            </w:r>
          </w:p>
        </w:tc>
        <w:tc>
          <w:tcPr>
            <w:tcW w:w="8100" w:type="dxa"/>
          </w:tcPr>
          <w:p w14:paraId="3732D0DD" w14:textId="77777777" w:rsidR="00C65A31" w:rsidRPr="00B03E8F" w:rsidRDefault="00C65A31" w:rsidP="007F5DF3">
            <w:pPr>
              <w:jc w:val="both"/>
              <w:rPr>
                <w:sz w:val="18"/>
                <w:szCs w:val="18"/>
              </w:rPr>
            </w:pPr>
            <w:r w:rsidRPr="00B03E8F">
              <w:rPr>
                <w:sz w:val="18"/>
                <w:szCs w:val="18"/>
              </w:rPr>
              <w:t>1.  Most effective when used on areas where active operations have ceased.</w:t>
            </w:r>
          </w:p>
          <w:p w14:paraId="33838068" w14:textId="77777777" w:rsidR="00C65A31" w:rsidRPr="00B03E8F" w:rsidRDefault="00C65A31" w:rsidP="007F5DF3">
            <w:pPr>
              <w:jc w:val="both"/>
              <w:rPr>
                <w:sz w:val="18"/>
                <w:szCs w:val="18"/>
              </w:rPr>
            </w:pPr>
            <w:r w:rsidRPr="00B03E8F">
              <w:rPr>
                <w:sz w:val="18"/>
                <w:szCs w:val="18"/>
              </w:rPr>
              <w:t>2.  Apply per manufacturer’s directions.</w:t>
            </w:r>
          </w:p>
        </w:tc>
      </w:tr>
      <w:tr w:rsidR="00C65A31" w:rsidRPr="00B03E8F" w14:paraId="03C4A9D2" w14:textId="77777777" w:rsidTr="007F5DF3">
        <w:tc>
          <w:tcPr>
            <w:tcW w:w="2268" w:type="dxa"/>
          </w:tcPr>
          <w:p w14:paraId="35257343" w14:textId="77777777" w:rsidR="00C65A31" w:rsidRPr="00B03E8F" w:rsidRDefault="00C65A31" w:rsidP="007F5DF3">
            <w:pPr>
              <w:rPr>
                <w:sz w:val="18"/>
                <w:szCs w:val="18"/>
              </w:rPr>
            </w:pPr>
            <w:r w:rsidRPr="00B03E8F">
              <w:rPr>
                <w:sz w:val="18"/>
                <w:szCs w:val="18"/>
              </w:rPr>
              <w:t>B.  Watering</w:t>
            </w:r>
          </w:p>
        </w:tc>
        <w:tc>
          <w:tcPr>
            <w:tcW w:w="8100" w:type="dxa"/>
          </w:tcPr>
          <w:p w14:paraId="78C39F56" w14:textId="77777777" w:rsidR="00C65A31" w:rsidRPr="00B03E8F" w:rsidRDefault="00C65A31" w:rsidP="007F5DF3">
            <w:pPr>
              <w:jc w:val="both"/>
              <w:rPr>
                <w:sz w:val="18"/>
                <w:szCs w:val="18"/>
              </w:rPr>
            </w:pPr>
            <w:r w:rsidRPr="00B03E8F">
              <w:rPr>
                <w:sz w:val="18"/>
                <w:szCs w:val="18"/>
              </w:rPr>
              <w:t>1.  Apply at sufficient frequency and quantity to develop a surface crust.</w:t>
            </w:r>
          </w:p>
        </w:tc>
      </w:tr>
      <w:tr w:rsidR="00C65A31" w:rsidRPr="00B03E8F" w14:paraId="345DEB60" w14:textId="77777777" w:rsidTr="007F5DF3">
        <w:tc>
          <w:tcPr>
            <w:tcW w:w="2268" w:type="dxa"/>
          </w:tcPr>
          <w:p w14:paraId="2AB38F45" w14:textId="77777777" w:rsidR="00C65A31" w:rsidRPr="00B03E8F" w:rsidRDefault="00C65A31" w:rsidP="007F5DF3">
            <w:pPr>
              <w:rPr>
                <w:sz w:val="18"/>
                <w:szCs w:val="18"/>
              </w:rPr>
            </w:pPr>
            <w:r w:rsidRPr="00B03E8F">
              <w:rPr>
                <w:sz w:val="18"/>
                <w:szCs w:val="18"/>
              </w:rPr>
              <w:t>C.  Wind fencing</w:t>
            </w:r>
          </w:p>
        </w:tc>
        <w:tc>
          <w:tcPr>
            <w:tcW w:w="8100" w:type="dxa"/>
          </w:tcPr>
          <w:p w14:paraId="458C0376" w14:textId="77777777" w:rsidR="00C65A31" w:rsidRPr="00B03E8F" w:rsidRDefault="00C65A31" w:rsidP="007F5DF3">
            <w:pPr>
              <w:ind w:left="252" w:hanging="252"/>
              <w:jc w:val="both"/>
              <w:rPr>
                <w:sz w:val="18"/>
                <w:szCs w:val="18"/>
              </w:rPr>
            </w:pPr>
            <w:r w:rsidRPr="00B03E8F">
              <w:rPr>
                <w:sz w:val="18"/>
                <w:szCs w:val="18"/>
              </w:rPr>
              <w:t>1.  Three to five foot high with 50% or less porosity, adjacent to roadways and property/boundary lines.</w:t>
            </w:r>
          </w:p>
          <w:p w14:paraId="276DA4F4" w14:textId="77777777" w:rsidR="00C65A31" w:rsidRPr="00B03E8F" w:rsidRDefault="00C65A31" w:rsidP="007F5DF3">
            <w:pPr>
              <w:jc w:val="both"/>
              <w:rPr>
                <w:sz w:val="18"/>
                <w:szCs w:val="18"/>
              </w:rPr>
            </w:pPr>
            <w:r w:rsidRPr="00B03E8F">
              <w:rPr>
                <w:sz w:val="18"/>
                <w:szCs w:val="18"/>
              </w:rPr>
              <w:t>2.  Normally used in conjunction with watering or non-toxic chemical stabilizers.</w:t>
            </w:r>
          </w:p>
        </w:tc>
      </w:tr>
      <w:tr w:rsidR="00C65A31" w:rsidRPr="00B03E8F" w14:paraId="0530684D" w14:textId="77777777" w:rsidTr="007F5DF3">
        <w:tc>
          <w:tcPr>
            <w:tcW w:w="2268" w:type="dxa"/>
          </w:tcPr>
          <w:p w14:paraId="121B8756" w14:textId="77777777" w:rsidR="00C65A31" w:rsidRPr="00B03E8F" w:rsidRDefault="00C65A31" w:rsidP="007F5DF3">
            <w:pPr>
              <w:rPr>
                <w:sz w:val="18"/>
                <w:szCs w:val="18"/>
              </w:rPr>
            </w:pPr>
            <w:r w:rsidRPr="00B03E8F">
              <w:rPr>
                <w:sz w:val="18"/>
                <w:szCs w:val="18"/>
              </w:rPr>
              <w:lastRenderedPageBreak/>
              <w:t>D.  Vegetation</w:t>
            </w:r>
          </w:p>
        </w:tc>
        <w:tc>
          <w:tcPr>
            <w:tcW w:w="8100" w:type="dxa"/>
          </w:tcPr>
          <w:p w14:paraId="4523B054" w14:textId="77777777" w:rsidR="00C65A31" w:rsidRPr="00B03E8F" w:rsidRDefault="00C65A31" w:rsidP="007F5DF3">
            <w:pPr>
              <w:jc w:val="both"/>
              <w:rPr>
                <w:sz w:val="18"/>
                <w:szCs w:val="18"/>
              </w:rPr>
            </w:pPr>
            <w:r w:rsidRPr="00B03E8F">
              <w:rPr>
                <w:sz w:val="18"/>
                <w:szCs w:val="18"/>
              </w:rPr>
              <w:t>1.  Establish as quickly as possible when active operations have ceased.</w:t>
            </w:r>
          </w:p>
        </w:tc>
      </w:tr>
      <w:tr w:rsidR="00C65A31" w:rsidRPr="00B03E8F" w14:paraId="5310C341" w14:textId="77777777" w:rsidTr="007F5DF3">
        <w:tc>
          <w:tcPr>
            <w:tcW w:w="2268" w:type="dxa"/>
          </w:tcPr>
          <w:p w14:paraId="2D1E0706" w14:textId="77777777" w:rsidR="00C65A31" w:rsidRPr="00B03E8F" w:rsidRDefault="00C65A31" w:rsidP="007F5DF3">
            <w:pPr>
              <w:rPr>
                <w:sz w:val="18"/>
                <w:szCs w:val="18"/>
              </w:rPr>
            </w:pPr>
            <w:r w:rsidRPr="00B03E8F">
              <w:rPr>
                <w:sz w:val="18"/>
                <w:szCs w:val="18"/>
              </w:rPr>
              <w:t>E.  Prevent access</w:t>
            </w:r>
          </w:p>
        </w:tc>
        <w:tc>
          <w:tcPr>
            <w:tcW w:w="8100" w:type="dxa"/>
          </w:tcPr>
          <w:p w14:paraId="74003BBB" w14:textId="77777777" w:rsidR="00C65A31" w:rsidRPr="00B03E8F" w:rsidRDefault="00C65A31" w:rsidP="007F5DF3">
            <w:pPr>
              <w:jc w:val="both"/>
              <w:rPr>
                <w:sz w:val="18"/>
                <w:szCs w:val="18"/>
              </w:rPr>
            </w:pPr>
            <w:r w:rsidRPr="00B03E8F">
              <w:rPr>
                <w:sz w:val="18"/>
                <w:szCs w:val="18"/>
              </w:rPr>
              <w:t>1.  Install fencing around the perimeter of the property.</w:t>
            </w:r>
          </w:p>
          <w:p w14:paraId="48006ADF" w14:textId="77777777" w:rsidR="00C65A31" w:rsidRPr="00B03E8F" w:rsidRDefault="00C65A31" w:rsidP="007F5DF3">
            <w:pPr>
              <w:jc w:val="both"/>
              <w:rPr>
                <w:sz w:val="18"/>
                <w:szCs w:val="18"/>
              </w:rPr>
            </w:pPr>
            <w:r w:rsidRPr="00B03E8F">
              <w:rPr>
                <w:sz w:val="18"/>
                <w:szCs w:val="18"/>
              </w:rPr>
              <w:t>2.  Install “No Trespassing” signs.</w:t>
            </w:r>
          </w:p>
        </w:tc>
      </w:tr>
      <w:tr w:rsidR="00C65A31" w:rsidRPr="00B03E8F" w14:paraId="2B1FFAF7" w14:textId="77777777" w:rsidTr="007F5DF3">
        <w:tc>
          <w:tcPr>
            <w:tcW w:w="2268" w:type="dxa"/>
          </w:tcPr>
          <w:p w14:paraId="451F7113" w14:textId="77777777" w:rsidR="00C65A31" w:rsidRPr="00B03E8F" w:rsidRDefault="00C65A31" w:rsidP="007F5DF3">
            <w:pPr>
              <w:rPr>
                <w:sz w:val="18"/>
                <w:szCs w:val="18"/>
              </w:rPr>
            </w:pPr>
            <w:r w:rsidRPr="00B03E8F">
              <w:rPr>
                <w:sz w:val="18"/>
                <w:szCs w:val="18"/>
              </w:rPr>
              <w:t>F.  Site access improvements</w:t>
            </w:r>
          </w:p>
        </w:tc>
        <w:tc>
          <w:tcPr>
            <w:tcW w:w="8100" w:type="dxa"/>
          </w:tcPr>
          <w:p w14:paraId="6241C549" w14:textId="77777777" w:rsidR="00C65A31" w:rsidRPr="00B03E8F" w:rsidRDefault="00C65A31" w:rsidP="007F5DF3">
            <w:pPr>
              <w:jc w:val="both"/>
              <w:rPr>
                <w:sz w:val="18"/>
                <w:szCs w:val="18"/>
              </w:rPr>
            </w:pPr>
            <w:r w:rsidRPr="00B03E8F">
              <w:rPr>
                <w:sz w:val="18"/>
                <w:szCs w:val="18"/>
              </w:rPr>
              <w:t>1.  Stay on established routes.</w:t>
            </w:r>
          </w:p>
          <w:p w14:paraId="103A6421" w14:textId="77777777" w:rsidR="00C65A31" w:rsidRPr="00B03E8F" w:rsidRDefault="00C65A31" w:rsidP="007F5DF3">
            <w:pPr>
              <w:jc w:val="both"/>
              <w:rPr>
                <w:sz w:val="18"/>
                <w:szCs w:val="18"/>
              </w:rPr>
            </w:pPr>
          </w:p>
        </w:tc>
      </w:tr>
      <w:tr w:rsidR="00C65A31" w:rsidRPr="00B03E8F" w14:paraId="49BEAD3B" w14:textId="77777777" w:rsidTr="007F5DF3">
        <w:tc>
          <w:tcPr>
            <w:tcW w:w="2268" w:type="dxa"/>
          </w:tcPr>
          <w:p w14:paraId="04EB9952" w14:textId="77777777" w:rsidR="00C65A31" w:rsidRPr="00B03E8F" w:rsidRDefault="00C65A31" w:rsidP="007F5DF3">
            <w:pPr>
              <w:rPr>
                <w:sz w:val="18"/>
                <w:szCs w:val="18"/>
              </w:rPr>
            </w:pPr>
            <w:r w:rsidRPr="00B03E8F">
              <w:rPr>
                <w:sz w:val="18"/>
                <w:szCs w:val="18"/>
              </w:rPr>
              <w:t>G.  During periods of high winds</w:t>
            </w:r>
          </w:p>
        </w:tc>
        <w:tc>
          <w:tcPr>
            <w:tcW w:w="8100" w:type="dxa"/>
          </w:tcPr>
          <w:p w14:paraId="5D658C1F" w14:textId="77777777" w:rsidR="00C65A31" w:rsidRPr="00B03E8F" w:rsidRDefault="00C65A31" w:rsidP="007F5DF3">
            <w:pPr>
              <w:jc w:val="both"/>
              <w:rPr>
                <w:sz w:val="18"/>
                <w:szCs w:val="18"/>
              </w:rPr>
            </w:pPr>
            <w:r w:rsidRPr="00B03E8F">
              <w:rPr>
                <w:sz w:val="18"/>
                <w:szCs w:val="18"/>
              </w:rPr>
              <w:t>1.  Apply chemical stabilizers per manufacturer’s directions prior to expected high wind events.</w:t>
            </w:r>
          </w:p>
          <w:p w14:paraId="1BBD56FB" w14:textId="77777777" w:rsidR="00C65A31" w:rsidRPr="00B03E8F" w:rsidRDefault="00C65A31" w:rsidP="007F5DF3">
            <w:pPr>
              <w:jc w:val="both"/>
              <w:rPr>
                <w:sz w:val="18"/>
                <w:szCs w:val="18"/>
              </w:rPr>
            </w:pPr>
            <w:r w:rsidRPr="00B03E8F">
              <w:rPr>
                <w:sz w:val="18"/>
                <w:szCs w:val="18"/>
              </w:rPr>
              <w:t>2.  Apply water as necessary prior to expected high wind events.</w:t>
            </w:r>
          </w:p>
        </w:tc>
      </w:tr>
    </w:tbl>
    <w:p w14:paraId="3308864D" w14:textId="77777777" w:rsidR="00C65A31" w:rsidRPr="00B03E8F" w:rsidRDefault="00C65A31" w:rsidP="00C65A31">
      <w:pPr>
        <w:jc w:val="both"/>
        <w:rPr>
          <w:b/>
          <w:sz w:val="20"/>
          <w:szCs w:val="20"/>
        </w:rPr>
      </w:pPr>
    </w:p>
    <w:p w14:paraId="691517F4" w14:textId="77777777" w:rsidR="00C65A31" w:rsidRPr="00B03E8F" w:rsidRDefault="00C65A31" w:rsidP="00C65A31">
      <w:pPr>
        <w:jc w:val="both"/>
        <w:rPr>
          <w:b/>
          <w:sz w:val="20"/>
          <w:szCs w:val="20"/>
        </w:rPr>
      </w:pPr>
      <w:r w:rsidRPr="00B03E8F">
        <w:rPr>
          <w:b/>
          <w:sz w:val="20"/>
          <w:szCs w:val="20"/>
        </w:rPr>
        <w:t>Unpaved Roads and Shoulders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9"/>
        <w:gridCol w:w="7201"/>
      </w:tblGrid>
      <w:tr w:rsidR="00C65A31" w:rsidRPr="00B03E8F" w14:paraId="5662C54A" w14:textId="77777777" w:rsidTr="007F5DF3">
        <w:tc>
          <w:tcPr>
            <w:tcW w:w="2268" w:type="dxa"/>
            <w:shd w:val="clear" w:color="auto" w:fill="999999"/>
          </w:tcPr>
          <w:p w14:paraId="6944DFA1" w14:textId="77777777" w:rsidR="00C65A31" w:rsidRPr="00B03E8F" w:rsidRDefault="00C65A31" w:rsidP="007F5DF3">
            <w:pPr>
              <w:jc w:val="center"/>
              <w:rPr>
                <w:b/>
                <w:sz w:val="20"/>
                <w:szCs w:val="20"/>
              </w:rPr>
            </w:pPr>
            <w:r w:rsidRPr="00B03E8F">
              <w:rPr>
                <w:b/>
                <w:sz w:val="20"/>
                <w:szCs w:val="20"/>
              </w:rPr>
              <w:t>Control Methods</w:t>
            </w:r>
          </w:p>
        </w:tc>
        <w:tc>
          <w:tcPr>
            <w:tcW w:w="8100" w:type="dxa"/>
            <w:shd w:val="clear" w:color="auto" w:fill="999999"/>
          </w:tcPr>
          <w:p w14:paraId="12440439" w14:textId="77777777" w:rsidR="00C65A31" w:rsidRPr="00B03E8F" w:rsidRDefault="00C65A31" w:rsidP="007F5DF3">
            <w:pPr>
              <w:jc w:val="center"/>
              <w:rPr>
                <w:sz w:val="20"/>
                <w:szCs w:val="20"/>
              </w:rPr>
            </w:pPr>
            <w:r w:rsidRPr="00B03E8F">
              <w:rPr>
                <w:b/>
                <w:sz w:val="20"/>
                <w:szCs w:val="20"/>
              </w:rPr>
              <w:t>Description</w:t>
            </w:r>
          </w:p>
        </w:tc>
      </w:tr>
      <w:tr w:rsidR="00C65A31" w:rsidRPr="00B03E8F" w14:paraId="7B105238" w14:textId="77777777" w:rsidTr="007F5DF3">
        <w:tc>
          <w:tcPr>
            <w:tcW w:w="2268" w:type="dxa"/>
          </w:tcPr>
          <w:p w14:paraId="263785C5" w14:textId="77777777" w:rsidR="00C65A31" w:rsidRPr="00B03E8F" w:rsidRDefault="00C65A31" w:rsidP="007F5DF3">
            <w:pPr>
              <w:rPr>
                <w:sz w:val="18"/>
                <w:szCs w:val="18"/>
              </w:rPr>
            </w:pPr>
            <w:r w:rsidRPr="00B03E8F">
              <w:rPr>
                <w:sz w:val="18"/>
                <w:szCs w:val="18"/>
              </w:rPr>
              <w:t>A.  Paving or chip sealing</w:t>
            </w:r>
          </w:p>
        </w:tc>
        <w:tc>
          <w:tcPr>
            <w:tcW w:w="8100" w:type="dxa"/>
          </w:tcPr>
          <w:p w14:paraId="3B13A0E5" w14:textId="77777777" w:rsidR="00C65A31" w:rsidRPr="00B03E8F" w:rsidRDefault="00C65A31" w:rsidP="007F5DF3">
            <w:pPr>
              <w:jc w:val="both"/>
              <w:rPr>
                <w:sz w:val="18"/>
                <w:szCs w:val="18"/>
              </w:rPr>
            </w:pPr>
            <w:r w:rsidRPr="00B03E8F">
              <w:rPr>
                <w:sz w:val="18"/>
                <w:szCs w:val="18"/>
              </w:rPr>
              <w:t>1.  Requires routine maintenance by watering or dry/wet sweeping to control fugitive dust.</w:t>
            </w:r>
          </w:p>
        </w:tc>
      </w:tr>
      <w:tr w:rsidR="00C65A31" w:rsidRPr="00B03E8F" w14:paraId="24AF5F96" w14:textId="77777777" w:rsidTr="007F5DF3">
        <w:tc>
          <w:tcPr>
            <w:tcW w:w="2268" w:type="dxa"/>
          </w:tcPr>
          <w:p w14:paraId="3C2F372A" w14:textId="77777777" w:rsidR="00C65A31" w:rsidRPr="00B03E8F" w:rsidRDefault="00C65A31" w:rsidP="007F5DF3">
            <w:pPr>
              <w:rPr>
                <w:sz w:val="18"/>
                <w:szCs w:val="18"/>
              </w:rPr>
            </w:pPr>
            <w:r w:rsidRPr="00B03E8F">
              <w:rPr>
                <w:sz w:val="18"/>
                <w:szCs w:val="18"/>
              </w:rPr>
              <w:t>B.  Chemical stabilization</w:t>
            </w:r>
          </w:p>
        </w:tc>
        <w:tc>
          <w:tcPr>
            <w:tcW w:w="8100" w:type="dxa"/>
          </w:tcPr>
          <w:p w14:paraId="7A6413CE" w14:textId="77777777" w:rsidR="00C65A31" w:rsidRPr="00B03E8F" w:rsidRDefault="00C65A31" w:rsidP="007F5DF3">
            <w:pPr>
              <w:jc w:val="both"/>
              <w:rPr>
                <w:sz w:val="18"/>
                <w:szCs w:val="18"/>
              </w:rPr>
            </w:pPr>
            <w:r w:rsidRPr="00B03E8F">
              <w:rPr>
                <w:sz w:val="18"/>
                <w:szCs w:val="18"/>
              </w:rPr>
              <w:t>1.  Not recommended for high volume or heavy equipment traffic use.</w:t>
            </w:r>
          </w:p>
          <w:p w14:paraId="6C58C5F6" w14:textId="77777777" w:rsidR="00C65A31" w:rsidRPr="00B03E8F" w:rsidRDefault="00C65A31" w:rsidP="007F5DF3">
            <w:pPr>
              <w:jc w:val="both"/>
              <w:rPr>
                <w:sz w:val="18"/>
                <w:szCs w:val="18"/>
              </w:rPr>
            </w:pPr>
            <w:r w:rsidRPr="00B03E8F">
              <w:rPr>
                <w:sz w:val="18"/>
                <w:szCs w:val="18"/>
              </w:rPr>
              <w:t>2.  Apply per manufacturer’s directions.</w:t>
            </w:r>
          </w:p>
        </w:tc>
      </w:tr>
      <w:tr w:rsidR="00C65A31" w:rsidRPr="00B03E8F" w14:paraId="49F4200A" w14:textId="77777777" w:rsidTr="007F5DF3">
        <w:tc>
          <w:tcPr>
            <w:tcW w:w="2268" w:type="dxa"/>
          </w:tcPr>
          <w:p w14:paraId="76F2C2A6" w14:textId="77777777" w:rsidR="00C65A31" w:rsidRPr="00B03E8F" w:rsidRDefault="00C65A31" w:rsidP="007F5DF3">
            <w:pPr>
              <w:rPr>
                <w:sz w:val="18"/>
                <w:szCs w:val="18"/>
              </w:rPr>
            </w:pPr>
            <w:r w:rsidRPr="00B03E8F">
              <w:rPr>
                <w:sz w:val="18"/>
                <w:szCs w:val="18"/>
              </w:rPr>
              <w:t>C.  Watering</w:t>
            </w:r>
          </w:p>
        </w:tc>
        <w:tc>
          <w:tcPr>
            <w:tcW w:w="8100" w:type="dxa"/>
          </w:tcPr>
          <w:p w14:paraId="5A224D3E" w14:textId="77777777" w:rsidR="00C65A31" w:rsidRPr="00B03E8F" w:rsidRDefault="00C65A31" w:rsidP="007F5DF3">
            <w:pPr>
              <w:jc w:val="both"/>
              <w:rPr>
                <w:sz w:val="18"/>
                <w:szCs w:val="18"/>
              </w:rPr>
            </w:pPr>
            <w:r w:rsidRPr="00B03E8F">
              <w:rPr>
                <w:sz w:val="18"/>
                <w:szCs w:val="18"/>
              </w:rPr>
              <w:t>1.  Need sufficient quantities to keep the surface moist.</w:t>
            </w:r>
          </w:p>
          <w:p w14:paraId="70FA35F0" w14:textId="77777777" w:rsidR="00C65A31" w:rsidRPr="00B03E8F" w:rsidRDefault="00C65A31" w:rsidP="007F5DF3">
            <w:pPr>
              <w:ind w:left="252" w:hanging="252"/>
              <w:jc w:val="both"/>
              <w:rPr>
                <w:sz w:val="18"/>
                <w:szCs w:val="18"/>
              </w:rPr>
            </w:pPr>
            <w:r w:rsidRPr="00B03E8F">
              <w:rPr>
                <w:sz w:val="18"/>
                <w:szCs w:val="18"/>
              </w:rPr>
              <w:t>2.  Required application frequency will vary according to soil type, weather conditions, and amount of vehicle traffic.</w:t>
            </w:r>
          </w:p>
        </w:tc>
      </w:tr>
      <w:tr w:rsidR="00C65A31" w:rsidRPr="00B03E8F" w14:paraId="6B17776F" w14:textId="77777777" w:rsidTr="007F5DF3">
        <w:tc>
          <w:tcPr>
            <w:tcW w:w="2268" w:type="dxa"/>
          </w:tcPr>
          <w:p w14:paraId="357DF02F" w14:textId="77777777" w:rsidR="00C65A31" w:rsidRPr="00B03E8F" w:rsidRDefault="00C65A31" w:rsidP="007F5DF3">
            <w:pPr>
              <w:rPr>
                <w:sz w:val="18"/>
                <w:szCs w:val="18"/>
              </w:rPr>
            </w:pPr>
            <w:r w:rsidRPr="00B03E8F">
              <w:rPr>
                <w:sz w:val="18"/>
                <w:szCs w:val="18"/>
              </w:rPr>
              <w:t>D.  Reduced speed</w:t>
            </w:r>
          </w:p>
        </w:tc>
        <w:tc>
          <w:tcPr>
            <w:tcW w:w="8100" w:type="dxa"/>
          </w:tcPr>
          <w:p w14:paraId="3B73F8AA" w14:textId="77777777" w:rsidR="00C65A31" w:rsidRPr="00B03E8F" w:rsidRDefault="00C65A31" w:rsidP="007F5DF3">
            <w:pPr>
              <w:jc w:val="both"/>
              <w:rPr>
                <w:sz w:val="18"/>
                <w:szCs w:val="18"/>
              </w:rPr>
            </w:pPr>
            <w:r w:rsidRPr="00B03E8F">
              <w:rPr>
                <w:sz w:val="18"/>
                <w:szCs w:val="18"/>
              </w:rPr>
              <w:t>1.  May need to be used with watering or non-toxic chemical stabilizers</w:t>
            </w:r>
          </w:p>
        </w:tc>
      </w:tr>
      <w:tr w:rsidR="00C65A31" w:rsidRPr="00B03E8F" w14:paraId="29A581C8" w14:textId="77777777" w:rsidTr="007F5DF3">
        <w:tc>
          <w:tcPr>
            <w:tcW w:w="2268" w:type="dxa"/>
          </w:tcPr>
          <w:p w14:paraId="7E4DC9D1" w14:textId="77777777" w:rsidR="00C65A31" w:rsidRPr="00B03E8F" w:rsidRDefault="00C65A31" w:rsidP="007F5DF3">
            <w:pPr>
              <w:rPr>
                <w:sz w:val="18"/>
                <w:szCs w:val="18"/>
              </w:rPr>
            </w:pPr>
            <w:r w:rsidRPr="00B03E8F">
              <w:rPr>
                <w:sz w:val="18"/>
                <w:szCs w:val="18"/>
              </w:rPr>
              <w:t>E.  Gravel/recycled asphalt</w:t>
            </w:r>
          </w:p>
        </w:tc>
        <w:tc>
          <w:tcPr>
            <w:tcW w:w="8100" w:type="dxa"/>
          </w:tcPr>
          <w:p w14:paraId="094457BB" w14:textId="77777777" w:rsidR="00C65A31" w:rsidRPr="00B03E8F" w:rsidRDefault="00C65A31" w:rsidP="007F5DF3">
            <w:pPr>
              <w:jc w:val="both"/>
              <w:rPr>
                <w:sz w:val="18"/>
                <w:szCs w:val="18"/>
              </w:rPr>
            </w:pPr>
            <w:r w:rsidRPr="00B03E8F">
              <w:rPr>
                <w:sz w:val="18"/>
                <w:szCs w:val="18"/>
              </w:rPr>
              <w:t>1.  Restrict access or redirect traffic to reduce vehicle trips.</w:t>
            </w:r>
          </w:p>
          <w:p w14:paraId="1DE65DB4" w14:textId="77777777" w:rsidR="00C65A31" w:rsidRPr="00B03E8F" w:rsidRDefault="00C65A31" w:rsidP="007F5DF3">
            <w:pPr>
              <w:jc w:val="both"/>
              <w:rPr>
                <w:sz w:val="18"/>
                <w:szCs w:val="18"/>
              </w:rPr>
            </w:pPr>
          </w:p>
        </w:tc>
      </w:tr>
      <w:tr w:rsidR="00C65A31" w:rsidRPr="00B03E8F" w14:paraId="04DDC92E" w14:textId="77777777" w:rsidTr="007F5DF3">
        <w:tc>
          <w:tcPr>
            <w:tcW w:w="2268" w:type="dxa"/>
          </w:tcPr>
          <w:p w14:paraId="4D70A2C2" w14:textId="77777777" w:rsidR="00C65A31" w:rsidRPr="00B03E8F" w:rsidRDefault="00C65A31" w:rsidP="007F5DF3">
            <w:pPr>
              <w:rPr>
                <w:sz w:val="18"/>
                <w:szCs w:val="18"/>
              </w:rPr>
            </w:pPr>
            <w:r w:rsidRPr="00B03E8F">
              <w:rPr>
                <w:sz w:val="18"/>
                <w:szCs w:val="18"/>
              </w:rPr>
              <w:t>F.  Location</w:t>
            </w:r>
          </w:p>
        </w:tc>
        <w:tc>
          <w:tcPr>
            <w:tcW w:w="8100" w:type="dxa"/>
          </w:tcPr>
          <w:p w14:paraId="7520C2CB" w14:textId="77777777" w:rsidR="00C65A31" w:rsidRPr="00B03E8F" w:rsidRDefault="00C65A31" w:rsidP="007F5DF3">
            <w:pPr>
              <w:jc w:val="both"/>
              <w:rPr>
                <w:sz w:val="18"/>
                <w:szCs w:val="18"/>
              </w:rPr>
            </w:pPr>
            <w:r w:rsidRPr="00B03E8F">
              <w:rPr>
                <w:sz w:val="18"/>
                <w:szCs w:val="18"/>
              </w:rPr>
              <w:t>1.  Locate haul roads as far from existing housing as possible.</w:t>
            </w:r>
          </w:p>
        </w:tc>
      </w:tr>
      <w:tr w:rsidR="00C65A31" w:rsidRPr="00B03E8F" w14:paraId="313FAD60" w14:textId="77777777" w:rsidTr="007F5DF3">
        <w:tc>
          <w:tcPr>
            <w:tcW w:w="2268" w:type="dxa"/>
          </w:tcPr>
          <w:p w14:paraId="4B7B9EAF" w14:textId="77777777" w:rsidR="00C65A31" w:rsidRPr="00B03E8F" w:rsidRDefault="00C65A31" w:rsidP="007F5DF3">
            <w:pPr>
              <w:rPr>
                <w:sz w:val="18"/>
                <w:szCs w:val="18"/>
              </w:rPr>
            </w:pPr>
            <w:r w:rsidRPr="00B03E8F">
              <w:rPr>
                <w:sz w:val="18"/>
                <w:szCs w:val="18"/>
              </w:rPr>
              <w:t>G.  Site access improvements</w:t>
            </w:r>
          </w:p>
        </w:tc>
        <w:tc>
          <w:tcPr>
            <w:tcW w:w="8100" w:type="dxa"/>
          </w:tcPr>
          <w:p w14:paraId="60838985" w14:textId="77777777" w:rsidR="00C65A31" w:rsidRPr="00B03E8F" w:rsidRDefault="00C65A31" w:rsidP="007F5DF3">
            <w:pPr>
              <w:jc w:val="both"/>
              <w:rPr>
                <w:sz w:val="18"/>
                <w:szCs w:val="18"/>
              </w:rPr>
            </w:pPr>
            <w:r w:rsidRPr="00B03E8F">
              <w:rPr>
                <w:sz w:val="18"/>
                <w:szCs w:val="18"/>
              </w:rPr>
              <w:t>1.  Stay on established routes.</w:t>
            </w:r>
          </w:p>
        </w:tc>
      </w:tr>
      <w:tr w:rsidR="00C65A31" w:rsidRPr="00B03E8F" w14:paraId="4415CEB2" w14:textId="77777777" w:rsidTr="007F5DF3">
        <w:tc>
          <w:tcPr>
            <w:tcW w:w="2268" w:type="dxa"/>
          </w:tcPr>
          <w:p w14:paraId="72EB1197" w14:textId="77777777" w:rsidR="00C65A31" w:rsidRPr="00B03E8F" w:rsidRDefault="00C65A31" w:rsidP="007F5DF3">
            <w:pPr>
              <w:rPr>
                <w:sz w:val="18"/>
                <w:szCs w:val="18"/>
              </w:rPr>
            </w:pPr>
            <w:r w:rsidRPr="00B03E8F">
              <w:rPr>
                <w:sz w:val="18"/>
                <w:szCs w:val="18"/>
              </w:rPr>
              <w:t>H.  During periods of high winds</w:t>
            </w:r>
          </w:p>
        </w:tc>
        <w:tc>
          <w:tcPr>
            <w:tcW w:w="8100" w:type="dxa"/>
          </w:tcPr>
          <w:p w14:paraId="3F0EC644" w14:textId="77777777" w:rsidR="00C65A31" w:rsidRPr="00B03E8F" w:rsidRDefault="00C65A31" w:rsidP="007F5DF3">
            <w:pPr>
              <w:jc w:val="both"/>
              <w:rPr>
                <w:sz w:val="18"/>
                <w:szCs w:val="18"/>
              </w:rPr>
            </w:pPr>
            <w:r w:rsidRPr="00B03E8F">
              <w:rPr>
                <w:sz w:val="18"/>
                <w:szCs w:val="18"/>
              </w:rPr>
              <w:t>1.  Apply chemical stabilizers per manufacturer’s directions prior to expected high wind events.</w:t>
            </w:r>
          </w:p>
          <w:p w14:paraId="34D8F4A6" w14:textId="77777777" w:rsidR="00C65A31" w:rsidRPr="00B03E8F" w:rsidRDefault="00C65A31" w:rsidP="007F5DF3">
            <w:pPr>
              <w:jc w:val="both"/>
              <w:rPr>
                <w:sz w:val="18"/>
                <w:szCs w:val="18"/>
              </w:rPr>
            </w:pPr>
            <w:r w:rsidRPr="00B03E8F">
              <w:rPr>
                <w:sz w:val="18"/>
                <w:szCs w:val="18"/>
              </w:rPr>
              <w:t>2.  Apply water as necessary prior to expected high wind events.</w:t>
            </w:r>
          </w:p>
          <w:p w14:paraId="022E44E6" w14:textId="77777777" w:rsidR="00C65A31" w:rsidRPr="00B03E8F" w:rsidRDefault="00C65A31" w:rsidP="007F5DF3">
            <w:pPr>
              <w:jc w:val="both"/>
              <w:rPr>
                <w:sz w:val="18"/>
                <w:szCs w:val="18"/>
              </w:rPr>
            </w:pPr>
            <w:r w:rsidRPr="00B03E8F">
              <w:rPr>
                <w:sz w:val="18"/>
                <w:szCs w:val="18"/>
              </w:rPr>
              <w:t>3.  Stop work and vehicle activity temporarily.</w:t>
            </w:r>
          </w:p>
        </w:tc>
      </w:tr>
    </w:tbl>
    <w:p w14:paraId="13A763C7" w14:textId="77777777" w:rsidR="00C65A31" w:rsidRPr="00B03E8F" w:rsidRDefault="00C65A31" w:rsidP="00C65A31">
      <w:pPr>
        <w:jc w:val="both"/>
        <w:rPr>
          <w:b/>
          <w:sz w:val="20"/>
          <w:szCs w:val="20"/>
        </w:rPr>
      </w:pPr>
    </w:p>
    <w:p w14:paraId="17AB7CFF" w14:textId="77777777" w:rsidR="00C65A31" w:rsidRPr="00B03E8F" w:rsidRDefault="00C65A31" w:rsidP="00C65A31">
      <w:pPr>
        <w:jc w:val="both"/>
        <w:rPr>
          <w:b/>
          <w:sz w:val="20"/>
          <w:szCs w:val="20"/>
        </w:rPr>
      </w:pPr>
      <w:r w:rsidRPr="00B03E8F">
        <w:rPr>
          <w:b/>
          <w:sz w:val="20"/>
          <w:szCs w:val="20"/>
        </w:rPr>
        <w:t>Paved Road Track-Out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0"/>
        <w:gridCol w:w="7210"/>
      </w:tblGrid>
      <w:tr w:rsidR="00C65A31" w:rsidRPr="00B03E8F" w14:paraId="6244840E" w14:textId="77777777" w:rsidTr="007F5DF3">
        <w:tc>
          <w:tcPr>
            <w:tcW w:w="2268" w:type="dxa"/>
            <w:shd w:val="clear" w:color="auto" w:fill="999999"/>
          </w:tcPr>
          <w:p w14:paraId="28E702DA" w14:textId="77777777" w:rsidR="00C65A31" w:rsidRPr="00B03E8F" w:rsidRDefault="00C65A31" w:rsidP="007F5DF3">
            <w:pPr>
              <w:jc w:val="center"/>
              <w:rPr>
                <w:b/>
                <w:sz w:val="20"/>
                <w:szCs w:val="20"/>
              </w:rPr>
            </w:pPr>
            <w:r w:rsidRPr="00B03E8F">
              <w:rPr>
                <w:b/>
                <w:sz w:val="20"/>
                <w:szCs w:val="20"/>
              </w:rPr>
              <w:t>Control Methods</w:t>
            </w:r>
          </w:p>
        </w:tc>
        <w:tc>
          <w:tcPr>
            <w:tcW w:w="8100" w:type="dxa"/>
            <w:shd w:val="clear" w:color="auto" w:fill="999999"/>
          </w:tcPr>
          <w:p w14:paraId="41653239" w14:textId="77777777" w:rsidR="00C65A31" w:rsidRPr="00B03E8F" w:rsidRDefault="00C65A31" w:rsidP="007F5DF3">
            <w:pPr>
              <w:jc w:val="center"/>
              <w:rPr>
                <w:b/>
                <w:sz w:val="20"/>
                <w:szCs w:val="20"/>
              </w:rPr>
            </w:pPr>
            <w:r w:rsidRPr="00B03E8F">
              <w:rPr>
                <w:b/>
                <w:sz w:val="20"/>
                <w:szCs w:val="20"/>
              </w:rPr>
              <w:t>Description</w:t>
            </w:r>
          </w:p>
        </w:tc>
      </w:tr>
      <w:tr w:rsidR="00C65A31" w:rsidRPr="00B03E8F" w14:paraId="07341B36" w14:textId="77777777" w:rsidTr="007F5DF3">
        <w:tc>
          <w:tcPr>
            <w:tcW w:w="2268" w:type="dxa"/>
          </w:tcPr>
          <w:p w14:paraId="798AF4A2" w14:textId="77777777" w:rsidR="00C65A31" w:rsidRPr="00B03E8F" w:rsidRDefault="00C65A31" w:rsidP="007F5DF3">
            <w:pPr>
              <w:rPr>
                <w:sz w:val="18"/>
                <w:szCs w:val="18"/>
              </w:rPr>
            </w:pPr>
            <w:r w:rsidRPr="00B03E8F">
              <w:rPr>
                <w:sz w:val="18"/>
                <w:szCs w:val="18"/>
              </w:rPr>
              <w:t>A.  Wheel washers</w:t>
            </w:r>
          </w:p>
        </w:tc>
        <w:tc>
          <w:tcPr>
            <w:tcW w:w="8100" w:type="dxa"/>
          </w:tcPr>
          <w:p w14:paraId="62D7EC1A" w14:textId="77777777" w:rsidR="00C65A31" w:rsidRPr="00B03E8F" w:rsidRDefault="00C65A31" w:rsidP="007F5DF3">
            <w:pPr>
              <w:jc w:val="both"/>
              <w:rPr>
                <w:sz w:val="18"/>
                <w:szCs w:val="18"/>
              </w:rPr>
            </w:pPr>
            <w:r w:rsidRPr="00B03E8F">
              <w:rPr>
                <w:sz w:val="18"/>
                <w:szCs w:val="18"/>
              </w:rPr>
              <w:t>1.  Should be placed where vehicles exit unpaved areas onto paved areas.</w:t>
            </w:r>
          </w:p>
          <w:p w14:paraId="10898806" w14:textId="77777777" w:rsidR="00C65A31" w:rsidRPr="00B03E8F" w:rsidRDefault="00C65A31" w:rsidP="007F5DF3">
            <w:pPr>
              <w:jc w:val="both"/>
              <w:rPr>
                <w:sz w:val="18"/>
                <w:szCs w:val="18"/>
              </w:rPr>
            </w:pPr>
            <w:r w:rsidRPr="00B03E8F">
              <w:rPr>
                <w:sz w:val="18"/>
                <w:szCs w:val="18"/>
              </w:rPr>
              <w:t>2.  May be adjusted to spray entire vehicle including bulk-stored material in haul vehicles.</w:t>
            </w:r>
          </w:p>
        </w:tc>
      </w:tr>
      <w:tr w:rsidR="00C65A31" w:rsidRPr="00B03E8F" w14:paraId="3D9B592D" w14:textId="77777777" w:rsidTr="007F5DF3">
        <w:tc>
          <w:tcPr>
            <w:tcW w:w="2268" w:type="dxa"/>
          </w:tcPr>
          <w:p w14:paraId="75048F9A" w14:textId="77777777" w:rsidR="00C65A31" w:rsidRPr="00B03E8F" w:rsidRDefault="00C65A31" w:rsidP="007F5DF3">
            <w:pPr>
              <w:rPr>
                <w:sz w:val="18"/>
                <w:szCs w:val="18"/>
              </w:rPr>
            </w:pPr>
            <w:r w:rsidRPr="00B03E8F">
              <w:rPr>
                <w:sz w:val="18"/>
                <w:szCs w:val="18"/>
              </w:rPr>
              <w:t>B.  Sweep/Clean roadways</w:t>
            </w:r>
          </w:p>
        </w:tc>
        <w:tc>
          <w:tcPr>
            <w:tcW w:w="8100" w:type="dxa"/>
          </w:tcPr>
          <w:p w14:paraId="4B05EE7F" w14:textId="77777777" w:rsidR="00C65A31" w:rsidRPr="00B03E8F" w:rsidRDefault="00C65A31" w:rsidP="007F5DF3">
            <w:pPr>
              <w:jc w:val="both"/>
              <w:rPr>
                <w:sz w:val="18"/>
                <w:szCs w:val="18"/>
              </w:rPr>
            </w:pPr>
            <w:r w:rsidRPr="00B03E8F">
              <w:rPr>
                <w:sz w:val="18"/>
                <w:szCs w:val="18"/>
              </w:rPr>
              <w:t>1.  Either dry or wet sweeping may be used – dependent on soil type and moisture content.</w:t>
            </w:r>
          </w:p>
        </w:tc>
      </w:tr>
      <w:tr w:rsidR="00C65A31" w:rsidRPr="00B03E8F" w14:paraId="56C446BA" w14:textId="77777777" w:rsidTr="007F5DF3">
        <w:tc>
          <w:tcPr>
            <w:tcW w:w="2268" w:type="dxa"/>
          </w:tcPr>
          <w:p w14:paraId="0BB8E16D" w14:textId="77777777" w:rsidR="00C65A31" w:rsidRPr="00B03E8F" w:rsidRDefault="00C65A31" w:rsidP="007F5DF3">
            <w:pPr>
              <w:rPr>
                <w:sz w:val="18"/>
                <w:szCs w:val="18"/>
              </w:rPr>
            </w:pPr>
            <w:r w:rsidRPr="00B03E8F">
              <w:rPr>
                <w:sz w:val="18"/>
                <w:szCs w:val="18"/>
              </w:rPr>
              <w:t>C.  Cover haul vehicles</w:t>
            </w:r>
          </w:p>
        </w:tc>
        <w:tc>
          <w:tcPr>
            <w:tcW w:w="8100" w:type="dxa"/>
          </w:tcPr>
          <w:p w14:paraId="4EACD06A" w14:textId="77777777" w:rsidR="00C65A31" w:rsidRPr="00B03E8F" w:rsidRDefault="00C65A31" w:rsidP="007F5DF3">
            <w:pPr>
              <w:jc w:val="both"/>
              <w:rPr>
                <w:sz w:val="18"/>
                <w:szCs w:val="18"/>
              </w:rPr>
            </w:pPr>
            <w:r w:rsidRPr="00B03E8F">
              <w:rPr>
                <w:sz w:val="18"/>
                <w:szCs w:val="18"/>
              </w:rPr>
              <w:t>1.  All vehicles shall be covered when moving.</w:t>
            </w:r>
          </w:p>
        </w:tc>
      </w:tr>
      <w:tr w:rsidR="00C65A31" w:rsidRPr="00B03E8F" w14:paraId="20B0656B" w14:textId="77777777" w:rsidTr="007F5DF3">
        <w:tc>
          <w:tcPr>
            <w:tcW w:w="2268" w:type="dxa"/>
          </w:tcPr>
          <w:p w14:paraId="42DA2DB4" w14:textId="77777777" w:rsidR="00C65A31" w:rsidRPr="00B03E8F" w:rsidRDefault="00C65A31" w:rsidP="007F5DF3">
            <w:pPr>
              <w:rPr>
                <w:sz w:val="18"/>
                <w:szCs w:val="18"/>
              </w:rPr>
            </w:pPr>
            <w:r w:rsidRPr="00B03E8F">
              <w:rPr>
                <w:sz w:val="18"/>
                <w:szCs w:val="18"/>
              </w:rPr>
              <w:t>D.  Site access improvements</w:t>
            </w:r>
          </w:p>
        </w:tc>
        <w:tc>
          <w:tcPr>
            <w:tcW w:w="8100" w:type="dxa"/>
          </w:tcPr>
          <w:p w14:paraId="47182DF4" w14:textId="77777777" w:rsidR="00C65A31" w:rsidRPr="00B03E8F" w:rsidRDefault="00C65A31" w:rsidP="007F5DF3">
            <w:pPr>
              <w:jc w:val="both"/>
              <w:rPr>
                <w:sz w:val="18"/>
                <w:szCs w:val="18"/>
              </w:rPr>
            </w:pPr>
            <w:r w:rsidRPr="00B03E8F">
              <w:rPr>
                <w:sz w:val="18"/>
                <w:szCs w:val="18"/>
              </w:rPr>
              <w:t>1.  Install a gravel pad or grizzly/shaker at the access point to your site.</w:t>
            </w:r>
          </w:p>
          <w:p w14:paraId="05A7C223" w14:textId="77777777" w:rsidR="00C65A31" w:rsidRPr="00B03E8F" w:rsidRDefault="00C65A31" w:rsidP="007F5DF3">
            <w:pPr>
              <w:jc w:val="both"/>
              <w:rPr>
                <w:sz w:val="18"/>
                <w:szCs w:val="18"/>
              </w:rPr>
            </w:pPr>
            <w:r w:rsidRPr="00B03E8F">
              <w:rPr>
                <w:sz w:val="18"/>
                <w:szCs w:val="18"/>
              </w:rPr>
              <w:t>2.  Designate a single site entrance and exit.</w:t>
            </w:r>
          </w:p>
          <w:p w14:paraId="0FCF59B0" w14:textId="77777777" w:rsidR="00C65A31" w:rsidRPr="00B03E8F" w:rsidRDefault="00C65A31" w:rsidP="007F5DF3">
            <w:pPr>
              <w:jc w:val="both"/>
              <w:rPr>
                <w:sz w:val="18"/>
                <w:szCs w:val="18"/>
              </w:rPr>
            </w:pPr>
            <w:r w:rsidRPr="00B03E8F">
              <w:rPr>
                <w:sz w:val="18"/>
                <w:szCs w:val="18"/>
              </w:rPr>
              <w:t>3.  Stay on established routes.</w:t>
            </w:r>
          </w:p>
        </w:tc>
      </w:tr>
      <w:tr w:rsidR="00C65A31" w:rsidRPr="00B03E8F" w14:paraId="4EA38D8F" w14:textId="77777777" w:rsidTr="007F5DF3">
        <w:tc>
          <w:tcPr>
            <w:tcW w:w="2268" w:type="dxa"/>
          </w:tcPr>
          <w:p w14:paraId="2A2F815B" w14:textId="77777777" w:rsidR="00C65A31" w:rsidRPr="00B03E8F" w:rsidRDefault="00C65A31" w:rsidP="007F5DF3">
            <w:pPr>
              <w:rPr>
                <w:sz w:val="18"/>
                <w:szCs w:val="18"/>
              </w:rPr>
            </w:pPr>
            <w:r w:rsidRPr="00B03E8F">
              <w:rPr>
                <w:sz w:val="18"/>
                <w:szCs w:val="18"/>
              </w:rPr>
              <w:t>E.  During periods of high winds</w:t>
            </w:r>
          </w:p>
        </w:tc>
        <w:tc>
          <w:tcPr>
            <w:tcW w:w="8100" w:type="dxa"/>
          </w:tcPr>
          <w:p w14:paraId="7B823E78" w14:textId="77777777" w:rsidR="00C65A31" w:rsidRPr="00B03E8F" w:rsidRDefault="00C65A31" w:rsidP="007F5DF3">
            <w:pPr>
              <w:jc w:val="both"/>
              <w:rPr>
                <w:sz w:val="18"/>
                <w:szCs w:val="18"/>
              </w:rPr>
            </w:pPr>
            <w:r w:rsidRPr="00B03E8F">
              <w:rPr>
                <w:sz w:val="18"/>
                <w:szCs w:val="18"/>
              </w:rPr>
              <w:t>1.  Clean streets with water flushing.</w:t>
            </w:r>
          </w:p>
        </w:tc>
      </w:tr>
    </w:tbl>
    <w:p w14:paraId="737A8C79" w14:textId="77777777" w:rsidR="00C65A31" w:rsidRPr="00B03E8F" w:rsidRDefault="00C65A31" w:rsidP="00C65A31">
      <w:pPr>
        <w:jc w:val="both"/>
        <w:rPr>
          <w:b/>
          <w:sz w:val="20"/>
          <w:szCs w:val="20"/>
        </w:rPr>
      </w:pPr>
    </w:p>
    <w:p w14:paraId="3F6C02E1" w14:textId="77777777" w:rsidR="00C65A31" w:rsidRPr="00B03E8F" w:rsidRDefault="00C65A31" w:rsidP="00C65A31">
      <w:pPr>
        <w:jc w:val="both"/>
        <w:rPr>
          <w:b/>
        </w:rPr>
      </w:pPr>
    </w:p>
    <w:p w14:paraId="2DB75492" w14:textId="77777777" w:rsidR="00C65A31" w:rsidRPr="00B03E8F" w:rsidRDefault="00C65A31" w:rsidP="00C65A31">
      <w:pPr>
        <w:pStyle w:val="Heading3"/>
      </w:pPr>
      <w:bookmarkStart w:id="564" w:name="_Toc49928579"/>
      <w:bookmarkStart w:id="565" w:name="_Toc177545543"/>
      <w:r w:rsidRPr="00B03E8F">
        <w:t>Doña Ana County Dust Ordinance</w:t>
      </w:r>
      <w:bookmarkEnd w:id="564"/>
      <w:bookmarkEnd w:id="565"/>
    </w:p>
    <w:p w14:paraId="6D342EEA" w14:textId="77777777" w:rsidR="00C65A31" w:rsidRPr="00B03E8F" w:rsidRDefault="00C65A31" w:rsidP="00C65A31"/>
    <w:p w14:paraId="05F8CAF6"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Chapter 172. EROSION CONTROL</w:t>
      </w:r>
    </w:p>
    <w:p w14:paraId="348EEDE6" w14:textId="77777777" w:rsidR="00C65A31" w:rsidRPr="00B03E8F" w:rsidRDefault="00C65A31" w:rsidP="00C65A31">
      <w:pPr>
        <w:autoSpaceDE w:val="0"/>
        <w:autoSpaceDN w:val="0"/>
        <w:adjustRightInd w:val="0"/>
        <w:rPr>
          <w:rFonts w:ascii="Arial" w:hAnsi="Arial" w:cs="Arial"/>
          <w:b/>
          <w:bCs/>
          <w:color w:val="000000"/>
          <w:szCs w:val="24"/>
        </w:rPr>
      </w:pPr>
    </w:p>
    <w:p w14:paraId="6A4962AD"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[HISTORY: Adopted by the Board of County Commissioners of Doña Ana County 12-15-2000 by Ord. No. 194-00. Amendments noted where applicable.]</w:t>
      </w:r>
    </w:p>
    <w:p w14:paraId="1C5B63B0" w14:textId="77777777" w:rsidR="00C65A31" w:rsidRPr="00B03E8F" w:rsidRDefault="00C65A31" w:rsidP="00C65A31">
      <w:pPr>
        <w:autoSpaceDE w:val="0"/>
        <w:autoSpaceDN w:val="0"/>
        <w:adjustRightInd w:val="0"/>
        <w:rPr>
          <w:rFonts w:cs="Times New Roman"/>
          <w:b/>
          <w:bCs/>
          <w:color w:val="000000"/>
          <w:sz w:val="21"/>
          <w:szCs w:val="21"/>
        </w:rPr>
      </w:pPr>
    </w:p>
    <w:p w14:paraId="790C0C6F"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GENERAL REFERENCES</w:t>
      </w:r>
    </w:p>
    <w:p w14:paraId="5E45F2B0" w14:textId="77777777" w:rsidR="00C65A31" w:rsidRPr="00B03E8F" w:rsidRDefault="00C65A31" w:rsidP="00C65A31">
      <w:pPr>
        <w:autoSpaceDE w:val="0"/>
        <w:autoSpaceDN w:val="0"/>
        <w:adjustRightInd w:val="0"/>
        <w:rPr>
          <w:rFonts w:ascii="Arial" w:hAnsi="Arial" w:cs="Arial"/>
          <w:b/>
          <w:bCs/>
          <w:color w:val="000000"/>
          <w:sz w:val="20"/>
          <w:szCs w:val="20"/>
        </w:rPr>
      </w:pPr>
    </w:p>
    <w:p w14:paraId="3C7C2739"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General penalty — See Ch. 1, Art. III.</w:t>
      </w:r>
    </w:p>
    <w:p w14:paraId="01F99505"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Design and construction standards — See Ch. 157.</w:t>
      </w:r>
    </w:p>
    <w:p w14:paraId="5ED69617"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Flood damage prevention — See Ch. 207.</w:t>
      </w:r>
    </w:p>
    <w:p w14:paraId="6948CFD0"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Grading permits — See Ch. 217.</w:t>
      </w:r>
    </w:p>
    <w:p w14:paraId="29595F24"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Land use and zoning — See Ch. 250.</w:t>
      </w:r>
    </w:p>
    <w:p w14:paraId="64A3B63A"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lastRenderedPageBreak/>
        <w:t>Roads — See Ch. 279.</w:t>
      </w:r>
    </w:p>
    <w:p w14:paraId="7792BA37"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Subdivision of land — See Ch. 300.</w:t>
      </w:r>
    </w:p>
    <w:p w14:paraId="52FEC671" w14:textId="77777777" w:rsidR="00C65A31" w:rsidRPr="00B03E8F" w:rsidRDefault="00C65A31" w:rsidP="00C65A31">
      <w:pPr>
        <w:autoSpaceDE w:val="0"/>
        <w:autoSpaceDN w:val="0"/>
        <w:adjustRightInd w:val="0"/>
        <w:rPr>
          <w:rFonts w:cs="Times New Roman"/>
          <w:color w:val="000000"/>
          <w:sz w:val="21"/>
          <w:szCs w:val="21"/>
        </w:rPr>
      </w:pPr>
    </w:p>
    <w:p w14:paraId="130FBDA3"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Article I. General Provisions</w:t>
      </w:r>
    </w:p>
    <w:p w14:paraId="5DEACEDC" w14:textId="77777777" w:rsidR="00C65A31" w:rsidRPr="00B03E8F" w:rsidRDefault="00C65A31" w:rsidP="00C65A31">
      <w:pPr>
        <w:autoSpaceDE w:val="0"/>
        <w:autoSpaceDN w:val="0"/>
        <w:adjustRightInd w:val="0"/>
        <w:rPr>
          <w:rFonts w:ascii="Arial" w:hAnsi="Arial" w:cs="Arial"/>
          <w:b/>
          <w:bCs/>
          <w:color w:val="000000"/>
          <w:szCs w:val="24"/>
        </w:rPr>
      </w:pPr>
    </w:p>
    <w:p w14:paraId="140EB40D"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 Authority and purpose.</w:t>
      </w:r>
    </w:p>
    <w:p w14:paraId="131E204E" w14:textId="77777777" w:rsidR="00C65A31" w:rsidRPr="00B03E8F" w:rsidRDefault="00C65A31" w:rsidP="00C65A31">
      <w:pPr>
        <w:autoSpaceDE w:val="0"/>
        <w:autoSpaceDN w:val="0"/>
        <w:adjustRightInd w:val="0"/>
        <w:rPr>
          <w:rFonts w:ascii="Arial" w:hAnsi="Arial" w:cs="Arial"/>
          <w:b/>
          <w:bCs/>
          <w:color w:val="000000"/>
          <w:sz w:val="20"/>
          <w:szCs w:val="20"/>
        </w:rPr>
      </w:pPr>
    </w:p>
    <w:p w14:paraId="05CA120D"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The Board of Commissioners of Doña Ana County is authorized by statute, in particular NMSA § 4-37-1, to enact ordinances to protect and promote the health, safety, and general welfare of the residents of the unincorporated areas of Doña Ana County. The purpose of this chapter is to protect and maintain the natural environment and to reduce the negative health effects caused by the creation of fugitive dust, more specifically "PM10," which refers to a size of particulate matter within dust that has been identified by the scientific and medical communities and by the federal Environmental Protection Agency (EPA) as a significant health risk in high concentrations in the air. This chapter is enacted consistent with the goals and policies of the Comprehensive Plans for Doña Ana County and for the Las Cruces Extraterritorial Zone, and as a part of the New Mexico Environment Department's Natural Events Action Plan (NEAP) for Doña Ana County and the State of New Mexico. This chapter shall accomplish the requirements of these documents by preventing, limiting, or mitigating the effects of activities which create fugitive dust (which includes PM10s) or have a tendency to make land more vulnerable to natural erosion forces that create fugitive dust. The objective of this chapter is to ensure that all surface disturbance activities use erosion control measures to mitigate visible fugitive dust on an ongoing basis for the protection of health and safety of the residents of Doña Ana County. This chapter also attempts to ensure that when natural events do occur, such as fugitive dust creation through high winds, the contribution of human-generated dust is limited in its negative health and safety impacts. Emissions that are regulated by federal or state law to require filtering or similar treatment prior to release into the air are not considered "fugitive," and are not regulated by this chapter.</w:t>
      </w:r>
    </w:p>
    <w:p w14:paraId="34233BAA" w14:textId="77777777" w:rsidR="00C65A31" w:rsidRPr="00B03E8F" w:rsidRDefault="00C65A31" w:rsidP="00C65A31">
      <w:pPr>
        <w:autoSpaceDE w:val="0"/>
        <w:autoSpaceDN w:val="0"/>
        <w:adjustRightInd w:val="0"/>
        <w:rPr>
          <w:rFonts w:cs="Times New Roman"/>
          <w:color w:val="000000"/>
          <w:sz w:val="21"/>
          <w:szCs w:val="21"/>
        </w:rPr>
      </w:pPr>
    </w:p>
    <w:p w14:paraId="46B4B26A"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172-2. Applicability.</w:t>
      </w:r>
    </w:p>
    <w:p w14:paraId="1D2D5531" w14:textId="77777777" w:rsidR="00C65A31" w:rsidRPr="00B03E8F" w:rsidRDefault="00C65A31" w:rsidP="00C65A31">
      <w:pPr>
        <w:autoSpaceDE w:val="0"/>
        <w:autoSpaceDN w:val="0"/>
        <w:adjustRightInd w:val="0"/>
        <w:rPr>
          <w:rFonts w:ascii="Arial" w:hAnsi="Arial" w:cs="Arial"/>
          <w:b/>
          <w:bCs/>
          <w:color w:val="000000"/>
          <w:sz w:val="20"/>
          <w:szCs w:val="20"/>
        </w:rPr>
      </w:pPr>
    </w:p>
    <w:p w14:paraId="6F29F39E"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Under the conditions outlined below, the provisions of this chapter shall apply to any human activity, operation and/or practices, or any condition caused by human activity, which generates dust, causes water erosion, or makes the land more vulnerable to erosion by natural erosion forces. In the development of County land for public purposes, County policies shall be consistent with the purposes of this chapter, and shall be conducted so as to minimize the creation or aggravation of erosive forces.</w:t>
      </w:r>
    </w:p>
    <w:p w14:paraId="3773E4CB" w14:textId="77777777" w:rsidR="00C65A31" w:rsidRPr="00B03E8F" w:rsidRDefault="00C65A31" w:rsidP="00C65A31">
      <w:pPr>
        <w:autoSpaceDE w:val="0"/>
        <w:autoSpaceDN w:val="0"/>
        <w:adjustRightInd w:val="0"/>
        <w:rPr>
          <w:rFonts w:cs="Times New Roman"/>
          <w:color w:val="000000"/>
          <w:sz w:val="21"/>
          <w:szCs w:val="21"/>
        </w:rPr>
      </w:pPr>
    </w:p>
    <w:p w14:paraId="741D04E7"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172-3. Interpretation and conflict.</w:t>
      </w:r>
    </w:p>
    <w:p w14:paraId="185204DC" w14:textId="77777777" w:rsidR="00C65A31" w:rsidRPr="00B03E8F" w:rsidRDefault="00C65A31" w:rsidP="00C65A31">
      <w:pPr>
        <w:autoSpaceDE w:val="0"/>
        <w:autoSpaceDN w:val="0"/>
        <w:adjustRightInd w:val="0"/>
        <w:rPr>
          <w:rFonts w:ascii="Arial" w:hAnsi="Arial" w:cs="Arial"/>
          <w:b/>
          <w:bCs/>
          <w:color w:val="000000"/>
          <w:sz w:val="20"/>
          <w:szCs w:val="20"/>
        </w:rPr>
      </w:pPr>
    </w:p>
    <w:p w14:paraId="1D9137FA"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Where this chapter imposes greater restrictions than those imposed by other rules, regulations, agreements, or County ordinances or resolutions, the provisions of this chapter shall be prevailing and controlling. Where two or more provisions of this code are conflicting, the most restrictive shall apply.</w:t>
      </w:r>
    </w:p>
    <w:p w14:paraId="671D334E" w14:textId="77777777" w:rsidR="00C65A31" w:rsidRPr="00B03E8F" w:rsidRDefault="00C65A31" w:rsidP="00C65A31">
      <w:pPr>
        <w:autoSpaceDE w:val="0"/>
        <w:autoSpaceDN w:val="0"/>
        <w:adjustRightInd w:val="0"/>
        <w:rPr>
          <w:rFonts w:cs="Times New Roman"/>
          <w:color w:val="000000"/>
          <w:sz w:val="21"/>
          <w:szCs w:val="21"/>
        </w:rPr>
      </w:pPr>
    </w:p>
    <w:p w14:paraId="66462E18"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172-4. Appeals.</w:t>
      </w:r>
    </w:p>
    <w:p w14:paraId="2D634B1A"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 determination that a property requires an erosion control plan (ECP) or erosion mitigation plan (EMP), or that a proposed ECP or EMP is insufficient, or both, shall be subject to administrative appeal to the County Manager, and then to the Board of County Commissioners. A property owner wishing to appeal a determination shall request an appeal in writing, directed to the County Manager.</w:t>
      </w:r>
    </w:p>
    <w:p w14:paraId="5544EC00" w14:textId="77777777" w:rsidR="00C65A31" w:rsidRPr="00B03E8F" w:rsidRDefault="00C65A31" w:rsidP="00C65A31">
      <w:pPr>
        <w:autoSpaceDE w:val="0"/>
        <w:autoSpaceDN w:val="0"/>
        <w:adjustRightInd w:val="0"/>
        <w:rPr>
          <w:rFonts w:cs="Times New Roman"/>
          <w:color w:val="000000"/>
          <w:sz w:val="21"/>
          <w:szCs w:val="21"/>
        </w:rPr>
      </w:pPr>
    </w:p>
    <w:p w14:paraId="501EA7BF"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172-5. New development.</w:t>
      </w:r>
    </w:p>
    <w:p w14:paraId="43162BDE" w14:textId="77777777" w:rsidR="00C65A31" w:rsidRPr="00B03E8F" w:rsidRDefault="00C65A31" w:rsidP="00C65A31">
      <w:pPr>
        <w:autoSpaceDE w:val="0"/>
        <w:autoSpaceDN w:val="0"/>
        <w:adjustRightInd w:val="0"/>
        <w:rPr>
          <w:rFonts w:ascii="Arial" w:hAnsi="Arial" w:cs="Arial"/>
          <w:b/>
          <w:bCs/>
          <w:color w:val="000000"/>
          <w:sz w:val="20"/>
          <w:szCs w:val="20"/>
        </w:rPr>
      </w:pPr>
    </w:p>
    <w:p w14:paraId="449DC98D"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 xml:space="preserve">Any development that requires a permit under any County ordinance, other than for construction of a single-family dwelling unit (multiple applications within a subdivision shall not apply), shall require an erosion control plan to be submitted consistent with Article II. Grading for all construction, including single-family </w:t>
      </w:r>
      <w:r w:rsidRPr="00B03E8F">
        <w:rPr>
          <w:rFonts w:cs="Times New Roman"/>
          <w:color w:val="000000"/>
          <w:sz w:val="21"/>
          <w:szCs w:val="21"/>
        </w:rPr>
        <w:lastRenderedPageBreak/>
        <w:t>dwelling units, shall be limited to the building pad site, pond and driveway plus an additional five feet in all directions from these areas.</w:t>
      </w:r>
    </w:p>
    <w:p w14:paraId="744A0142" w14:textId="77777777" w:rsidR="00C65A31" w:rsidRPr="00B03E8F" w:rsidRDefault="00C65A31" w:rsidP="00C65A31">
      <w:pPr>
        <w:autoSpaceDE w:val="0"/>
        <w:autoSpaceDN w:val="0"/>
        <w:adjustRightInd w:val="0"/>
        <w:rPr>
          <w:rFonts w:cs="Times New Roman"/>
          <w:color w:val="000000"/>
          <w:sz w:val="21"/>
          <w:szCs w:val="21"/>
        </w:rPr>
      </w:pPr>
    </w:p>
    <w:p w14:paraId="561F356A"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172-6. Existing conditions.</w:t>
      </w:r>
    </w:p>
    <w:p w14:paraId="065107D7" w14:textId="77777777" w:rsidR="00C65A31" w:rsidRPr="00B03E8F" w:rsidRDefault="00C65A31" w:rsidP="00C65A31">
      <w:pPr>
        <w:autoSpaceDE w:val="0"/>
        <w:autoSpaceDN w:val="0"/>
        <w:adjustRightInd w:val="0"/>
        <w:rPr>
          <w:rFonts w:ascii="Arial" w:hAnsi="Arial" w:cs="Arial"/>
          <w:b/>
          <w:bCs/>
          <w:color w:val="000000"/>
          <w:sz w:val="20"/>
          <w:szCs w:val="20"/>
        </w:rPr>
      </w:pPr>
    </w:p>
    <w:p w14:paraId="6DA67EE5"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The owner of any property that is determined to be in a condition vulnerable to erosion by natural forces due to human development of the property may be required to submit an erosion mitigation plan (EMP) consistent with Article II, if the condition of the property is determined to pose a significant health threat due to the nature or extent of the vulnerable condition of the property, or its location near concentrations of vulnerable populations, such as of school children, or ill or elderly persons.</w:t>
      </w:r>
    </w:p>
    <w:p w14:paraId="275F1573" w14:textId="77777777" w:rsidR="00C65A31" w:rsidRPr="00B03E8F" w:rsidRDefault="00C65A31" w:rsidP="00C65A31">
      <w:pPr>
        <w:autoSpaceDE w:val="0"/>
        <w:autoSpaceDN w:val="0"/>
        <w:adjustRightInd w:val="0"/>
        <w:rPr>
          <w:rFonts w:cs="Times New Roman"/>
          <w:color w:val="000000"/>
          <w:sz w:val="21"/>
          <w:szCs w:val="21"/>
        </w:rPr>
      </w:pPr>
    </w:p>
    <w:p w14:paraId="05C692CE"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172-7. Exempt activities.</w:t>
      </w:r>
    </w:p>
    <w:p w14:paraId="2DFA9AE4" w14:textId="77777777" w:rsidR="00C65A31" w:rsidRPr="00B03E8F" w:rsidRDefault="00C65A31" w:rsidP="00C65A31">
      <w:pPr>
        <w:autoSpaceDE w:val="0"/>
        <w:autoSpaceDN w:val="0"/>
        <w:adjustRightInd w:val="0"/>
        <w:rPr>
          <w:rFonts w:ascii="Arial" w:hAnsi="Arial" w:cs="Arial"/>
          <w:b/>
          <w:bCs/>
          <w:color w:val="000000"/>
          <w:sz w:val="20"/>
          <w:szCs w:val="20"/>
        </w:rPr>
      </w:pPr>
    </w:p>
    <w:p w14:paraId="0214DD32"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Although Doña Ana County encourages the use of reasonable erosion control measures in all activities, the following activities are exempt from the regulations and restrictions of this chapter:</w:t>
      </w:r>
    </w:p>
    <w:p w14:paraId="75767BC3" w14:textId="77777777" w:rsidR="00C65A31" w:rsidRPr="00B03E8F" w:rsidRDefault="00C65A31" w:rsidP="00C65A31">
      <w:pPr>
        <w:autoSpaceDE w:val="0"/>
        <w:autoSpaceDN w:val="0"/>
        <w:adjustRightInd w:val="0"/>
        <w:rPr>
          <w:rFonts w:cs="Times New Roman"/>
          <w:color w:val="000000"/>
          <w:sz w:val="21"/>
          <w:szCs w:val="21"/>
        </w:rPr>
      </w:pPr>
    </w:p>
    <w:p w14:paraId="5D76D550" w14:textId="77777777" w:rsidR="00C65A31" w:rsidRPr="00B03E8F" w:rsidRDefault="00C65A31" w:rsidP="00217A9E">
      <w:pPr>
        <w:numPr>
          <w:ilvl w:val="0"/>
          <w:numId w:val="10"/>
        </w:numPr>
        <w:autoSpaceDE w:val="0"/>
        <w:autoSpaceDN w:val="0"/>
        <w:adjustRightInd w:val="0"/>
        <w:contextualSpacing/>
        <w:rPr>
          <w:rFonts w:cs="Times New Roman"/>
          <w:color w:val="000000"/>
          <w:sz w:val="21"/>
          <w:szCs w:val="21"/>
        </w:rPr>
      </w:pPr>
      <w:r w:rsidRPr="00B03E8F">
        <w:rPr>
          <w:rFonts w:cs="Times New Roman"/>
          <w:color w:val="000000"/>
          <w:sz w:val="21"/>
          <w:szCs w:val="21"/>
        </w:rPr>
        <w:t>Regular agricultural operations covered by the Right to Farm Act, NMSA §§ 47-9-1 through 47-9-7, including cultivating, tilling, growing, and harvesting crops, and the raising of farm animals or fowl.</w:t>
      </w:r>
    </w:p>
    <w:p w14:paraId="32E23701" w14:textId="77777777" w:rsidR="00C65A31" w:rsidRPr="00B03E8F" w:rsidRDefault="00C65A31" w:rsidP="00217A9E">
      <w:pPr>
        <w:numPr>
          <w:ilvl w:val="0"/>
          <w:numId w:val="10"/>
        </w:numPr>
        <w:autoSpaceDE w:val="0"/>
        <w:autoSpaceDN w:val="0"/>
        <w:adjustRightInd w:val="0"/>
        <w:contextualSpacing/>
        <w:rPr>
          <w:rFonts w:cs="Times New Roman"/>
          <w:color w:val="000000"/>
          <w:sz w:val="21"/>
          <w:szCs w:val="21"/>
        </w:rPr>
      </w:pPr>
      <w:r w:rsidRPr="00B03E8F">
        <w:rPr>
          <w:rFonts w:cs="Times New Roman"/>
          <w:color w:val="000000"/>
          <w:sz w:val="21"/>
          <w:szCs w:val="21"/>
        </w:rPr>
        <w:t>Governmental activities during life-threatening situations or other emergencies, or in connection with any officially declared disaster or state of emergency.</w:t>
      </w:r>
    </w:p>
    <w:p w14:paraId="2B64EC25" w14:textId="77777777" w:rsidR="00C65A31" w:rsidRPr="00B03E8F" w:rsidRDefault="00C65A31" w:rsidP="00217A9E">
      <w:pPr>
        <w:numPr>
          <w:ilvl w:val="0"/>
          <w:numId w:val="10"/>
        </w:numPr>
        <w:autoSpaceDE w:val="0"/>
        <w:autoSpaceDN w:val="0"/>
        <w:adjustRightInd w:val="0"/>
        <w:contextualSpacing/>
        <w:rPr>
          <w:rFonts w:cs="Times New Roman"/>
          <w:color w:val="000000"/>
          <w:sz w:val="21"/>
          <w:szCs w:val="21"/>
        </w:rPr>
      </w:pPr>
      <w:r w:rsidRPr="00B03E8F">
        <w:rPr>
          <w:rFonts w:cs="Times New Roman"/>
          <w:color w:val="000000"/>
          <w:sz w:val="21"/>
          <w:szCs w:val="21"/>
        </w:rPr>
        <w:t>Operations conducted by essential service utilities to provide electricity, natural gas, oil and gas transmission lines, telephone, water and sewage during or to avoid service outages and emergency disruptions.</w:t>
      </w:r>
    </w:p>
    <w:p w14:paraId="59C4058E" w14:textId="77777777" w:rsidR="00C65A31" w:rsidRPr="00B03E8F" w:rsidRDefault="00C65A31" w:rsidP="00217A9E">
      <w:pPr>
        <w:numPr>
          <w:ilvl w:val="0"/>
          <w:numId w:val="10"/>
        </w:numPr>
        <w:autoSpaceDE w:val="0"/>
        <w:autoSpaceDN w:val="0"/>
        <w:adjustRightInd w:val="0"/>
        <w:contextualSpacing/>
        <w:rPr>
          <w:rFonts w:cs="Times New Roman"/>
          <w:color w:val="000000"/>
          <w:sz w:val="21"/>
          <w:szCs w:val="21"/>
        </w:rPr>
      </w:pPr>
      <w:r w:rsidRPr="00B03E8F">
        <w:rPr>
          <w:rFonts w:cs="Times New Roman"/>
          <w:color w:val="000000"/>
          <w:sz w:val="21"/>
          <w:szCs w:val="21"/>
        </w:rPr>
        <w:t>Temporary use of unpaved roads and parking lots that generate fewer than 20 vehicle trips per day for fewer than three successive calendar days.</w:t>
      </w:r>
    </w:p>
    <w:p w14:paraId="501608AE" w14:textId="77777777" w:rsidR="00C65A31" w:rsidRPr="00B03E8F" w:rsidRDefault="00C65A31" w:rsidP="00C65A31">
      <w:pPr>
        <w:autoSpaceDE w:val="0"/>
        <w:autoSpaceDN w:val="0"/>
        <w:adjustRightInd w:val="0"/>
        <w:rPr>
          <w:rFonts w:ascii="Arial" w:hAnsi="Arial" w:cs="Arial"/>
          <w:b/>
          <w:bCs/>
          <w:color w:val="000000"/>
          <w:sz w:val="20"/>
          <w:szCs w:val="20"/>
        </w:rPr>
      </w:pPr>
    </w:p>
    <w:p w14:paraId="7857CADB"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172-8. Definitions.</w:t>
      </w:r>
    </w:p>
    <w:p w14:paraId="5B0E36FB" w14:textId="77777777" w:rsidR="00C65A31" w:rsidRPr="00B03E8F" w:rsidRDefault="00C65A31" w:rsidP="00C65A31">
      <w:pPr>
        <w:autoSpaceDE w:val="0"/>
        <w:autoSpaceDN w:val="0"/>
        <w:adjustRightInd w:val="0"/>
        <w:rPr>
          <w:rFonts w:ascii="Arial" w:hAnsi="Arial" w:cs="Arial"/>
          <w:b/>
          <w:bCs/>
          <w:color w:val="000000"/>
          <w:sz w:val="20"/>
          <w:szCs w:val="20"/>
        </w:rPr>
      </w:pPr>
    </w:p>
    <w:p w14:paraId="4B602C1A"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The following words, terms and phrases, when used in this chapter, shall have the meanings ascribed to them in this section, except where the context clearly indicates a different meaning:</w:t>
      </w:r>
    </w:p>
    <w:p w14:paraId="4388B105" w14:textId="77777777" w:rsidR="00C65A31" w:rsidRPr="00B03E8F" w:rsidRDefault="00C65A31" w:rsidP="00C65A31">
      <w:pPr>
        <w:autoSpaceDE w:val="0"/>
        <w:autoSpaceDN w:val="0"/>
        <w:adjustRightInd w:val="0"/>
        <w:rPr>
          <w:rFonts w:cs="Times New Roman"/>
          <w:color w:val="000000"/>
          <w:sz w:val="21"/>
          <w:szCs w:val="21"/>
        </w:rPr>
      </w:pPr>
    </w:p>
    <w:p w14:paraId="6DFBE2E8"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ACTIVE OPERATIONS</w:t>
      </w:r>
    </w:p>
    <w:p w14:paraId="733CD32B"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human activity that is capable of generating or generates visible fugitive dust, including bulk material storage, handling and processing; earth moving; construction, renovation and demolition activities; and the movement of motorized vehicles on any unpaved roadways and parking areas.</w:t>
      </w:r>
    </w:p>
    <w:p w14:paraId="7F7E003E" w14:textId="77777777" w:rsidR="00C65A31" w:rsidRPr="00B03E8F" w:rsidRDefault="00C65A31" w:rsidP="00C65A31">
      <w:pPr>
        <w:autoSpaceDE w:val="0"/>
        <w:autoSpaceDN w:val="0"/>
        <w:adjustRightInd w:val="0"/>
        <w:rPr>
          <w:rFonts w:cs="Times New Roman"/>
          <w:color w:val="000000"/>
          <w:sz w:val="21"/>
          <w:szCs w:val="21"/>
        </w:rPr>
      </w:pPr>
    </w:p>
    <w:p w14:paraId="1FDC52D2"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BULK MATERIAL</w:t>
      </w:r>
    </w:p>
    <w:p w14:paraId="62620559"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Sand, gravel, soil, aggregate and any other inorganic or organic solid matter capable of releasing visible fugitive dust.</w:t>
      </w:r>
    </w:p>
    <w:p w14:paraId="657416F9" w14:textId="77777777" w:rsidR="00C65A31" w:rsidRPr="00B03E8F" w:rsidRDefault="00C65A31" w:rsidP="00C65A31">
      <w:pPr>
        <w:autoSpaceDE w:val="0"/>
        <w:autoSpaceDN w:val="0"/>
        <w:adjustRightInd w:val="0"/>
        <w:rPr>
          <w:rFonts w:cs="Times New Roman"/>
          <w:color w:val="000000"/>
          <w:sz w:val="21"/>
          <w:szCs w:val="21"/>
        </w:rPr>
      </w:pPr>
    </w:p>
    <w:p w14:paraId="31A24106"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CHEMICAL SOIL STABILIZATION/SUPPRESSION</w:t>
      </w:r>
    </w:p>
    <w:p w14:paraId="38A5529B"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 method of dust control implemented by any person to mitigate PM10 emissions by applying asphaltic emulsions, acrylics, adhesives, or any other approved materials that are not prohibited for use by the New Mexico Environment Department, the Environmental Protection Agency, or any other law, rule, or regulation.</w:t>
      </w:r>
    </w:p>
    <w:p w14:paraId="395ECC77" w14:textId="77777777" w:rsidR="00C65A31" w:rsidRPr="00B03E8F" w:rsidRDefault="00C65A31" w:rsidP="00C65A31">
      <w:pPr>
        <w:autoSpaceDE w:val="0"/>
        <w:autoSpaceDN w:val="0"/>
        <w:adjustRightInd w:val="0"/>
        <w:rPr>
          <w:rFonts w:cs="Times New Roman"/>
          <w:color w:val="000000"/>
          <w:sz w:val="21"/>
          <w:szCs w:val="21"/>
        </w:rPr>
      </w:pPr>
    </w:p>
    <w:p w14:paraId="04D6C800"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DISTURBED AREA</w:t>
      </w:r>
    </w:p>
    <w:p w14:paraId="3EC36883"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area in which the soil will be altered by grading, leveling, scraping, cut-and-fill activities, excavation, brush and timber clearing, grubbing, and unpaved soils on which vehicle operations and/or movement will or has occurred.</w:t>
      </w:r>
    </w:p>
    <w:p w14:paraId="698D527D" w14:textId="77777777" w:rsidR="00C65A31" w:rsidRPr="00B03E8F" w:rsidRDefault="00C65A31" w:rsidP="00C65A31">
      <w:pPr>
        <w:autoSpaceDE w:val="0"/>
        <w:autoSpaceDN w:val="0"/>
        <w:adjustRightInd w:val="0"/>
        <w:rPr>
          <w:rFonts w:cs="Times New Roman"/>
          <w:color w:val="000000"/>
          <w:sz w:val="21"/>
          <w:szCs w:val="21"/>
        </w:rPr>
      </w:pPr>
    </w:p>
    <w:p w14:paraId="6DA26AA3"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lastRenderedPageBreak/>
        <w:t>DUST-GENERATING OPERATION</w:t>
      </w:r>
    </w:p>
    <w:p w14:paraId="0AE1D845"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activity capable of generating fugitive dust, including, but not limited to, activities associated with creating a disturbed area, construction and demolition activities, and the movement of vehicles on unpaved roadways or parking areas.</w:t>
      </w:r>
    </w:p>
    <w:p w14:paraId="153275A8" w14:textId="77777777" w:rsidR="00C65A31" w:rsidRPr="00B03E8F" w:rsidRDefault="00C65A31" w:rsidP="00C65A31">
      <w:pPr>
        <w:autoSpaceDE w:val="0"/>
        <w:autoSpaceDN w:val="0"/>
        <w:adjustRightInd w:val="0"/>
        <w:rPr>
          <w:rFonts w:cs="Times New Roman"/>
          <w:color w:val="000000"/>
          <w:sz w:val="21"/>
          <w:szCs w:val="21"/>
        </w:rPr>
      </w:pPr>
    </w:p>
    <w:p w14:paraId="4BD87669"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DUST SUPPRESSANT</w:t>
      </w:r>
    </w:p>
    <w:p w14:paraId="4A4385D1"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Water, hygroscopic materials, or nontoxic chemical stabilizers used as a treatment to reduce visible fugitive dust emissions. Dust suppressants shall be used as recommended by the manufacturer and in concentrations and application frequencies sufficient to prevent violation of this chapter.</w:t>
      </w:r>
    </w:p>
    <w:p w14:paraId="1B717D71" w14:textId="77777777" w:rsidR="00C65A31" w:rsidRPr="00B03E8F" w:rsidRDefault="00C65A31" w:rsidP="00C65A31">
      <w:pPr>
        <w:autoSpaceDE w:val="0"/>
        <w:autoSpaceDN w:val="0"/>
        <w:adjustRightInd w:val="0"/>
        <w:rPr>
          <w:rFonts w:cs="Times New Roman"/>
          <w:color w:val="000000"/>
          <w:sz w:val="21"/>
          <w:szCs w:val="21"/>
        </w:rPr>
      </w:pPr>
    </w:p>
    <w:p w14:paraId="6BE61BB5"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EROSION CONTROL MEASURES (ECMs)</w:t>
      </w:r>
    </w:p>
    <w:p w14:paraId="75C1EFC7"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Techniques used to limit the emission and/or airborne transport of fugitive dust from its original site to accomplish satisfactory results for temporary and/or extended suppression of dust and PM10 emission(s).</w:t>
      </w:r>
    </w:p>
    <w:p w14:paraId="2C189D68" w14:textId="77777777" w:rsidR="00C65A31" w:rsidRPr="00B03E8F" w:rsidRDefault="00C65A31" w:rsidP="00C65A31">
      <w:pPr>
        <w:autoSpaceDE w:val="0"/>
        <w:autoSpaceDN w:val="0"/>
        <w:adjustRightInd w:val="0"/>
        <w:rPr>
          <w:rFonts w:cs="Times New Roman"/>
          <w:color w:val="000000"/>
          <w:sz w:val="21"/>
          <w:szCs w:val="21"/>
        </w:rPr>
      </w:pPr>
    </w:p>
    <w:p w14:paraId="475B58DA"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EROSION CONTROL PLAN (ECP)</w:t>
      </w:r>
    </w:p>
    <w:p w14:paraId="166C7445"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 written description of all reasonably available control measures (RACMs) to be implemented at a work site and/or in transit to and from a work site for any earth moving, construction, or potential dust-generating operation. Such written description may be incorporated into building and construction plans or a separate document submitted with said plans.</w:t>
      </w:r>
    </w:p>
    <w:p w14:paraId="59B54312" w14:textId="77777777" w:rsidR="00C65A31" w:rsidRPr="00B03E8F" w:rsidRDefault="00C65A31" w:rsidP="00C65A31">
      <w:pPr>
        <w:autoSpaceDE w:val="0"/>
        <w:autoSpaceDN w:val="0"/>
        <w:adjustRightInd w:val="0"/>
        <w:rPr>
          <w:rFonts w:cs="Times New Roman"/>
          <w:color w:val="000000"/>
          <w:sz w:val="21"/>
          <w:szCs w:val="21"/>
        </w:rPr>
      </w:pPr>
    </w:p>
    <w:p w14:paraId="19DAF8BC"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FUGITIVE DUST</w:t>
      </w:r>
    </w:p>
    <w:p w14:paraId="00850D0E"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particulate matter entrained in the ambient air that is caused from man-made and natural activities without first passing through a stack or duct designed to control flow, including, but not limited to, emissions caused by movement of soil, vehicles, equipment, and windblown dust. Excluded particulate matter includes matter emitted directly from the exhaust of motor vehicles, or from other combustion devices, portable brazing, soldering or welding equipment, and pile drivers.</w:t>
      </w:r>
    </w:p>
    <w:p w14:paraId="0B5293E0" w14:textId="77777777" w:rsidR="00C65A31" w:rsidRPr="00B03E8F" w:rsidRDefault="00C65A31" w:rsidP="00C65A31">
      <w:pPr>
        <w:autoSpaceDE w:val="0"/>
        <w:autoSpaceDN w:val="0"/>
        <w:adjustRightInd w:val="0"/>
        <w:rPr>
          <w:rFonts w:cs="Times New Roman"/>
          <w:color w:val="000000"/>
          <w:sz w:val="21"/>
          <w:szCs w:val="21"/>
        </w:rPr>
      </w:pPr>
    </w:p>
    <w:p w14:paraId="79FFBE48"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HIGH WIND CONDITIONS</w:t>
      </w:r>
    </w:p>
    <w:p w14:paraId="6333C78D"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On-site hourly average wind speed greater than 15 miles per hour, gusts of 20 miles per hour, or an active wind</w:t>
      </w:r>
    </w:p>
    <w:p w14:paraId="547B6A53"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advisory issued by the National Weather Service for Doña Ana County.</w:t>
      </w:r>
    </w:p>
    <w:p w14:paraId="1DAAE6E5" w14:textId="77777777" w:rsidR="00C65A31" w:rsidRPr="00B03E8F" w:rsidRDefault="00C65A31" w:rsidP="00C65A31">
      <w:pPr>
        <w:autoSpaceDE w:val="0"/>
        <w:autoSpaceDN w:val="0"/>
        <w:adjustRightInd w:val="0"/>
        <w:rPr>
          <w:rFonts w:cs="Times New Roman"/>
          <w:color w:val="000000"/>
          <w:sz w:val="21"/>
          <w:szCs w:val="21"/>
        </w:rPr>
      </w:pPr>
    </w:p>
    <w:p w14:paraId="40689285"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NATIVE PLANTS</w:t>
      </w:r>
    </w:p>
    <w:p w14:paraId="06C9BC0E"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Plants that are indigenous to the state or have been imported from other places and have become established in</w:t>
      </w:r>
    </w:p>
    <w:p w14:paraId="0440205C" w14:textId="77777777" w:rsidR="00C65A31" w:rsidRPr="00B03E8F" w:rsidRDefault="00C65A31" w:rsidP="00C65A31">
      <w:pPr>
        <w:autoSpaceDE w:val="0"/>
        <w:autoSpaceDN w:val="0"/>
        <w:adjustRightInd w:val="0"/>
        <w:rPr>
          <w:rFonts w:cs="Times New Roman"/>
          <w:i/>
          <w:iCs/>
          <w:color w:val="661111"/>
          <w:sz w:val="20"/>
          <w:szCs w:val="20"/>
        </w:rPr>
      </w:pPr>
      <w:r w:rsidRPr="00B03E8F">
        <w:rPr>
          <w:rFonts w:cs="Times New Roman"/>
          <w:color w:val="000000"/>
          <w:sz w:val="21"/>
          <w:szCs w:val="21"/>
        </w:rPr>
        <w:t xml:space="preserve">wildlands without cultivation.  </w:t>
      </w:r>
      <w:r w:rsidRPr="00B03E8F">
        <w:rPr>
          <w:rFonts w:cs="Times New Roman"/>
          <w:i/>
          <w:iCs/>
          <w:color w:val="661111"/>
          <w:sz w:val="20"/>
          <w:szCs w:val="20"/>
        </w:rPr>
        <w:t>Editor's Note: Amended at time of adoption of Code (see Ch. 1, General Provisions, Art. I).</w:t>
      </w:r>
    </w:p>
    <w:p w14:paraId="2B261089" w14:textId="77777777" w:rsidR="00C65A31" w:rsidRPr="00B03E8F" w:rsidRDefault="00C65A31" w:rsidP="00C65A31">
      <w:pPr>
        <w:autoSpaceDE w:val="0"/>
        <w:autoSpaceDN w:val="0"/>
        <w:adjustRightInd w:val="0"/>
        <w:rPr>
          <w:rFonts w:cs="Times New Roman"/>
          <w:i/>
          <w:iCs/>
          <w:color w:val="661111"/>
          <w:sz w:val="20"/>
          <w:szCs w:val="20"/>
        </w:rPr>
      </w:pPr>
    </w:p>
    <w:p w14:paraId="6E552A90"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NATURAL COVER</w:t>
      </w:r>
    </w:p>
    <w:p w14:paraId="544ECB80"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vegetation that exists on the property, prior to any construction activity or achieved through vegetation restoration back to a natural state, including the placement of sod.</w:t>
      </w:r>
    </w:p>
    <w:p w14:paraId="6DE1CAA2" w14:textId="77777777" w:rsidR="00C65A31" w:rsidRPr="00B03E8F" w:rsidRDefault="00C65A31" w:rsidP="00C65A31">
      <w:pPr>
        <w:autoSpaceDE w:val="0"/>
        <w:autoSpaceDN w:val="0"/>
        <w:adjustRightInd w:val="0"/>
        <w:rPr>
          <w:rFonts w:cs="Times New Roman"/>
          <w:color w:val="000000"/>
          <w:sz w:val="21"/>
          <w:szCs w:val="21"/>
        </w:rPr>
      </w:pPr>
    </w:p>
    <w:p w14:paraId="0A27A097"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PALLIATIVE</w:t>
      </w:r>
    </w:p>
    <w:p w14:paraId="2D487E86"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agent used to lessen or reduce dust emissions.</w:t>
      </w:r>
    </w:p>
    <w:p w14:paraId="512AA0F6" w14:textId="77777777" w:rsidR="00C65A31" w:rsidRPr="00B03E8F" w:rsidRDefault="00C65A31" w:rsidP="00C65A31">
      <w:pPr>
        <w:autoSpaceDE w:val="0"/>
        <w:autoSpaceDN w:val="0"/>
        <w:adjustRightInd w:val="0"/>
        <w:rPr>
          <w:rFonts w:cs="Times New Roman"/>
          <w:color w:val="000000"/>
          <w:sz w:val="21"/>
          <w:szCs w:val="21"/>
        </w:rPr>
      </w:pPr>
    </w:p>
    <w:p w14:paraId="6B6DE5BD"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PARTICULATE MATTER</w:t>
      </w:r>
    </w:p>
    <w:p w14:paraId="721384D5"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Any material emitted or entrained into the air as liquid or solid particulate, with the exception of uncombined water.</w:t>
      </w:r>
    </w:p>
    <w:p w14:paraId="71DBE546" w14:textId="77777777" w:rsidR="00C65A31" w:rsidRPr="00B03E8F" w:rsidRDefault="00C65A31" w:rsidP="00C65A31">
      <w:pPr>
        <w:autoSpaceDE w:val="0"/>
        <w:autoSpaceDN w:val="0"/>
        <w:adjustRightInd w:val="0"/>
        <w:rPr>
          <w:rFonts w:cs="Times New Roman"/>
          <w:color w:val="000000"/>
          <w:sz w:val="21"/>
          <w:szCs w:val="21"/>
        </w:rPr>
      </w:pPr>
    </w:p>
    <w:p w14:paraId="1BF79F0D"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PM10</w:t>
      </w:r>
    </w:p>
    <w:p w14:paraId="059D6981"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lastRenderedPageBreak/>
        <w:t>Particulate matter, both filterable and condensable, with an aerodynamic diameter less than or equal to a nominal 10 micrometers.</w:t>
      </w:r>
    </w:p>
    <w:p w14:paraId="02E51AB0" w14:textId="77777777" w:rsidR="00C65A31" w:rsidRPr="00B03E8F" w:rsidRDefault="00C65A31" w:rsidP="00C65A31">
      <w:pPr>
        <w:autoSpaceDE w:val="0"/>
        <w:autoSpaceDN w:val="0"/>
        <w:adjustRightInd w:val="0"/>
        <w:rPr>
          <w:rFonts w:cs="Times New Roman"/>
          <w:color w:val="000000"/>
          <w:sz w:val="21"/>
          <w:szCs w:val="21"/>
        </w:rPr>
      </w:pPr>
    </w:p>
    <w:p w14:paraId="2A3D747B"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REASONABLY AVAILABLE CONTROL MEASURE (RACM)</w:t>
      </w:r>
    </w:p>
    <w:p w14:paraId="12AA626A"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 xml:space="preserve">Any device, system, process modification, apparatus, technique, or control measure, or combination thereof, which results in the lowest emissions rate possible taking into consideration the RACMs' technological and </w:t>
      </w:r>
      <w:proofErr w:type="spellStart"/>
      <w:r w:rsidRPr="00B03E8F">
        <w:rPr>
          <w:rFonts w:cs="Times New Roman"/>
          <w:color w:val="000000"/>
          <w:sz w:val="21"/>
          <w:szCs w:val="21"/>
        </w:rPr>
        <w:t>economical</w:t>
      </w:r>
      <w:proofErr w:type="spellEnd"/>
      <w:r w:rsidRPr="00B03E8F">
        <w:rPr>
          <w:rFonts w:cs="Times New Roman"/>
          <w:color w:val="000000"/>
          <w:sz w:val="21"/>
          <w:szCs w:val="21"/>
        </w:rPr>
        <w:t xml:space="preserve"> feasibility as determined by approval of the erosion control plan.</w:t>
      </w:r>
    </w:p>
    <w:p w14:paraId="2D8E2AD1" w14:textId="77777777" w:rsidR="00C65A31" w:rsidRPr="00B03E8F" w:rsidRDefault="00C65A31" w:rsidP="00C65A31">
      <w:pPr>
        <w:autoSpaceDE w:val="0"/>
        <w:autoSpaceDN w:val="0"/>
        <w:adjustRightInd w:val="0"/>
        <w:rPr>
          <w:rFonts w:cs="Times New Roman"/>
          <w:color w:val="000000"/>
          <w:sz w:val="21"/>
          <w:szCs w:val="21"/>
        </w:rPr>
      </w:pPr>
    </w:p>
    <w:p w14:paraId="420D5124"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STABILIZED or STABILIZATION</w:t>
      </w:r>
    </w:p>
    <w:p w14:paraId="13EEBB48"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The ongoing process necessary to reduce the fugitive-dust-generating capability of a surface by paving, dust suppression, watering, compacting or revegetating the disturbed surface sufficient to prevent a violation of this chapter.</w:t>
      </w:r>
    </w:p>
    <w:p w14:paraId="48936D88" w14:textId="77777777" w:rsidR="00C65A31" w:rsidRPr="00B03E8F" w:rsidRDefault="00C65A31" w:rsidP="00C65A31">
      <w:pPr>
        <w:autoSpaceDE w:val="0"/>
        <w:autoSpaceDN w:val="0"/>
        <w:adjustRightInd w:val="0"/>
        <w:rPr>
          <w:rFonts w:cs="Times New Roman"/>
          <w:color w:val="000000"/>
          <w:sz w:val="21"/>
          <w:szCs w:val="21"/>
        </w:rPr>
      </w:pPr>
    </w:p>
    <w:p w14:paraId="5ADDD2F8" w14:textId="77777777" w:rsidR="00C65A31" w:rsidRPr="00B03E8F" w:rsidRDefault="00C65A31" w:rsidP="00C65A31">
      <w:pPr>
        <w:autoSpaceDE w:val="0"/>
        <w:autoSpaceDN w:val="0"/>
        <w:adjustRightInd w:val="0"/>
        <w:rPr>
          <w:rFonts w:cs="Times New Roman"/>
          <w:b/>
          <w:bCs/>
          <w:color w:val="000000"/>
          <w:sz w:val="21"/>
          <w:szCs w:val="21"/>
        </w:rPr>
      </w:pPr>
      <w:r w:rsidRPr="00B03E8F">
        <w:rPr>
          <w:rFonts w:cs="Times New Roman"/>
          <w:b/>
          <w:bCs/>
          <w:color w:val="000000"/>
          <w:sz w:val="21"/>
          <w:szCs w:val="21"/>
        </w:rPr>
        <w:t>TRACK-OUT</w:t>
      </w:r>
    </w:p>
    <w:p w14:paraId="0AF368C3"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Visible bulk material deposited upon a paved public or private roadway and capable of going airborne due to mechanical actions.</w:t>
      </w:r>
    </w:p>
    <w:p w14:paraId="3706AD33" w14:textId="77777777" w:rsidR="00C65A31" w:rsidRPr="00B03E8F" w:rsidRDefault="00C65A31" w:rsidP="00C65A31">
      <w:pPr>
        <w:autoSpaceDE w:val="0"/>
        <w:autoSpaceDN w:val="0"/>
        <w:adjustRightInd w:val="0"/>
        <w:rPr>
          <w:rFonts w:cs="Times New Roman"/>
          <w:color w:val="000000"/>
          <w:sz w:val="21"/>
          <w:szCs w:val="21"/>
        </w:rPr>
      </w:pPr>
    </w:p>
    <w:p w14:paraId="162F4563"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Article II. Development Standards and Process</w:t>
      </w:r>
    </w:p>
    <w:p w14:paraId="2E85A1DC" w14:textId="77777777" w:rsidR="00C65A31" w:rsidRPr="00B03E8F" w:rsidRDefault="00C65A31" w:rsidP="00C65A31">
      <w:pPr>
        <w:autoSpaceDE w:val="0"/>
        <w:autoSpaceDN w:val="0"/>
        <w:adjustRightInd w:val="0"/>
        <w:rPr>
          <w:rFonts w:ascii="Arial" w:hAnsi="Arial" w:cs="Arial"/>
          <w:b/>
          <w:bCs/>
          <w:color w:val="000000"/>
          <w:szCs w:val="24"/>
        </w:rPr>
      </w:pPr>
    </w:p>
    <w:p w14:paraId="579F45EB"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172-9. Erosion control plan (ECP) required.</w:t>
      </w:r>
    </w:p>
    <w:p w14:paraId="144A2FC6" w14:textId="77777777" w:rsidR="00C65A31" w:rsidRPr="00B03E8F" w:rsidRDefault="00C65A31" w:rsidP="00C65A31">
      <w:pPr>
        <w:autoSpaceDE w:val="0"/>
        <w:autoSpaceDN w:val="0"/>
        <w:adjustRightInd w:val="0"/>
        <w:rPr>
          <w:rFonts w:ascii="Arial" w:hAnsi="Arial" w:cs="Arial"/>
          <w:b/>
          <w:bCs/>
          <w:color w:val="000000"/>
          <w:sz w:val="20"/>
          <w:szCs w:val="20"/>
        </w:rPr>
      </w:pPr>
    </w:p>
    <w:p w14:paraId="7D178BE1"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Other than for a single-family dwelling unit, any grading, construction, demolition, or other development requiring a permit or other form of approval under any County ordinance shall have an approved erosion control plan (ECP) in place prior to receiving a permit. The ECP may be separate documents or incorporated as part of required building and/or construction plans.</w:t>
      </w:r>
    </w:p>
    <w:p w14:paraId="0B5E257C" w14:textId="77777777" w:rsidR="00C65A31" w:rsidRPr="00B03E8F" w:rsidRDefault="00C65A31" w:rsidP="00C65A31">
      <w:pPr>
        <w:autoSpaceDE w:val="0"/>
        <w:autoSpaceDN w:val="0"/>
        <w:adjustRightInd w:val="0"/>
        <w:rPr>
          <w:rFonts w:cs="Times New Roman"/>
          <w:color w:val="000000"/>
          <w:sz w:val="21"/>
          <w:szCs w:val="21"/>
        </w:rPr>
      </w:pPr>
    </w:p>
    <w:p w14:paraId="35D0CB82"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172-10. ECP documentation.</w:t>
      </w:r>
    </w:p>
    <w:p w14:paraId="261BFC51" w14:textId="77777777" w:rsidR="00C65A31" w:rsidRPr="00B03E8F" w:rsidRDefault="00C65A31" w:rsidP="00C65A31">
      <w:pPr>
        <w:autoSpaceDE w:val="0"/>
        <w:autoSpaceDN w:val="0"/>
        <w:adjustRightInd w:val="0"/>
        <w:rPr>
          <w:rFonts w:ascii="Arial" w:hAnsi="Arial" w:cs="Arial"/>
          <w:b/>
          <w:bCs/>
          <w:color w:val="000000"/>
          <w:sz w:val="20"/>
          <w:szCs w:val="20"/>
        </w:rPr>
      </w:pPr>
    </w:p>
    <w:p w14:paraId="1AAB6AD9"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i/>
          <w:iCs/>
          <w:color w:val="661111"/>
          <w:sz w:val="20"/>
          <w:szCs w:val="20"/>
        </w:rPr>
        <w:t xml:space="preserve">Editor's Note: Amended at time of adoption of Code (see Ch. 1, General Provisions, Art. I). </w:t>
      </w:r>
      <w:r w:rsidRPr="00B03E8F">
        <w:rPr>
          <w:rFonts w:cs="Times New Roman"/>
          <w:color w:val="000000"/>
          <w:sz w:val="21"/>
          <w:szCs w:val="21"/>
        </w:rPr>
        <w:t>The following shall constitute the minimum information required within the ECP to be submitted as part of an application for building and/or subdivision construction to describe the erosion control measures (ECMs) proposed for the project. For all subdivisions, ECMs shall be outlined and approved as part of the overall review of the subdivision construction drawings through the Engineering and Community Development Departments.</w:t>
      </w:r>
    </w:p>
    <w:p w14:paraId="3D2EBBE2" w14:textId="77777777" w:rsidR="00C65A31" w:rsidRPr="00B03E8F" w:rsidRDefault="00C65A31" w:rsidP="00C65A31">
      <w:pPr>
        <w:autoSpaceDE w:val="0"/>
        <w:autoSpaceDN w:val="0"/>
        <w:adjustRightInd w:val="0"/>
        <w:rPr>
          <w:rFonts w:cs="Times New Roman"/>
          <w:color w:val="000000"/>
          <w:sz w:val="21"/>
          <w:szCs w:val="21"/>
        </w:rPr>
      </w:pPr>
    </w:p>
    <w:p w14:paraId="44EA97A8" w14:textId="77777777" w:rsidR="00C65A31" w:rsidRPr="00B03E8F" w:rsidRDefault="00C65A31" w:rsidP="00217A9E">
      <w:pPr>
        <w:numPr>
          <w:ilvl w:val="0"/>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Name(s), address(es) and phone number(s) of person(s) responsible for the preparation, submittal and implementation of the ECP, and for the dust-generating operations generally.</w:t>
      </w:r>
    </w:p>
    <w:p w14:paraId="76C8D79A" w14:textId="77777777" w:rsidR="00C65A31" w:rsidRPr="00B03E8F" w:rsidRDefault="00C65A31" w:rsidP="00C65A31">
      <w:pPr>
        <w:autoSpaceDE w:val="0"/>
        <w:autoSpaceDN w:val="0"/>
        <w:adjustRightInd w:val="0"/>
        <w:ind w:left="1692"/>
        <w:contextualSpacing/>
        <w:rPr>
          <w:rFonts w:cs="Times New Roman"/>
          <w:color w:val="000000"/>
          <w:sz w:val="21"/>
          <w:szCs w:val="21"/>
        </w:rPr>
      </w:pPr>
    </w:p>
    <w:p w14:paraId="12042B68" w14:textId="77777777" w:rsidR="00C65A31" w:rsidRPr="00B03E8F" w:rsidRDefault="00C65A31" w:rsidP="00217A9E">
      <w:pPr>
        <w:numPr>
          <w:ilvl w:val="0"/>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A site plan or plat of survey of the site that describes:</w:t>
      </w:r>
    </w:p>
    <w:p w14:paraId="4501DD05" w14:textId="77777777" w:rsidR="00C65A31" w:rsidRPr="00B03E8F" w:rsidRDefault="00C65A31" w:rsidP="00C65A31">
      <w:pPr>
        <w:autoSpaceDE w:val="0"/>
        <w:autoSpaceDN w:val="0"/>
        <w:adjustRightInd w:val="0"/>
        <w:rPr>
          <w:rFonts w:cs="Times New Roman"/>
          <w:color w:val="000000"/>
          <w:sz w:val="21"/>
          <w:szCs w:val="21"/>
        </w:rPr>
      </w:pPr>
    </w:p>
    <w:p w14:paraId="7388D10B" w14:textId="77777777" w:rsidR="00C65A31" w:rsidRPr="00B03E8F" w:rsidRDefault="00C65A31" w:rsidP="00217A9E">
      <w:pPr>
        <w:numPr>
          <w:ilvl w:val="0"/>
          <w:numId w:val="12"/>
        </w:numPr>
        <w:autoSpaceDE w:val="0"/>
        <w:autoSpaceDN w:val="0"/>
        <w:adjustRightInd w:val="0"/>
        <w:contextualSpacing/>
        <w:rPr>
          <w:rFonts w:cs="Times New Roman"/>
          <w:color w:val="000000"/>
          <w:sz w:val="21"/>
          <w:szCs w:val="21"/>
        </w:rPr>
      </w:pPr>
      <w:r w:rsidRPr="00B03E8F">
        <w:rPr>
          <w:rFonts w:cs="Times New Roman"/>
          <w:color w:val="000000"/>
          <w:sz w:val="21"/>
          <w:szCs w:val="21"/>
        </w:rPr>
        <w:t>The total area of land surface to be disturbed and the total area of the entire project site, in acres or square feet, depending on scale.</w:t>
      </w:r>
    </w:p>
    <w:p w14:paraId="62C89718" w14:textId="77777777" w:rsidR="00C65A31" w:rsidRPr="00B03E8F" w:rsidRDefault="00C65A31" w:rsidP="00217A9E">
      <w:pPr>
        <w:numPr>
          <w:ilvl w:val="0"/>
          <w:numId w:val="12"/>
        </w:numPr>
        <w:autoSpaceDE w:val="0"/>
        <w:autoSpaceDN w:val="0"/>
        <w:adjustRightInd w:val="0"/>
        <w:contextualSpacing/>
        <w:rPr>
          <w:rFonts w:cs="Times New Roman"/>
          <w:color w:val="000000"/>
          <w:sz w:val="21"/>
          <w:szCs w:val="21"/>
        </w:rPr>
      </w:pPr>
      <w:r w:rsidRPr="00B03E8F">
        <w:rPr>
          <w:rFonts w:cs="Times New Roman"/>
          <w:color w:val="000000"/>
          <w:sz w:val="21"/>
          <w:szCs w:val="21"/>
        </w:rPr>
        <w:t>The operation(s) and activities to be carried out on the site.</w:t>
      </w:r>
    </w:p>
    <w:p w14:paraId="4459568D" w14:textId="77777777" w:rsidR="00C65A31" w:rsidRPr="00B03E8F" w:rsidRDefault="00C65A31" w:rsidP="00217A9E">
      <w:pPr>
        <w:numPr>
          <w:ilvl w:val="0"/>
          <w:numId w:val="12"/>
        </w:numPr>
        <w:autoSpaceDE w:val="0"/>
        <w:autoSpaceDN w:val="0"/>
        <w:adjustRightInd w:val="0"/>
        <w:contextualSpacing/>
        <w:rPr>
          <w:rFonts w:cs="Times New Roman"/>
          <w:color w:val="000000"/>
          <w:sz w:val="21"/>
          <w:szCs w:val="21"/>
        </w:rPr>
      </w:pPr>
      <w:r w:rsidRPr="00B03E8F">
        <w:rPr>
          <w:rFonts w:cs="Times New Roman"/>
          <w:color w:val="000000"/>
          <w:sz w:val="21"/>
          <w:szCs w:val="21"/>
        </w:rPr>
        <w:t>All anticipated sources of fugitive dust emissions on the site.</w:t>
      </w:r>
    </w:p>
    <w:p w14:paraId="325A291A" w14:textId="77777777" w:rsidR="00C65A31" w:rsidRPr="00B03E8F" w:rsidRDefault="00C65A31" w:rsidP="00217A9E">
      <w:pPr>
        <w:numPr>
          <w:ilvl w:val="0"/>
          <w:numId w:val="12"/>
        </w:numPr>
        <w:autoSpaceDE w:val="0"/>
        <w:autoSpaceDN w:val="0"/>
        <w:adjustRightInd w:val="0"/>
        <w:contextualSpacing/>
        <w:rPr>
          <w:rFonts w:cs="Times New Roman"/>
          <w:color w:val="000000"/>
          <w:sz w:val="21"/>
          <w:szCs w:val="21"/>
        </w:rPr>
      </w:pPr>
      <w:r w:rsidRPr="00B03E8F">
        <w:rPr>
          <w:rFonts w:cs="Times New Roman"/>
          <w:color w:val="000000"/>
          <w:sz w:val="21"/>
          <w:szCs w:val="21"/>
        </w:rPr>
        <w:t>Temporary drainage and/or ponding facilities to minimize soil erosion and localized flooding of adjacent properties from water utilized on site for development or for dust control.</w:t>
      </w:r>
    </w:p>
    <w:p w14:paraId="47E7A808" w14:textId="77777777" w:rsidR="00C65A31" w:rsidRPr="00B03E8F" w:rsidRDefault="00C65A31" w:rsidP="00217A9E">
      <w:pPr>
        <w:numPr>
          <w:ilvl w:val="0"/>
          <w:numId w:val="12"/>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 Delivery, transport and storage areas for the site, including types of materials to be stored, and proposed maximum sizes of stockpiles for different types of materials.</w:t>
      </w:r>
    </w:p>
    <w:p w14:paraId="1D260FBA" w14:textId="77777777" w:rsidR="00C65A31" w:rsidRPr="00B03E8F" w:rsidRDefault="00C65A31" w:rsidP="00C65A31">
      <w:pPr>
        <w:autoSpaceDE w:val="0"/>
        <w:autoSpaceDN w:val="0"/>
        <w:adjustRightInd w:val="0"/>
        <w:ind w:left="1440"/>
        <w:contextualSpacing/>
        <w:rPr>
          <w:rFonts w:cs="Times New Roman"/>
          <w:color w:val="000000"/>
          <w:sz w:val="21"/>
          <w:szCs w:val="21"/>
        </w:rPr>
      </w:pPr>
    </w:p>
    <w:p w14:paraId="58361DB9" w14:textId="77777777" w:rsidR="00C65A31" w:rsidRPr="00B03E8F" w:rsidRDefault="00C65A31" w:rsidP="00217A9E">
      <w:pPr>
        <w:numPr>
          <w:ilvl w:val="0"/>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A description of ECMs or combination thereof to be applied during all periods of dust-generating operations to each of the fugitive dust sources described on the site plan or plat. For each source </w:t>
      </w:r>
      <w:r w:rsidRPr="00B03E8F">
        <w:rPr>
          <w:rFonts w:cs="Times New Roman"/>
          <w:color w:val="000000"/>
          <w:sz w:val="21"/>
          <w:szCs w:val="21"/>
        </w:rPr>
        <w:lastRenderedPageBreak/>
        <w:t xml:space="preserve">identified, at least one control measure must be implemented. The same control measure(s) may be used for more than one </w:t>
      </w:r>
      <w:proofErr w:type="spellStart"/>
      <w:r w:rsidRPr="00B03E8F">
        <w:rPr>
          <w:rFonts w:cs="Times New Roman"/>
          <w:color w:val="000000"/>
          <w:sz w:val="21"/>
          <w:szCs w:val="21"/>
        </w:rPr>
        <w:t>dustgenerating</w:t>
      </w:r>
      <w:proofErr w:type="spellEnd"/>
      <w:r w:rsidRPr="00B03E8F">
        <w:rPr>
          <w:rFonts w:cs="Times New Roman"/>
          <w:color w:val="000000"/>
          <w:sz w:val="21"/>
          <w:szCs w:val="21"/>
        </w:rPr>
        <w:t xml:space="preserve"> activity. Specific details must include:</w:t>
      </w:r>
    </w:p>
    <w:p w14:paraId="2F1F232A" w14:textId="77777777" w:rsidR="00C65A31" w:rsidRPr="00B03E8F" w:rsidRDefault="00C65A31" w:rsidP="00C65A31">
      <w:pPr>
        <w:autoSpaceDE w:val="0"/>
        <w:autoSpaceDN w:val="0"/>
        <w:adjustRightInd w:val="0"/>
        <w:ind w:left="1080"/>
        <w:contextualSpacing/>
        <w:rPr>
          <w:rFonts w:cs="Times New Roman"/>
          <w:color w:val="000000"/>
          <w:sz w:val="21"/>
          <w:szCs w:val="21"/>
        </w:rPr>
      </w:pPr>
    </w:p>
    <w:p w14:paraId="5894DDBE"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If dust suppressants are to be applied, the type of suppressant, method, frequency, and intensity of application, the number and capacity of application equipment to be used, and any pertinent information on environmental impacts and/or certifications related to appropriate and safe use for ground applications;</w:t>
      </w:r>
    </w:p>
    <w:p w14:paraId="620BB9E8"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The specific surface treatment(s) and/or other ECMs utilized to control material track-out and sedimentation where unpaved and/or access points join paved surfaces;</w:t>
      </w:r>
    </w:p>
    <w:p w14:paraId="76E7EB18"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For each fugitive dust source, at least one auxiliary ECM designated as a contingency measure shall be described in the original control plan. Should the original ECM in the control plan prove ineffective, immediate and effective implementation of the contingency measure shall obviate the requirement of submitting a revised control plan; and</w:t>
      </w:r>
    </w:p>
    <w:p w14:paraId="3A32F48D"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ECMs to be implemented prior to any period of inactivity of 10 days or more, due to any reason other than extended rainfall.</w:t>
      </w:r>
    </w:p>
    <w:p w14:paraId="4FDC9060" w14:textId="77777777" w:rsidR="00C65A31" w:rsidRPr="00B03E8F" w:rsidRDefault="00C65A31" w:rsidP="00C65A31">
      <w:pPr>
        <w:autoSpaceDE w:val="0"/>
        <w:autoSpaceDN w:val="0"/>
        <w:adjustRightInd w:val="0"/>
        <w:ind w:left="1692"/>
        <w:contextualSpacing/>
        <w:rPr>
          <w:rFonts w:cs="Times New Roman"/>
          <w:color w:val="000000"/>
          <w:sz w:val="21"/>
          <w:szCs w:val="21"/>
        </w:rPr>
      </w:pPr>
    </w:p>
    <w:p w14:paraId="5B9B93D5" w14:textId="77777777" w:rsidR="00C65A31" w:rsidRPr="00B03E8F" w:rsidRDefault="00C65A31" w:rsidP="00217A9E">
      <w:pPr>
        <w:numPr>
          <w:ilvl w:val="0"/>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A description of ECMs or combination thereof to be used to minimize the negative effects of water usage on site during the development activities. All approved measures should be continued until final paving, wall or fence construction and landscaping is in place.</w:t>
      </w:r>
    </w:p>
    <w:p w14:paraId="7A832DDD" w14:textId="77777777" w:rsidR="00C65A31" w:rsidRPr="00B03E8F" w:rsidRDefault="00C65A31" w:rsidP="00C65A31">
      <w:pPr>
        <w:autoSpaceDE w:val="0"/>
        <w:autoSpaceDN w:val="0"/>
        <w:adjustRightInd w:val="0"/>
        <w:ind w:left="1692"/>
        <w:contextualSpacing/>
        <w:rPr>
          <w:rFonts w:cs="Times New Roman"/>
          <w:color w:val="000000"/>
          <w:sz w:val="21"/>
          <w:szCs w:val="21"/>
        </w:rPr>
      </w:pPr>
    </w:p>
    <w:p w14:paraId="15836F2C" w14:textId="77777777" w:rsidR="00C65A31" w:rsidRPr="00B03E8F" w:rsidRDefault="00C65A31" w:rsidP="00217A9E">
      <w:pPr>
        <w:numPr>
          <w:ilvl w:val="0"/>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The person responsible for implementing the objectives of the ECP shall keep accurate records and document all activities in carrying out the ECP. These records shall be made available upon request by the County staff.</w:t>
      </w:r>
    </w:p>
    <w:p w14:paraId="6E4CB66F" w14:textId="77777777" w:rsidR="00C65A31" w:rsidRPr="00B03E8F" w:rsidRDefault="00C65A31" w:rsidP="00C65A31">
      <w:pPr>
        <w:autoSpaceDE w:val="0"/>
        <w:autoSpaceDN w:val="0"/>
        <w:adjustRightInd w:val="0"/>
        <w:ind w:left="1692"/>
        <w:contextualSpacing/>
        <w:rPr>
          <w:rFonts w:cs="Times New Roman"/>
          <w:color w:val="000000"/>
          <w:sz w:val="21"/>
          <w:szCs w:val="21"/>
        </w:rPr>
      </w:pPr>
    </w:p>
    <w:p w14:paraId="0FFFBD28"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172-11. ECP review and approval.</w:t>
      </w:r>
    </w:p>
    <w:p w14:paraId="610872AF" w14:textId="77777777" w:rsidR="00C65A31" w:rsidRPr="00B03E8F" w:rsidRDefault="00C65A31" w:rsidP="00C65A31">
      <w:pPr>
        <w:autoSpaceDE w:val="0"/>
        <w:autoSpaceDN w:val="0"/>
        <w:adjustRightInd w:val="0"/>
        <w:rPr>
          <w:rFonts w:ascii="Arial" w:hAnsi="Arial" w:cs="Arial"/>
          <w:b/>
          <w:bCs/>
          <w:color w:val="000000"/>
          <w:sz w:val="20"/>
          <w:szCs w:val="20"/>
        </w:rPr>
      </w:pPr>
    </w:p>
    <w:p w14:paraId="1C248489"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i/>
          <w:iCs/>
          <w:color w:val="661111"/>
          <w:sz w:val="20"/>
          <w:szCs w:val="20"/>
        </w:rPr>
        <w:t xml:space="preserve">Editor's Note: Amended at time of adoption of Code (see Ch. 1, General Provisions, Art. I). </w:t>
      </w:r>
      <w:r w:rsidRPr="00B03E8F">
        <w:rPr>
          <w:rFonts w:cs="Times New Roman"/>
          <w:color w:val="000000"/>
          <w:sz w:val="21"/>
          <w:szCs w:val="21"/>
        </w:rPr>
        <w:t>Review and approval of a proposed ECP shall be the responsibility of the County Engineering and Community Development Departments or their designees. Approval may be conditioned upon the implementation of additional measures, actions, or other activities, in addition to those included in the proposed ECP. Approval and issuance of the building and/or subdivision construction permit(s) and the approval of all outlined ECMs contained within the control plan or description shall constitute a mandate that the approved ECMs be implemented by the developer, contractor, builder, owner, and/or agents as part of construction activities.</w:t>
      </w:r>
    </w:p>
    <w:p w14:paraId="3FFD30E5" w14:textId="77777777" w:rsidR="00C65A31" w:rsidRPr="00B03E8F" w:rsidRDefault="00C65A31" w:rsidP="00C65A31">
      <w:pPr>
        <w:autoSpaceDE w:val="0"/>
        <w:autoSpaceDN w:val="0"/>
        <w:adjustRightInd w:val="0"/>
        <w:rPr>
          <w:rFonts w:cs="Times New Roman"/>
          <w:color w:val="000000"/>
          <w:sz w:val="21"/>
          <w:szCs w:val="21"/>
        </w:rPr>
      </w:pPr>
    </w:p>
    <w:p w14:paraId="6F4992B6"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172-12. Erosion control measures (ECMs).</w:t>
      </w:r>
    </w:p>
    <w:p w14:paraId="748E41EE" w14:textId="77777777" w:rsidR="00C65A31" w:rsidRPr="00B03E8F" w:rsidRDefault="00C65A31" w:rsidP="00C65A31">
      <w:pPr>
        <w:autoSpaceDE w:val="0"/>
        <w:autoSpaceDN w:val="0"/>
        <w:adjustRightInd w:val="0"/>
        <w:rPr>
          <w:rFonts w:ascii="Arial" w:hAnsi="Arial" w:cs="Arial"/>
          <w:b/>
          <w:bCs/>
          <w:color w:val="000000"/>
          <w:sz w:val="20"/>
          <w:szCs w:val="20"/>
        </w:rPr>
      </w:pPr>
    </w:p>
    <w:p w14:paraId="1084445F"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Erosion control measures included with an erosion control plan required by this chapter may include, but are not necessarily limited to, any one or more of the following measures:</w:t>
      </w:r>
    </w:p>
    <w:p w14:paraId="3D3F9C32" w14:textId="77777777" w:rsidR="00C65A31" w:rsidRPr="00B03E8F" w:rsidRDefault="00C65A31" w:rsidP="00C65A31">
      <w:pPr>
        <w:autoSpaceDE w:val="0"/>
        <w:autoSpaceDN w:val="0"/>
        <w:adjustRightInd w:val="0"/>
        <w:rPr>
          <w:rFonts w:cs="Times New Roman"/>
          <w:color w:val="000000"/>
          <w:sz w:val="21"/>
          <w:szCs w:val="21"/>
        </w:rPr>
      </w:pPr>
    </w:p>
    <w:p w14:paraId="4C580008" w14:textId="77777777" w:rsidR="00C65A31" w:rsidRPr="00B03E8F" w:rsidRDefault="00C65A31" w:rsidP="00217A9E">
      <w:pPr>
        <w:numPr>
          <w:ilvl w:val="0"/>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General guidelines.</w:t>
      </w:r>
    </w:p>
    <w:p w14:paraId="670612E3" w14:textId="77777777" w:rsidR="00C65A31" w:rsidRPr="00B03E8F" w:rsidRDefault="00C65A31" w:rsidP="00C65A31">
      <w:pPr>
        <w:autoSpaceDE w:val="0"/>
        <w:autoSpaceDN w:val="0"/>
        <w:adjustRightInd w:val="0"/>
        <w:ind w:left="1080"/>
        <w:contextualSpacing/>
        <w:rPr>
          <w:rFonts w:cs="Times New Roman"/>
          <w:color w:val="000000"/>
          <w:sz w:val="21"/>
          <w:szCs w:val="21"/>
        </w:rPr>
      </w:pPr>
    </w:p>
    <w:p w14:paraId="6F0F8274"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Designing subdivisions or building sites to utilize existing, predevelopment grades;</w:t>
      </w:r>
    </w:p>
    <w:p w14:paraId="410C7CE0"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Watering disturbed areas on a regular and minimum basis throughout daily construction activities;</w:t>
      </w:r>
    </w:p>
    <w:p w14:paraId="171F6409"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Applying palliatives or chemical soil suppressant/stabilizer for idle construction periods;</w:t>
      </w:r>
    </w:p>
    <w:p w14:paraId="2A4D6BC3"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Constructing snow and/or wind fences;</w:t>
      </w:r>
    </w:p>
    <w:p w14:paraId="772BDE0B"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Reseeding or revegetation of graded or disturbed areas;</w:t>
      </w:r>
    </w:p>
    <w:p w14:paraId="68F253C4"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Grading for street and utility placement only as part of subdivision construction;</w:t>
      </w:r>
    </w:p>
    <w:p w14:paraId="33846523"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lastRenderedPageBreak/>
        <w:t>Building some or all interior and perimeter cinder block, rock walls, and retaining walls as part of the overall construction of all subdivisions and not part of the individual building permit for each lot;</w:t>
      </w:r>
    </w:p>
    <w:p w14:paraId="7928CEDF"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Retaining natural vegetation during the construction phase of buildings, excluding the building pad site;</w:t>
      </w:r>
    </w:p>
    <w:p w14:paraId="2D953514"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Utilizing existing or natural vegetation as part of the required landscaping for the site as elsewhere required within these design standards, to limit grading activities, to promote water conservation, and to reduce dust generation;</w:t>
      </w:r>
    </w:p>
    <w:p w14:paraId="502201AD"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Installing vegetation or nonnatural landscaping elements in the latter part of construction to reduce the amount of disturbed area and the potential for dust generation; or</w:t>
      </w:r>
    </w:p>
    <w:p w14:paraId="43A739A4" w14:textId="77777777" w:rsidR="00C65A31" w:rsidRPr="00B03E8F" w:rsidRDefault="00C65A31" w:rsidP="00217A9E">
      <w:pPr>
        <w:numPr>
          <w:ilvl w:val="0"/>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Implementing any other reasonable dust-suppressing agent or activity.</w:t>
      </w:r>
    </w:p>
    <w:p w14:paraId="015B22B9" w14:textId="77777777" w:rsidR="00C65A31" w:rsidRPr="00B03E8F" w:rsidRDefault="00C65A31" w:rsidP="00C65A31">
      <w:pPr>
        <w:autoSpaceDE w:val="0"/>
        <w:autoSpaceDN w:val="0"/>
        <w:adjustRightInd w:val="0"/>
        <w:ind w:left="1440"/>
        <w:contextualSpacing/>
        <w:rPr>
          <w:rFonts w:cs="Times New Roman"/>
          <w:color w:val="000000"/>
          <w:sz w:val="21"/>
          <w:szCs w:val="21"/>
        </w:rPr>
      </w:pPr>
    </w:p>
    <w:p w14:paraId="204FB407" w14:textId="77777777" w:rsidR="00C65A31" w:rsidRPr="00B03E8F" w:rsidRDefault="00C65A31" w:rsidP="00217A9E">
      <w:pPr>
        <w:numPr>
          <w:ilvl w:val="0"/>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Active operations in construction areas and other land disturbances.</w:t>
      </w:r>
    </w:p>
    <w:p w14:paraId="2CBA3973" w14:textId="77777777" w:rsidR="00C65A31" w:rsidRPr="00B03E8F" w:rsidRDefault="00C65A31" w:rsidP="00C65A31">
      <w:pPr>
        <w:autoSpaceDE w:val="0"/>
        <w:autoSpaceDN w:val="0"/>
        <w:adjustRightInd w:val="0"/>
        <w:ind w:firstLine="720"/>
        <w:rPr>
          <w:rFonts w:cs="Times New Roman"/>
          <w:color w:val="000000"/>
          <w:sz w:val="21"/>
          <w:szCs w:val="21"/>
        </w:rPr>
      </w:pPr>
    </w:p>
    <w:p w14:paraId="7F3ACC00" w14:textId="77777777" w:rsidR="00C65A31" w:rsidRPr="00B03E8F" w:rsidRDefault="00C65A31" w:rsidP="00217A9E">
      <w:pPr>
        <w:numPr>
          <w:ilvl w:val="1"/>
          <w:numId w:val="13"/>
        </w:numPr>
        <w:autoSpaceDE w:val="0"/>
        <w:autoSpaceDN w:val="0"/>
        <w:adjustRightInd w:val="0"/>
        <w:contextualSpacing/>
        <w:rPr>
          <w:rFonts w:cs="Times New Roman"/>
          <w:color w:val="000000"/>
          <w:sz w:val="21"/>
          <w:szCs w:val="21"/>
        </w:rPr>
      </w:pPr>
      <w:r w:rsidRPr="00B03E8F">
        <w:rPr>
          <w:rFonts w:cs="Times New Roman"/>
          <w:color w:val="000000"/>
          <w:sz w:val="21"/>
          <w:szCs w:val="21"/>
        </w:rPr>
        <w:t>Short-term control measures may include:</w:t>
      </w:r>
    </w:p>
    <w:p w14:paraId="0DB10EAE" w14:textId="77777777" w:rsidR="00C65A31" w:rsidRPr="00B03E8F" w:rsidRDefault="00C65A31" w:rsidP="00217A9E">
      <w:pPr>
        <w:numPr>
          <w:ilvl w:val="2"/>
          <w:numId w:val="14"/>
        </w:numPr>
        <w:autoSpaceDE w:val="0"/>
        <w:autoSpaceDN w:val="0"/>
        <w:adjustRightInd w:val="0"/>
        <w:contextualSpacing/>
        <w:rPr>
          <w:rFonts w:cs="Times New Roman"/>
          <w:color w:val="000000"/>
          <w:sz w:val="21"/>
          <w:szCs w:val="21"/>
        </w:rPr>
      </w:pPr>
      <w:r w:rsidRPr="00B03E8F">
        <w:rPr>
          <w:rFonts w:cs="Times New Roman"/>
          <w:color w:val="000000"/>
          <w:sz w:val="21"/>
          <w:szCs w:val="21"/>
        </w:rPr>
        <w:t>Regularly scheduled wet suppression;</w:t>
      </w:r>
    </w:p>
    <w:p w14:paraId="5C8CF004" w14:textId="77777777" w:rsidR="00C65A31" w:rsidRPr="00B03E8F" w:rsidRDefault="00C65A31" w:rsidP="00217A9E">
      <w:pPr>
        <w:numPr>
          <w:ilvl w:val="2"/>
          <w:numId w:val="14"/>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suppressants applied in amounts and rates recommended by the manufacturer and maintained as recommended by the manufacturer;</w:t>
      </w:r>
    </w:p>
    <w:p w14:paraId="25E0BC3F" w14:textId="77777777" w:rsidR="00C65A31" w:rsidRPr="00B03E8F" w:rsidRDefault="00C65A31" w:rsidP="00217A9E">
      <w:pPr>
        <w:numPr>
          <w:ilvl w:val="2"/>
          <w:numId w:val="14"/>
        </w:numPr>
        <w:autoSpaceDE w:val="0"/>
        <w:autoSpaceDN w:val="0"/>
        <w:adjustRightInd w:val="0"/>
        <w:contextualSpacing/>
        <w:rPr>
          <w:rFonts w:cs="Times New Roman"/>
          <w:color w:val="000000"/>
          <w:sz w:val="21"/>
          <w:szCs w:val="21"/>
        </w:rPr>
      </w:pPr>
      <w:r w:rsidRPr="00B03E8F">
        <w:rPr>
          <w:rFonts w:cs="Times New Roman"/>
          <w:color w:val="000000"/>
          <w:sz w:val="21"/>
          <w:szCs w:val="21"/>
        </w:rPr>
        <w:t>Upwind temporary windbreaks, including fabric fences with the bottom of the fence sufficiently anchored to the ground to prevent material from blowing underneath the fence;</w:t>
      </w:r>
    </w:p>
    <w:p w14:paraId="39A27ADA" w14:textId="77777777" w:rsidR="00C65A31" w:rsidRPr="00B03E8F" w:rsidRDefault="00C65A31" w:rsidP="00217A9E">
      <w:pPr>
        <w:numPr>
          <w:ilvl w:val="2"/>
          <w:numId w:val="14"/>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Starting construction upwind and stabilizing disturbed areas before disturbing additional areas; and/or </w:t>
      </w:r>
    </w:p>
    <w:p w14:paraId="294FDF5A" w14:textId="77777777" w:rsidR="00C65A31" w:rsidRPr="00B03E8F" w:rsidRDefault="00C65A31" w:rsidP="00217A9E">
      <w:pPr>
        <w:numPr>
          <w:ilvl w:val="2"/>
          <w:numId w:val="14"/>
        </w:numPr>
        <w:autoSpaceDE w:val="0"/>
        <w:autoSpaceDN w:val="0"/>
        <w:adjustRightInd w:val="0"/>
        <w:contextualSpacing/>
        <w:rPr>
          <w:rFonts w:cs="Times New Roman"/>
          <w:color w:val="000000"/>
          <w:sz w:val="21"/>
          <w:szCs w:val="21"/>
        </w:rPr>
      </w:pPr>
      <w:r w:rsidRPr="00B03E8F">
        <w:rPr>
          <w:rFonts w:cs="Times New Roman"/>
          <w:color w:val="000000"/>
          <w:sz w:val="21"/>
          <w:szCs w:val="21"/>
        </w:rPr>
        <w:t>Stopping active operations during high wind periods.</w:t>
      </w:r>
    </w:p>
    <w:p w14:paraId="78385795" w14:textId="77777777" w:rsidR="00C65A31" w:rsidRPr="00B03E8F" w:rsidRDefault="00C65A31" w:rsidP="00C65A31">
      <w:pPr>
        <w:autoSpaceDE w:val="0"/>
        <w:autoSpaceDN w:val="0"/>
        <w:adjustRightInd w:val="0"/>
        <w:ind w:left="1440"/>
        <w:contextualSpacing/>
        <w:rPr>
          <w:rFonts w:cs="Times New Roman"/>
          <w:color w:val="000000"/>
          <w:sz w:val="21"/>
          <w:szCs w:val="21"/>
        </w:rPr>
      </w:pPr>
    </w:p>
    <w:p w14:paraId="2484F1CE" w14:textId="77777777" w:rsidR="00C65A31" w:rsidRPr="00B03E8F" w:rsidRDefault="00C65A31" w:rsidP="00C65A31">
      <w:pPr>
        <w:autoSpaceDE w:val="0"/>
        <w:autoSpaceDN w:val="0"/>
        <w:adjustRightInd w:val="0"/>
        <w:ind w:left="360" w:firstLine="720"/>
        <w:rPr>
          <w:rFonts w:cs="Times New Roman"/>
          <w:color w:val="000000"/>
          <w:sz w:val="21"/>
          <w:szCs w:val="21"/>
        </w:rPr>
      </w:pPr>
      <w:r w:rsidRPr="00B03E8F">
        <w:rPr>
          <w:rFonts w:cs="Times New Roman"/>
          <w:color w:val="000000"/>
          <w:sz w:val="21"/>
          <w:szCs w:val="21"/>
        </w:rPr>
        <w:t>(2) Long-term control measures may include:</w:t>
      </w:r>
    </w:p>
    <w:p w14:paraId="1B3D3D49" w14:textId="77777777" w:rsidR="00C65A31" w:rsidRPr="00B03E8F" w:rsidRDefault="00C65A31" w:rsidP="00217A9E">
      <w:pPr>
        <w:numPr>
          <w:ilvl w:val="1"/>
          <w:numId w:val="15"/>
        </w:numPr>
        <w:autoSpaceDE w:val="0"/>
        <w:autoSpaceDN w:val="0"/>
        <w:adjustRightInd w:val="0"/>
        <w:contextualSpacing/>
        <w:rPr>
          <w:rFonts w:cs="Times New Roman"/>
          <w:color w:val="000000"/>
          <w:sz w:val="21"/>
          <w:szCs w:val="21"/>
        </w:rPr>
      </w:pPr>
      <w:r w:rsidRPr="00B03E8F">
        <w:rPr>
          <w:rFonts w:cs="Times New Roman"/>
          <w:color w:val="000000"/>
          <w:sz w:val="21"/>
          <w:szCs w:val="21"/>
        </w:rPr>
        <w:t>Site stabilization using dust suppressants applied in amounts and rates recommended by the manufacturer and maintained as recommended by the manufacturer;</w:t>
      </w:r>
    </w:p>
    <w:p w14:paraId="1764DE02" w14:textId="77777777" w:rsidR="00C65A31" w:rsidRPr="00B03E8F" w:rsidRDefault="00C65A31" w:rsidP="00217A9E">
      <w:pPr>
        <w:numPr>
          <w:ilvl w:val="1"/>
          <w:numId w:val="15"/>
        </w:numPr>
        <w:autoSpaceDE w:val="0"/>
        <w:autoSpaceDN w:val="0"/>
        <w:adjustRightInd w:val="0"/>
        <w:contextualSpacing/>
        <w:rPr>
          <w:rFonts w:cs="Times New Roman"/>
          <w:color w:val="000000"/>
          <w:sz w:val="21"/>
          <w:szCs w:val="21"/>
        </w:rPr>
      </w:pPr>
      <w:r w:rsidRPr="00B03E8F">
        <w:rPr>
          <w:rFonts w:cs="Times New Roman"/>
          <w:color w:val="000000"/>
          <w:sz w:val="21"/>
          <w:szCs w:val="21"/>
        </w:rPr>
        <w:t>Reseeding using native grasses;</w:t>
      </w:r>
    </w:p>
    <w:p w14:paraId="13A5A6F4" w14:textId="77777777" w:rsidR="00C65A31" w:rsidRPr="00B03E8F" w:rsidRDefault="00C65A31" w:rsidP="00217A9E">
      <w:pPr>
        <w:numPr>
          <w:ilvl w:val="1"/>
          <w:numId w:val="15"/>
        </w:numPr>
        <w:autoSpaceDE w:val="0"/>
        <w:autoSpaceDN w:val="0"/>
        <w:adjustRightInd w:val="0"/>
        <w:contextualSpacing/>
        <w:rPr>
          <w:rFonts w:cs="Times New Roman"/>
          <w:color w:val="000000"/>
          <w:sz w:val="21"/>
          <w:szCs w:val="21"/>
        </w:rPr>
      </w:pPr>
      <w:r w:rsidRPr="00B03E8F">
        <w:rPr>
          <w:rFonts w:cs="Times New Roman"/>
          <w:color w:val="000000"/>
          <w:sz w:val="21"/>
          <w:szCs w:val="21"/>
        </w:rPr>
        <w:t>Xeriscaping;</w:t>
      </w:r>
    </w:p>
    <w:p w14:paraId="5502A945" w14:textId="77777777" w:rsidR="00C65A31" w:rsidRPr="00B03E8F" w:rsidRDefault="00C65A31" w:rsidP="00217A9E">
      <w:pPr>
        <w:numPr>
          <w:ilvl w:val="1"/>
          <w:numId w:val="15"/>
        </w:numPr>
        <w:autoSpaceDE w:val="0"/>
        <w:autoSpaceDN w:val="0"/>
        <w:adjustRightInd w:val="0"/>
        <w:contextualSpacing/>
        <w:rPr>
          <w:rFonts w:cs="Times New Roman"/>
          <w:color w:val="000000"/>
          <w:sz w:val="21"/>
          <w:szCs w:val="21"/>
        </w:rPr>
      </w:pPr>
      <w:r w:rsidRPr="00B03E8F">
        <w:rPr>
          <w:rFonts w:cs="Times New Roman"/>
          <w:color w:val="000000"/>
          <w:sz w:val="21"/>
          <w:szCs w:val="21"/>
        </w:rPr>
        <w:t>Tree planting; and/or</w:t>
      </w:r>
    </w:p>
    <w:p w14:paraId="6224929B" w14:textId="77777777" w:rsidR="00C65A31" w:rsidRPr="00B03E8F" w:rsidRDefault="00C65A31" w:rsidP="00217A9E">
      <w:pPr>
        <w:numPr>
          <w:ilvl w:val="1"/>
          <w:numId w:val="15"/>
        </w:numPr>
        <w:autoSpaceDE w:val="0"/>
        <w:autoSpaceDN w:val="0"/>
        <w:adjustRightInd w:val="0"/>
        <w:contextualSpacing/>
        <w:rPr>
          <w:rFonts w:cs="Times New Roman"/>
          <w:color w:val="000000"/>
          <w:sz w:val="21"/>
          <w:szCs w:val="21"/>
        </w:rPr>
      </w:pPr>
      <w:r w:rsidRPr="00B03E8F">
        <w:rPr>
          <w:rFonts w:cs="Times New Roman"/>
          <w:color w:val="000000"/>
          <w:sz w:val="21"/>
          <w:szCs w:val="21"/>
        </w:rPr>
        <w:t>Permanent perimeter and interior fencing.</w:t>
      </w:r>
    </w:p>
    <w:p w14:paraId="30193CA5" w14:textId="77777777" w:rsidR="00C65A31" w:rsidRPr="00B03E8F" w:rsidRDefault="00C65A31" w:rsidP="00C65A31">
      <w:pPr>
        <w:autoSpaceDE w:val="0"/>
        <w:autoSpaceDN w:val="0"/>
        <w:adjustRightInd w:val="0"/>
        <w:ind w:left="720" w:firstLine="720"/>
        <w:rPr>
          <w:rFonts w:cs="Times New Roman"/>
          <w:color w:val="000000"/>
          <w:sz w:val="21"/>
          <w:szCs w:val="21"/>
        </w:rPr>
      </w:pPr>
    </w:p>
    <w:p w14:paraId="533854D7" w14:textId="77777777" w:rsidR="00C65A31" w:rsidRPr="00B03E8F" w:rsidRDefault="00C65A31" w:rsidP="00217A9E">
      <w:pPr>
        <w:numPr>
          <w:ilvl w:val="0"/>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Specific construction guidelines. The following additional ECMs may be incorporated in a proposed ECP to mitigate the effects of the specified activities:</w:t>
      </w:r>
    </w:p>
    <w:p w14:paraId="331BA036" w14:textId="77777777" w:rsidR="00C65A31" w:rsidRPr="00B03E8F" w:rsidRDefault="00C65A31" w:rsidP="00C65A31">
      <w:pPr>
        <w:autoSpaceDE w:val="0"/>
        <w:autoSpaceDN w:val="0"/>
        <w:adjustRightInd w:val="0"/>
        <w:ind w:firstLine="720"/>
        <w:rPr>
          <w:rFonts w:cs="Times New Roman"/>
          <w:color w:val="000000"/>
          <w:sz w:val="21"/>
          <w:szCs w:val="21"/>
        </w:rPr>
      </w:pPr>
    </w:p>
    <w:p w14:paraId="45DE04DE"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Unpaved roadways.</w:t>
      </w:r>
    </w:p>
    <w:p w14:paraId="716D9CE6" w14:textId="77777777" w:rsidR="00C65A31" w:rsidRPr="00B03E8F" w:rsidRDefault="00C65A31" w:rsidP="00217A9E">
      <w:pPr>
        <w:numPr>
          <w:ilvl w:val="1"/>
          <w:numId w:val="16"/>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Paving using asphalt, recycled asphalt, asphaltic concrete, concrete, or double-penetration (consistent with subdivision or zoning requirements); </w:t>
      </w:r>
      <w:r w:rsidRPr="00B03E8F">
        <w:rPr>
          <w:rFonts w:cs="Times New Roman"/>
          <w:i/>
          <w:iCs/>
          <w:color w:val="661111"/>
          <w:sz w:val="20"/>
          <w:szCs w:val="20"/>
        </w:rPr>
        <w:t>Editor's Note: See Ch. 250, Land Use and Zoning; and Ch. 300,Subdivision of Land.</w:t>
      </w:r>
    </w:p>
    <w:p w14:paraId="1529251C" w14:textId="77777777" w:rsidR="00C65A31" w:rsidRPr="00B03E8F" w:rsidRDefault="00C65A31" w:rsidP="00217A9E">
      <w:pPr>
        <w:numPr>
          <w:ilvl w:val="1"/>
          <w:numId w:val="16"/>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suppressants applied in amounts and rates recommended by the manufacturer and maintained as recommended by the manufacturer;</w:t>
      </w:r>
    </w:p>
    <w:p w14:paraId="668158E5" w14:textId="77777777" w:rsidR="00C65A31" w:rsidRPr="00B03E8F" w:rsidRDefault="00C65A31" w:rsidP="00217A9E">
      <w:pPr>
        <w:numPr>
          <w:ilvl w:val="1"/>
          <w:numId w:val="16"/>
        </w:numPr>
        <w:autoSpaceDE w:val="0"/>
        <w:autoSpaceDN w:val="0"/>
        <w:adjustRightInd w:val="0"/>
        <w:contextualSpacing/>
        <w:rPr>
          <w:rFonts w:cs="Times New Roman"/>
          <w:color w:val="000000"/>
          <w:sz w:val="21"/>
          <w:szCs w:val="21"/>
        </w:rPr>
      </w:pPr>
      <w:r w:rsidRPr="00B03E8F">
        <w:rPr>
          <w:rFonts w:cs="Times New Roman"/>
          <w:color w:val="000000"/>
          <w:sz w:val="21"/>
          <w:szCs w:val="21"/>
        </w:rPr>
        <w:t>Regularly scheduled wet suppression; and/or</w:t>
      </w:r>
    </w:p>
    <w:p w14:paraId="0B3C2C1A" w14:textId="77777777" w:rsidR="00C65A31" w:rsidRPr="00B03E8F" w:rsidRDefault="00C65A31" w:rsidP="00217A9E">
      <w:pPr>
        <w:numPr>
          <w:ilvl w:val="1"/>
          <w:numId w:val="16"/>
        </w:numPr>
        <w:autoSpaceDE w:val="0"/>
        <w:autoSpaceDN w:val="0"/>
        <w:adjustRightInd w:val="0"/>
        <w:contextualSpacing/>
        <w:rPr>
          <w:rFonts w:cs="Times New Roman"/>
          <w:color w:val="000000"/>
          <w:sz w:val="21"/>
          <w:szCs w:val="21"/>
        </w:rPr>
      </w:pPr>
      <w:r w:rsidRPr="00B03E8F">
        <w:rPr>
          <w:rFonts w:cs="Times New Roman"/>
          <w:color w:val="000000"/>
          <w:sz w:val="21"/>
          <w:szCs w:val="21"/>
        </w:rPr>
        <w:t>The use of traffic controls, including decreased speed limits with appropriate enforcement; vehicle access restrictions and controls; road closures and barricades; and off-road vehicle access controls and closures.</w:t>
      </w:r>
    </w:p>
    <w:p w14:paraId="1E748BEF" w14:textId="77777777" w:rsidR="00C65A31" w:rsidRPr="00B03E8F" w:rsidRDefault="00C65A31" w:rsidP="00C65A31">
      <w:pPr>
        <w:autoSpaceDE w:val="0"/>
        <w:autoSpaceDN w:val="0"/>
        <w:adjustRightInd w:val="0"/>
        <w:ind w:firstLine="720"/>
        <w:rPr>
          <w:rFonts w:cs="Times New Roman"/>
          <w:color w:val="000000"/>
          <w:sz w:val="21"/>
          <w:szCs w:val="21"/>
        </w:rPr>
      </w:pPr>
    </w:p>
    <w:p w14:paraId="782902EC"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Trucks hauling bulk materials on public roadways.</w:t>
      </w:r>
    </w:p>
    <w:p w14:paraId="5862134A" w14:textId="77777777" w:rsidR="00C65A31" w:rsidRPr="00B03E8F" w:rsidRDefault="00C65A31" w:rsidP="00217A9E">
      <w:pPr>
        <w:numPr>
          <w:ilvl w:val="0"/>
          <w:numId w:val="21"/>
        </w:numPr>
        <w:autoSpaceDE w:val="0"/>
        <w:autoSpaceDN w:val="0"/>
        <w:adjustRightInd w:val="0"/>
        <w:contextualSpacing/>
        <w:rPr>
          <w:rFonts w:cs="Times New Roman"/>
          <w:color w:val="000000"/>
          <w:sz w:val="21"/>
          <w:szCs w:val="21"/>
        </w:rPr>
      </w:pPr>
      <w:r w:rsidRPr="00B03E8F">
        <w:rPr>
          <w:rFonts w:cs="Times New Roman"/>
          <w:color w:val="000000"/>
          <w:sz w:val="21"/>
          <w:szCs w:val="21"/>
        </w:rPr>
        <w:t>Properly secured tarps or cargo covering that covers the entire surface of the load;</w:t>
      </w:r>
    </w:p>
    <w:p w14:paraId="458AEBF4" w14:textId="77777777" w:rsidR="00C65A31" w:rsidRPr="00B03E8F" w:rsidRDefault="00C65A31" w:rsidP="00217A9E">
      <w:pPr>
        <w:numPr>
          <w:ilvl w:val="0"/>
          <w:numId w:val="21"/>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suppressants applied in amounts and rates recommended by the manufacturer;</w:t>
      </w:r>
    </w:p>
    <w:p w14:paraId="7D8AC2F5" w14:textId="77777777" w:rsidR="00C65A31" w:rsidRPr="00B03E8F" w:rsidRDefault="00C65A31" w:rsidP="00217A9E">
      <w:pPr>
        <w:numPr>
          <w:ilvl w:val="0"/>
          <w:numId w:val="21"/>
        </w:numPr>
        <w:autoSpaceDE w:val="0"/>
        <w:autoSpaceDN w:val="0"/>
        <w:adjustRightInd w:val="0"/>
        <w:contextualSpacing/>
        <w:rPr>
          <w:rFonts w:cs="Times New Roman"/>
          <w:color w:val="000000"/>
          <w:sz w:val="21"/>
          <w:szCs w:val="21"/>
        </w:rPr>
      </w:pPr>
      <w:r w:rsidRPr="00B03E8F">
        <w:rPr>
          <w:rFonts w:cs="Times New Roman"/>
          <w:color w:val="000000"/>
          <w:sz w:val="21"/>
          <w:szCs w:val="21"/>
        </w:rPr>
        <w:lastRenderedPageBreak/>
        <w:t>Maintaining six inches of freeboard from the rim of the truck bed. "Freeboard" means the vertical distance from the highest portion of the load to the lowest part of the rim of the truck bed; and/or</w:t>
      </w:r>
    </w:p>
    <w:p w14:paraId="4F66309B" w14:textId="77777777" w:rsidR="00C65A31" w:rsidRPr="00B03E8F" w:rsidRDefault="00C65A31" w:rsidP="00217A9E">
      <w:pPr>
        <w:numPr>
          <w:ilvl w:val="0"/>
          <w:numId w:val="21"/>
        </w:numPr>
        <w:autoSpaceDE w:val="0"/>
        <w:autoSpaceDN w:val="0"/>
        <w:adjustRightInd w:val="0"/>
        <w:contextualSpacing/>
        <w:rPr>
          <w:rFonts w:cs="Times New Roman"/>
          <w:color w:val="000000"/>
          <w:sz w:val="21"/>
          <w:szCs w:val="21"/>
        </w:rPr>
      </w:pPr>
      <w:r w:rsidRPr="00B03E8F">
        <w:rPr>
          <w:rFonts w:cs="Times New Roman"/>
          <w:color w:val="000000"/>
          <w:sz w:val="21"/>
          <w:szCs w:val="21"/>
        </w:rPr>
        <w:t>Preventing leakage from the truck bed, sideboards, tailgate or bottom dump gate.</w:t>
      </w:r>
    </w:p>
    <w:p w14:paraId="1E63910A" w14:textId="77777777" w:rsidR="00C65A31" w:rsidRPr="00B03E8F" w:rsidRDefault="00C65A31" w:rsidP="00C65A31">
      <w:pPr>
        <w:autoSpaceDE w:val="0"/>
        <w:autoSpaceDN w:val="0"/>
        <w:adjustRightInd w:val="0"/>
        <w:ind w:firstLine="720"/>
        <w:rPr>
          <w:rFonts w:cs="Times New Roman"/>
          <w:color w:val="000000"/>
          <w:sz w:val="21"/>
          <w:szCs w:val="21"/>
        </w:rPr>
      </w:pPr>
    </w:p>
    <w:p w14:paraId="6CBFE13B"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Bulk material handling.</w:t>
      </w:r>
    </w:p>
    <w:p w14:paraId="183081E8"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Spray bars;</w:t>
      </w:r>
    </w:p>
    <w:p w14:paraId="17F4634C"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Wetting agents (surfactants) added to bulk material;</w:t>
      </w:r>
    </w:p>
    <w:p w14:paraId="15920F10"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Wet suppression through manual application;</w:t>
      </w:r>
    </w:p>
    <w:p w14:paraId="1F5891FC"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suppressants added to bulk materials in amounts and rates recommended by the manufacturer and maintained as recommended by the manufacturer;</w:t>
      </w:r>
    </w:p>
    <w:p w14:paraId="23E53ABA"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Stopping bulk material handling during high wind conditions;</w:t>
      </w:r>
    </w:p>
    <w:p w14:paraId="2C0AC4AB"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Reduced process speeds; and/or</w:t>
      </w:r>
    </w:p>
    <w:p w14:paraId="34279875" w14:textId="77777777" w:rsidR="00C65A31" w:rsidRPr="00B03E8F" w:rsidRDefault="00C65A31" w:rsidP="00217A9E">
      <w:pPr>
        <w:numPr>
          <w:ilvl w:val="1"/>
          <w:numId w:val="11"/>
        </w:numPr>
        <w:autoSpaceDE w:val="0"/>
        <w:autoSpaceDN w:val="0"/>
        <w:adjustRightInd w:val="0"/>
        <w:contextualSpacing/>
        <w:rPr>
          <w:rFonts w:cs="Times New Roman"/>
          <w:color w:val="000000"/>
          <w:sz w:val="21"/>
          <w:szCs w:val="21"/>
        </w:rPr>
      </w:pPr>
      <w:r w:rsidRPr="00B03E8F">
        <w:rPr>
          <w:rFonts w:cs="Times New Roman"/>
          <w:color w:val="000000"/>
          <w:sz w:val="21"/>
          <w:szCs w:val="21"/>
        </w:rPr>
        <w:t>Reduced drop heights.</w:t>
      </w:r>
    </w:p>
    <w:p w14:paraId="6E108D27" w14:textId="77777777" w:rsidR="00C65A31" w:rsidRPr="00B03E8F" w:rsidRDefault="00C65A31" w:rsidP="00C65A31">
      <w:pPr>
        <w:autoSpaceDE w:val="0"/>
        <w:autoSpaceDN w:val="0"/>
        <w:adjustRightInd w:val="0"/>
        <w:ind w:firstLine="720"/>
        <w:rPr>
          <w:rFonts w:cs="Times New Roman"/>
          <w:color w:val="000000"/>
          <w:sz w:val="21"/>
          <w:szCs w:val="21"/>
        </w:rPr>
      </w:pPr>
    </w:p>
    <w:p w14:paraId="0C040A68"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Industrial sites.</w:t>
      </w:r>
    </w:p>
    <w:p w14:paraId="120FE75D"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Pave roadways and parking area with asphalt, recycled asphalt, asphaltic concrete, and concrete;</w:t>
      </w:r>
    </w:p>
    <w:p w14:paraId="072B9B61"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Regularly scheduled vacuum street cleaning;</w:t>
      </w:r>
    </w:p>
    <w:p w14:paraId="2EF47B62"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Regular wet suppression of unpaved areas;</w:t>
      </w:r>
    </w:p>
    <w:p w14:paraId="742E1958"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suppression applied in amounts and rates recommended by the manufacturer and maintained as recommended by the manufacturer;</w:t>
      </w:r>
    </w:p>
    <w:p w14:paraId="278F2E65"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Wind breaks;</w:t>
      </w:r>
    </w:p>
    <w:p w14:paraId="3AF3A20C"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Enclosures;</w:t>
      </w:r>
    </w:p>
    <w:p w14:paraId="2F9C7988"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Increased wet suppression applications during high wind conditions;</w:t>
      </w:r>
    </w:p>
    <w:p w14:paraId="20EF21B6"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Slowing active operations during high wind conditions; and/or</w:t>
      </w:r>
    </w:p>
    <w:p w14:paraId="10ED0BA7" w14:textId="77777777" w:rsidR="00C65A31" w:rsidRPr="00B03E8F" w:rsidRDefault="00C65A31" w:rsidP="00217A9E">
      <w:pPr>
        <w:numPr>
          <w:ilvl w:val="0"/>
          <w:numId w:val="22"/>
        </w:numPr>
        <w:autoSpaceDE w:val="0"/>
        <w:autoSpaceDN w:val="0"/>
        <w:adjustRightInd w:val="0"/>
        <w:contextualSpacing/>
        <w:rPr>
          <w:rFonts w:cs="Times New Roman"/>
          <w:color w:val="000000"/>
          <w:sz w:val="21"/>
          <w:szCs w:val="21"/>
        </w:rPr>
      </w:pPr>
      <w:r w:rsidRPr="00B03E8F">
        <w:rPr>
          <w:rFonts w:cs="Times New Roman"/>
          <w:color w:val="000000"/>
          <w:sz w:val="21"/>
          <w:szCs w:val="21"/>
        </w:rPr>
        <w:t>Stopping active operations during high wind conditions.</w:t>
      </w:r>
    </w:p>
    <w:p w14:paraId="70E4B28C" w14:textId="77777777" w:rsidR="00C65A31" w:rsidRPr="00B03E8F" w:rsidRDefault="00C65A31" w:rsidP="00C65A31">
      <w:pPr>
        <w:autoSpaceDE w:val="0"/>
        <w:autoSpaceDN w:val="0"/>
        <w:adjustRightInd w:val="0"/>
        <w:ind w:left="720"/>
        <w:rPr>
          <w:rFonts w:cs="Times New Roman"/>
          <w:color w:val="000000"/>
          <w:sz w:val="21"/>
          <w:szCs w:val="21"/>
        </w:rPr>
      </w:pPr>
    </w:p>
    <w:p w14:paraId="10A29D7F"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Demolition and renovation activities when asbestos-containing materials are not present. If asbestos containing material may be present, all demolition or renovation activity shall be performed in accordance with the federal standards referenced in 20 NMAC 11.64, Emission Standards for Hazardous Air Pollutants for Stationary Sources. In other instances, the following ECMs may be utilized:</w:t>
      </w:r>
    </w:p>
    <w:p w14:paraId="4980D5B2"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Constant wet suppression on the debris piles during demolition;</w:t>
      </w:r>
    </w:p>
    <w:p w14:paraId="6E92EF38"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suppression applied on the debris piles in amounts and rates recommended by the manufacturer;</w:t>
      </w:r>
    </w:p>
    <w:p w14:paraId="15F02438"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Enclosures;</w:t>
      </w:r>
    </w:p>
    <w:p w14:paraId="38AA28F9"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Curtains or shrouds;</w:t>
      </w:r>
    </w:p>
    <w:p w14:paraId="72F2ADDF"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Negative-pressure dust collectors; and/or</w:t>
      </w:r>
    </w:p>
    <w:p w14:paraId="630546E9" w14:textId="77777777" w:rsidR="00C65A31" w:rsidRPr="00B03E8F" w:rsidRDefault="00C65A31" w:rsidP="00217A9E">
      <w:pPr>
        <w:numPr>
          <w:ilvl w:val="0"/>
          <w:numId w:val="23"/>
        </w:numPr>
        <w:autoSpaceDE w:val="0"/>
        <w:autoSpaceDN w:val="0"/>
        <w:adjustRightInd w:val="0"/>
        <w:contextualSpacing/>
        <w:rPr>
          <w:rFonts w:cs="Times New Roman"/>
          <w:color w:val="000000"/>
          <w:sz w:val="21"/>
          <w:szCs w:val="21"/>
        </w:rPr>
      </w:pPr>
      <w:r w:rsidRPr="00B03E8F">
        <w:rPr>
          <w:rFonts w:cs="Times New Roman"/>
          <w:color w:val="000000"/>
          <w:sz w:val="21"/>
          <w:szCs w:val="21"/>
        </w:rPr>
        <w:t>Stopping demolition during high wind conditions.</w:t>
      </w:r>
    </w:p>
    <w:p w14:paraId="5C7E3F12" w14:textId="77777777" w:rsidR="00C65A31" w:rsidRPr="00B03E8F" w:rsidRDefault="00C65A31" w:rsidP="00C65A31">
      <w:pPr>
        <w:autoSpaceDE w:val="0"/>
        <w:autoSpaceDN w:val="0"/>
        <w:adjustRightInd w:val="0"/>
        <w:rPr>
          <w:rFonts w:cs="Times New Roman"/>
          <w:color w:val="000000"/>
          <w:sz w:val="21"/>
          <w:szCs w:val="21"/>
        </w:rPr>
      </w:pPr>
    </w:p>
    <w:p w14:paraId="72467AFD"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t>Milling, grinding or cutting of paved or concrete surfaces.</w:t>
      </w:r>
    </w:p>
    <w:p w14:paraId="14E939DE"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Constant wet suppression;</w:t>
      </w:r>
    </w:p>
    <w:p w14:paraId="525DBA29"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Ongoing </w:t>
      </w:r>
      <w:proofErr w:type="spellStart"/>
      <w:r w:rsidRPr="00B03E8F">
        <w:rPr>
          <w:rFonts w:cs="Times New Roman"/>
          <w:color w:val="000000"/>
          <w:sz w:val="21"/>
          <w:szCs w:val="21"/>
        </w:rPr>
        <w:t>clean up</w:t>
      </w:r>
      <w:proofErr w:type="spellEnd"/>
      <w:r w:rsidRPr="00B03E8F">
        <w:rPr>
          <w:rFonts w:cs="Times New Roman"/>
          <w:color w:val="000000"/>
          <w:sz w:val="21"/>
          <w:szCs w:val="21"/>
        </w:rPr>
        <w:t xml:space="preserve"> of milled, ground or cut material;</w:t>
      </w:r>
    </w:p>
    <w:p w14:paraId="70BB9FCB"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Dust suppression applied in amounts and rates recommended by the manufacturer and maintained as recommended by the manufacturer.</w:t>
      </w:r>
    </w:p>
    <w:p w14:paraId="68EE13F9"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Enclosures;</w:t>
      </w:r>
    </w:p>
    <w:p w14:paraId="10812096"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Negative-pressure dust collectors; and/or</w:t>
      </w:r>
    </w:p>
    <w:p w14:paraId="44CBC7E6" w14:textId="77777777" w:rsidR="00C65A31" w:rsidRPr="00B03E8F" w:rsidRDefault="00C65A31" w:rsidP="00217A9E">
      <w:pPr>
        <w:numPr>
          <w:ilvl w:val="0"/>
          <w:numId w:val="17"/>
        </w:numPr>
        <w:autoSpaceDE w:val="0"/>
        <w:autoSpaceDN w:val="0"/>
        <w:adjustRightInd w:val="0"/>
        <w:contextualSpacing/>
        <w:rPr>
          <w:rFonts w:cs="Times New Roman"/>
          <w:color w:val="000000"/>
          <w:sz w:val="21"/>
          <w:szCs w:val="21"/>
        </w:rPr>
      </w:pPr>
      <w:r w:rsidRPr="00B03E8F">
        <w:rPr>
          <w:rFonts w:cs="Times New Roman"/>
          <w:color w:val="000000"/>
          <w:sz w:val="21"/>
          <w:szCs w:val="21"/>
        </w:rPr>
        <w:t>Curtains or shrouds.</w:t>
      </w:r>
    </w:p>
    <w:p w14:paraId="58C09F3D" w14:textId="77777777" w:rsidR="00C65A31" w:rsidRPr="00B03E8F" w:rsidRDefault="00C65A31" w:rsidP="00C65A31">
      <w:pPr>
        <w:autoSpaceDE w:val="0"/>
        <w:autoSpaceDN w:val="0"/>
        <w:adjustRightInd w:val="0"/>
        <w:rPr>
          <w:rFonts w:cs="Times New Roman"/>
          <w:color w:val="000000"/>
          <w:sz w:val="21"/>
          <w:szCs w:val="21"/>
        </w:rPr>
      </w:pPr>
    </w:p>
    <w:p w14:paraId="70A9DB72" w14:textId="77777777" w:rsidR="00C65A31" w:rsidRPr="00B03E8F" w:rsidRDefault="00C65A31" w:rsidP="00217A9E">
      <w:pPr>
        <w:numPr>
          <w:ilvl w:val="1"/>
          <w:numId w:val="20"/>
        </w:numPr>
        <w:autoSpaceDE w:val="0"/>
        <w:autoSpaceDN w:val="0"/>
        <w:adjustRightInd w:val="0"/>
        <w:contextualSpacing/>
        <w:rPr>
          <w:rFonts w:cs="Times New Roman"/>
          <w:color w:val="000000"/>
          <w:sz w:val="21"/>
          <w:szCs w:val="21"/>
        </w:rPr>
      </w:pPr>
      <w:r w:rsidRPr="00B03E8F">
        <w:rPr>
          <w:rFonts w:cs="Times New Roman"/>
          <w:color w:val="000000"/>
          <w:sz w:val="21"/>
          <w:szCs w:val="21"/>
        </w:rPr>
        <w:lastRenderedPageBreak/>
        <w:t>Pressure blasting operations.</w:t>
      </w:r>
    </w:p>
    <w:p w14:paraId="3F54A105" w14:textId="77777777" w:rsidR="00C65A31" w:rsidRPr="00B03E8F" w:rsidRDefault="00C65A31" w:rsidP="00217A9E">
      <w:pPr>
        <w:numPr>
          <w:ilvl w:val="0"/>
          <w:numId w:val="18"/>
        </w:numPr>
        <w:autoSpaceDE w:val="0"/>
        <w:autoSpaceDN w:val="0"/>
        <w:adjustRightInd w:val="0"/>
        <w:contextualSpacing/>
        <w:rPr>
          <w:rFonts w:cs="Times New Roman"/>
          <w:color w:val="000000"/>
          <w:sz w:val="21"/>
          <w:szCs w:val="21"/>
        </w:rPr>
      </w:pPr>
      <w:r w:rsidRPr="00B03E8F">
        <w:rPr>
          <w:rFonts w:cs="Times New Roman"/>
          <w:color w:val="000000"/>
          <w:sz w:val="21"/>
          <w:szCs w:val="21"/>
        </w:rPr>
        <w:t>Use of nonfriable abrasive material;</w:t>
      </w:r>
    </w:p>
    <w:p w14:paraId="2CB2195B" w14:textId="77777777" w:rsidR="00C65A31" w:rsidRPr="00B03E8F" w:rsidRDefault="00C65A31" w:rsidP="00217A9E">
      <w:pPr>
        <w:numPr>
          <w:ilvl w:val="0"/>
          <w:numId w:val="18"/>
        </w:numPr>
        <w:autoSpaceDE w:val="0"/>
        <w:autoSpaceDN w:val="0"/>
        <w:adjustRightInd w:val="0"/>
        <w:contextualSpacing/>
        <w:rPr>
          <w:rFonts w:cs="Times New Roman"/>
          <w:color w:val="000000"/>
          <w:sz w:val="21"/>
          <w:szCs w:val="21"/>
        </w:rPr>
      </w:pPr>
      <w:r w:rsidRPr="00B03E8F">
        <w:rPr>
          <w:rFonts w:cs="Times New Roman"/>
          <w:color w:val="000000"/>
          <w:sz w:val="21"/>
          <w:szCs w:val="21"/>
        </w:rPr>
        <w:t>Curtains or shrouds;</w:t>
      </w:r>
    </w:p>
    <w:p w14:paraId="4783780C" w14:textId="77777777" w:rsidR="00C65A31" w:rsidRPr="00B03E8F" w:rsidRDefault="00C65A31" w:rsidP="00217A9E">
      <w:pPr>
        <w:numPr>
          <w:ilvl w:val="0"/>
          <w:numId w:val="18"/>
        </w:numPr>
        <w:autoSpaceDE w:val="0"/>
        <w:autoSpaceDN w:val="0"/>
        <w:adjustRightInd w:val="0"/>
        <w:contextualSpacing/>
        <w:rPr>
          <w:rFonts w:cs="Times New Roman"/>
          <w:color w:val="000000"/>
          <w:sz w:val="21"/>
          <w:szCs w:val="21"/>
        </w:rPr>
      </w:pPr>
      <w:r w:rsidRPr="00B03E8F">
        <w:rPr>
          <w:rFonts w:cs="Times New Roman"/>
          <w:color w:val="000000"/>
          <w:sz w:val="21"/>
          <w:szCs w:val="21"/>
        </w:rPr>
        <w:t>Negative-pressure dust collectors;</w:t>
      </w:r>
    </w:p>
    <w:p w14:paraId="19A142D9" w14:textId="77777777" w:rsidR="00C65A31" w:rsidRPr="00B03E8F" w:rsidRDefault="00C65A31" w:rsidP="00217A9E">
      <w:pPr>
        <w:numPr>
          <w:ilvl w:val="0"/>
          <w:numId w:val="18"/>
        </w:numPr>
        <w:autoSpaceDE w:val="0"/>
        <w:autoSpaceDN w:val="0"/>
        <w:adjustRightInd w:val="0"/>
        <w:contextualSpacing/>
        <w:rPr>
          <w:rFonts w:cs="Times New Roman"/>
          <w:color w:val="000000"/>
          <w:sz w:val="21"/>
          <w:szCs w:val="21"/>
        </w:rPr>
      </w:pPr>
      <w:r w:rsidRPr="00B03E8F">
        <w:rPr>
          <w:rFonts w:cs="Times New Roman"/>
          <w:color w:val="000000"/>
          <w:sz w:val="21"/>
          <w:szCs w:val="21"/>
        </w:rPr>
        <w:t>Constant wet suppression; and/or</w:t>
      </w:r>
    </w:p>
    <w:p w14:paraId="5A8E342E" w14:textId="77777777" w:rsidR="00C65A31" w:rsidRPr="00B03E8F" w:rsidRDefault="00C65A31" w:rsidP="00217A9E">
      <w:pPr>
        <w:numPr>
          <w:ilvl w:val="0"/>
          <w:numId w:val="18"/>
        </w:numPr>
        <w:autoSpaceDE w:val="0"/>
        <w:autoSpaceDN w:val="0"/>
        <w:adjustRightInd w:val="0"/>
        <w:contextualSpacing/>
        <w:rPr>
          <w:rFonts w:cs="Times New Roman"/>
          <w:color w:val="000000"/>
          <w:sz w:val="21"/>
          <w:szCs w:val="21"/>
        </w:rPr>
      </w:pPr>
      <w:r w:rsidRPr="00B03E8F">
        <w:rPr>
          <w:rFonts w:cs="Times New Roman"/>
          <w:color w:val="000000"/>
          <w:sz w:val="21"/>
          <w:szCs w:val="21"/>
        </w:rPr>
        <w:t xml:space="preserve">Ongoing </w:t>
      </w:r>
      <w:proofErr w:type="spellStart"/>
      <w:r w:rsidRPr="00B03E8F">
        <w:rPr>
          <w:rFonts w:cs="Times New Roman"/>
          <w:color w:val="000000"/>
          <w:sz w:val="21"/>
          <w:szCs w:val="21"/>
        </w:rPr>
        <w:t>clean up</w:t>
      </w:r>
      <w:proofErr w:type="spellEnd"/>
      <w:r w:rsidRPr="00B03E8F">
        <w:rPr>
          <w:rFonts w:cs="Times New Roman"/>
          <w:color w:val="000000"/>
          <w:sz w:val="21"/>
          <w:szCs w:val="21"/>
        </w:rPr>
        <w:t xml:space="preserve"> of abrasive material.</w:t>
      </w:r>
    </w:p>
    <w:p w14:paraId="1C74AF24"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 xml:space="preserve">Article III. General </w:t>
      </w:r>
      <w:proofErr w:type="spellStart"/>
      <w:r w:rsidRPr="00B03E8F">
        <w:rPr>
          <w:rFonts w:ascii="Arial" w:hAnsi="Arial" w:cs="Arial"/>
          <w:b/>
          <w:bCs/>
          <w:color w:val="000000"/>
          <w:szCs w:val="24"/>
        </w:rPr>
        <w:t>Nonconstruction</w:t>
      </w:r>
      <w:proofErr w:type="spellEnd"/>
      <w:r w:rsidRPr="00B03E8F">
        <w:rPr>
          <w:rFonts w:ascii="Arial" w:hAnsi="Arial" w:cs="Arial"/>
          <w:b/>
          <w:bCs/>
          <w:color w:val="000000"/>
          <w:szCs w:val="24"/>
        </w:rPr>
        <w:t xml:space="preserve"> Activity Standards</w:t>
      </w:r>
    </w:p>
    <w:p w14:paraId="436FB72B" w14:textId="77777777" w:rsidR="00C65A31" w:rsidRPr="00B03E8F" w:rsidRDefault="00C65A31" w:rsidP="00C65A31">
      <w:pPr>
        <w:autoSpaceDE w:val="0"/>
        <w:autoSpaceDN w:val="0"/>
        <w:adjustRightInd w:val="0"/>
        <w:rPr>
          <w:rFonts w:ascii="Arial" w:hAnsi="Arial" w:cs="Arial"/>
          <w:b/>
          <w:bCs/>
          <w:color w:val="000000"/>
          <w:szCs w:val="24"/>
        </w:rPr>
      </w:pPr>
    </w:p>
    <w:p w14:paraId="2FD2C437"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172-13. Ground cover removal prohibited.</w:t>
      </w:r>
    </w:p>
    <w:p w14:paraId="43BE326B" w14:textId="77777777" w:rsidR="00C65A31" w:rsidRPr="00B03E8F" w:rsidRDefault="00C65A31" w:rsidP="00C65A31">
      <w:pPr>
        <w:autoSpaceDE w:val="0"/>
        <w:autoSpaceDN w:val="0"/>
        <w:adjustRightInd w:val="0"/>
        <w:rPr>
          <w:rFonts w:ascii="Arial" w:hAnsi="Arial" w:cs="Arial"/>
          <w:b/>
          <w:bCs/>
          <w:color w:val="000000"/>
          <w:sz w:val="20"/>
          <w:szCs w:val="20"/>
        </w:rPr>
      </w:pPr>
    </w:p>
    <w:p w14:paraId="72A114CD"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No person shall disturb the topsoil or remove ground cover on any real property within the County unless reasonable actions are taken to prevent generation of dust caused by the disturbed condition.</w:t>
      </w:r>
    </w:p>
    <w:p w14:paraId="28A7E5D3" w14:textId="77777777" w:rsidR="00C65A31" w:rsidRPr="00B03E8F" w:rsidRDefault="00C65A31" w:rsidP="00C65A31">
      <w:pPr>
        <w:autoSpaceDE w:val="0"/>
        <w:autoSpaceDN w:val="0"/>
        <w:adjustRightInd w:val="0"/>
        <w:rPr>
          <w:rFonts w:cs="Times New Roman"/>
          <w:color w:val="000000"/>
          <w:sz w:val="21"/>
          <w:szCs w:val="21"/>
        </w:rPr>
      </w:pPr>
    </w:p>
    <w:p w14:paraId="4C28921D"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172-14. Weed eradication and dust suppression.</w:t>
      </w:r>
    </w:p>
    <w:p w14:paraId="4B7A40CB" w14:textId="77777777" w:rsidR="00C65A31" w:rsidRPr="00B03E8F" w:rsidRDefault="00C65A31" w:rsidP="00C65A31">
      <w:pPr>
        <w:autoSpaceDE w:val="0"/>
        <w:autoSpaceDN w:val="0"/>
        <w:adjustRightInd w:val="0"/>
        <w:rPr>
          <w:rFonts w:ascii="Arial" w:hAnsi="Arial" w:cs="Arial"/>
          <w:b/>
          <w:bCs/>
          <w:color w:val="000000"/>
          <w:sz w:val="20"/>
          <w:szCs w:val="20"/>
        </w:rPr>
      </w:pPr>
    </w:p>
    <w:p w14:paraId="2C1498EB" w14:textId="77777777" w:rsidR="00C65A31" w:rsidRPr="00B03E8F" w:rsidRDefault="00C65A31" w:rsidP="00217A9E">
      <w:pPr>
        <w:numPr>
          <w:ilvl w:val="1"/>
          <w:numId w:val="19"/>
        </w:numPr>
        <w:autoSpaceDE w:val="0"/>
        <w:autoSpaceDN w:val="0"/>
        <w:adjustRightInd w:val="0"/>
        <w:contextualSpacing/>
        <w:rPr>
          <w:rFonts w:cs="Times New Roman"/>
          <w:color w:val="000000"/>
          <w:sz w:val="21"/>
          <w:szCs w:val="21"/>
        </w:rPr>
      </w:pPr>
      <w:r w:rsidRPr="00B03E8F">
        <w:rPr>
          <w:rFonts w:cs="Times New Roman"/>
          <w:color w:val="000000"/>
          <w:sz w:val="21"/>
          <w:szCs w:val="21"/>
        </w:rPr>
        <w:t>Weed eradication is limited to removal of specific weeds; clearing of the entire lot is prohibited.</w:t>
      </w:r>
    </w:p>
    <w:p w14:paraId="2D3B3BCD" w14:textId="77777777" w:rsidR="00C65A31" w:rsidRPr="00B03E8F" w:rsidRDefault="00C65A31" w:rsidP="00217A9E">
      <w:pPr>
        <w:numPr>
          <w:ilvl w:val="1"/>
          <w:numId w:val="19"/>
        </w:numPr>
        <w:autoSpaceDE w:val="0"/>
        <w:autoSpaceDN w:val="0"/>
        <w:adjustRightInd w:val="0"/>
        <w:contextualSpacing/>
        <w:rPr>
          <w:rFonts w:cs="Times New Roman"/>
          <w:color w:val="000000"/>
          <w:sz w:val="21"/>
          <w:szCs w:val="21"/>
        </w:rPr>
      </w:pPr>
      <w:r w:rsidRPr="00B03E8F">
        <w:rPr>
          <w:rFonts w:cs="Times New Roman"/>
          <w:color w:val="000000"/>
          <w:sz w:val="21"/>
          <w:szCs w:val="21"/>
        </w:rPr>
        <w:t>Once weeds are removed or mowed, dust suppression can be achieved through watering, chemical suppressant application, or the expansion of natural vegetation areas on the site. Expansion of natural vegetation areas is encouraged.</w:t>
      </w:r>
    </w:p>
    <w:p w14:paraId="5471E570" w14:textId="77777777" w:rsidR="00C65A31" w:rsidRPr="00B03E8F" w:rsidRDefault="00C65A31" w:rsidP="00C65A31">
      <w:pPr>
        <w:autoSpaceDE w:val="0"/>
        <w:autoSpaceDN w:val="0"/>
        <w:adjustRightInd w:val="0"/>
        <w:rPr>
          <w:rFonts w:cs="Times New Roman"/>
          <w:color w:val="000000"/>
          <w:sz w:val="21"/>
          <w:szCs w:val="21"/>
        </w:rPr>
      </w:pPr>
    </w:p>
    <w:p w14:paraId="307BDBD8"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172-15. Storage of materials and material transport.</w:t>
      </w:r>
    </w:p>
    <w:p w14:paraId="1AADC55D" w14:textId="77777777" w:rsidR="00C65A31" w:rsidRPr="00B03E8F" w:rsidRDefault="00C65A31" w:rsidP="00C65A31">
      <w:pPr>
        <w:autoSpaceDE w:val="0"/>
        <w:autoSpaceDN w:val="0"/>
        <w:adjustRightInd w:val="0"/>
        <w:rPr>
          <w:rFonts w:ascii="Arial" w:hAnsi="Arial" w:cs="Arial"/>
          <w:b/>
          <w:bCs/>
          <w:color w:val="000000"/>
          <w:sz w:val="20"/>
          <w:szCs w:val="20"/>
        </w:rPr>
      </w:pPr>
    </w:p>
    <w:p w14:paraId="177936BD"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Actions shall be taken to ensure that materials storage and material transport areas or uses with the potential of becoming or generating fugitive dust and particulate matter shall be covered, moistened, compacted, or otherwise treated to prevent fugitive dust creation.</w:t>
      </w:r>
    </w:p>
    <w:p w14:paraId="20359BBF" w14:textId="77777777" w:rsidR="00C65A31" w:rsidRPr="00B03E8F" w:rsidRDefault="00C65A31" w:rsidP="00C65A31">
      <w:pPr>
        <w:autoSpaceDE w:val="0"/>
        <w:autoSpaceDN w:val="0"/>
        <w:adjustRightInd w:val="0"/>
        <w:rPr>
          <w:rFonts w:cs="Times New Roman"/>
          <w:color w:val="000000"/>
          <w:sz w:val="21"/>
          <w:szCs w:val="21"/>
        </w:rPr>
      </w:pPr>
    </w:p>
    <w:p w14:paraId="43A4B2DF"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Article IV. Existing Conditions</w:t>
      </w:r>
    </w:p>
    <w:p w14:paraId="206EEF9A" w14:textId="77777777" w:rsidR="00C65A31" w:rsidRPr="00B03E8F" w:rsidRDefault="00C65A31" w:rsidP="00C65A31">
      <w:pPr>
        <w:autoSpaceDE w:val="0"/>
        <w:autoSpaceDN w:val="0"/>
        <w:adjustRightInd w:val="0"/>
        <w:rPr>
          <w:rFonts w:ascii="Arial" w:hAnsi="Arial" w:cs="Arial"/>
          <w:b/>
          <w:bCs/>
          <w:color w:val="000000"/>
          <w:szCs w:val="24"/>
        </w:rPr>
      </w:pPr>
    </w:p>
    <w:p w14:paraId="5AEAB193"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172-16. Existing human-created vulnerable conditions.</w:t>
      </w:r>
    </w:p>
    <w:p w14:paraId="78AB2AF1" w14:textId="77777777" w:rsidR="00C65A31" w:rsidRPr="00B03E8F" w:rsidRDefault="00C65A31" w:rsidP="00C65A31">
      <w:pPr>
        <w:autoSpaceDE w:val="0"/>
        <w:autoSpaceDN w:val="0"/>
        <w:adjustRightInd w:val="0"/>
        <w:rPr>
          <w:rFonts w:ascii="Arial" w:hAnsi="Arial" w:cs="Arial"/>
          <w:b/>
          <w:bCs/>
          <w:color w:val="000000"/>
          <w:sz w:val="20"/>
          <w:szCs w:val="20"/>
        </w:rPr>
      </w:pPr>
    </w:p>
    <w:p w14:paraId="599B57E2"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If the condition of a property is determined to pose a significant health threat, due to the nature or extent of existing development that makes the property vulnerable to natural erosion forces, or due to its location near concentrations of vulnerable populations, such as of school children, or ill or elderly persons, an erosion mitigation plan (EMP) shall be required.</w:t>
      </w:r>
    </w:p>
    <w:p w14:paraId="37876E84" w14:textId="77777777" w:rsidR="00C65A31" w:rsidRPr="00B03E8F" w:rsidRDefault="00C65A31" w:rsidP="00C65A31">
      <w:pPr>
        <w:autoSpaceDE w:val="0"/>
        <w:autoSpaceDN w:val="0"/>
        <w:adjustRightInd w:val="0"/>
        <w:rPr>
          <w:rFonts w:ascii="Tahoma" w:hAnsi="Tahoma" w:cs="Tahoma"/>
          <w:color w:val="000000"/>
          <w:sz w:val="18"/>
          <w:szCs w:val="18"/>
        </w:rPr>
      </w:pPr>
    </w:p>
    <w:p w14:paraId="61A789A1"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172-17. Determination.</w:t>
      </w:r>
    </w:p>
    <w:p w14:paraId="7357D0DC" w14:textId="77777777" w:rsidR="00C65A31" w:rsidRPr="00B03E8F" w:rsidRDefault="00C65A31" w:rsidP="00C65A31">
      <w:pPr>
        <w:autoSpaceDE w:val="0"/>
        <w:autoSpaceDN w:val="0"/>
        <w:adjustRightInd w:val="0"/>
        <w:rPr>
          <w:rFonts w:ascii="Arial" w:hAnsi="Arial" w:cs="Arial"/>
          <w:b/>
          <w:bCs/>
          <w:color w:val="000000"/>
          <w:sz w:val="20"/>
          <w:szCs w:val="20"/>
        </w:rPr>
      </w:pPr>
    </w:p>
    <w:p w14:paraId="0AF46CEE"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i/>
          <w:iCs/>
          <w:color w:val="661111"/>
          <w:sz w:val="20"/>
          <w:szCs w:val="20"/>
        </w:rPr>
        <w:t xml:space="preserve">Editor's Note: Amended at time of adoption of Code (see Ch. 1, General Provisions, Art. I). </w:t>
      </w:r>
      <w:r w:rsidRPr="00B03E8F">
        <w:rPr>
          <w:rFonts w:cs="Times New Roman"/>
          <w:color w:val="000000"/>
          <w:sz w:val="21"/>
          <w:szCs w:val="21"/>
        </w:rPr>
        <w:t>The initial determination that a property is in such a condition may be made by any law enforcement or code enforcement or other County agent authorized to make such a determination, subject to review by the Community Development Director.</w:t>
      </w:r>
    </w:p>
    <w:p w14:paraId="5E03943E" w14:textId="77777777" w:rsidR="00C65A31" w:rsidRPr="00B03E8F" w:rsidRDefault="00C65A31" w:rsidP="00C65A31">
      <w:pPr>
        <w:autoSpaceDE w:val="0"/>
        <w:autoSpaceDN w:val="0"/>
        <w:adjustRightInd w:val="0"/>
        <w:rPr>
          <w:rFonts w:cs="Times New Roman"/>
          <w:color w:val="000000"/>
          <w:sz w:val="21"/>
          <w:szCs w:val="21"/>
        </w:rPr>
      </w:pPr>
    </w:p>
    <w:p w14:paraId="4A5AE7B0"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172-18. Plan submission requirement.</w:t>
      </w:r>
    </w:p>
    <w:p w14:paraId="1C772AA0" w14:textId="77777777" w:rsidR="00C65A31" w:rsidRPr="00B03E8F" w:rsidRDefault="00C65A31" w:rsidP="00C65A31">
      <w:pPr>
        <w:autoSpaceDE w:val="0"/>
        <w:autoSpaceDN w:val="0"/>
        <w:adjustRightInd w:val="0"/>
        <w:rPr>
          <w:rFonts w:ascii="Arial" w:hAnsi="Arial" w:cs="Arial"/>
          <w:b/>
          <w:bCs/>
          <w:color w:val="000000"/>
          <w:sz w:val="20"/>
          <w:szCs w:val="20"/>
        </w:rPr>
      </w:pPr>
    </w:p>
    <w:p w14:paraId="22AAEDE1"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color w:val="000000"/>
          <w:sz w:val="21"/>
          <w:szCs w:val="21"/>
        </w:rPr>
        <w:t>Once the determination has been made in writing, the property owner shall be required to submit within 30 working days a proposed erosion mitigation plan, which may include any of the erosion control measures (ECMs) presented in this chapter, or other reasonable plans for eliminating or mitigating the vulnerable condition of the property. The plan may include a proposed timeline for implementation.</w:t>
      </w:r>
    </w:p>
    <w:p w14:paraId="12749B98" w14:textId="77777777" w:rsidR="00C65A31" w:rsidRPr="00B03E8F" w:rsidRDefault="00C65A31" w:rsidP="00C65A31">
      <w:pPr>
        <w:autoSpaceDE w:val="0"/>
        <w:autoSpaceDN w:val="0"/>
        <w:adjustRightInd w:val="0"/>
        <w:rPr>
          <w:rFonts w:cs="Times New Roman"/>
          <w:color w:val="000000"/>
          <w:sz w:val="21"/>
          <w:szCs w:val="21"/>
        </w:rPr>
      </w:pPr>
    </w:p>
    <w:p w14:paraId="1E81DB4E"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172-19. Review of EMP.</w:t>
      </w:r>
    </w:p>
    <w:p w14:paraId="76C704F1" w14:textId="77777777" w:rsidR="00C65A31" w:rsidRPr="00B03E8F" w:rsidRDefault="00C65A31" w:rsidP="00C65A31">
      <w:pPr>
        <w:autoSpaceDE w:val="0"/>
        <w:autoSpaceDN w:val="0"/>
        <w:adjustRightInd w:val="0"/>
        <w:rPr>
          <w:rFonts w:ascii="Arial" w:hAnsi="Arial" w:cs="Arial"/>
          <w:b/>
          <w:bCs/>
          <w:color w:val="000000"/>
          <w:sz w:val="20"/>
          <w:szCs w:val="20"/>
        </w:rPr>
      </w:pPr>
    </w:p>
    <w:p w14:paraId="4C1587F0"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i/>
          <w:iCs/>
          <w:color w:val="661111"/>
          <w:sz w:val="20"/>
          <w:szCs w:val="20"/>
        </w:rPr>
        <w:lastRenderedPageBreak/>
        <w:t xml:space="preserve">Editor's Note: Amended at time of adoption of Code (see Ch. 1, General Provisions, Art. I). </w:t>
      </w:r>
      <w:r w:rsidRPr="00B03E8F">
        <w:rPr>
          <w:rFonts w:cs="Times New Roman"/>
          <w:color w:val="000000"/>
          <w:sz w:val="21"/>
          <w:szCs w:val="21"/>
        </w:rPr>
        <w:t>Upon receipt of a proposed EMP by the County representative making the determination that a plan is required, the EMP shall be submitted for review to the County Engineering and Community Development Departments. The determination of whether the EMP is sufficient shall be made by the County Community Development Director or other authorized County staff member. If the plan is determined to be insufficient, that determination and the reasons therefor shall be provided to the applicant in writing, and the applicant shall be given 10 working days to revise the EMP to address the insufficiencies.</w:t>
      </w:r>
    </w:p>
    <w:p w14:paraId="710CDBB9" w14:textId="77777777" w:rsidR="00C65A31" w:rsidRPr="00B03E8F" w:rsidRDefault="00C65A31" w:rsidP="00C65A31">
      <w:pPr>
        <w:autoSpaceDE w:val="0"/>
        <w:autoSpaceDN w:val="0"/>
        <w:adjustRightInd w:val="0"/>
        <w:rPr>
          <w:rFonts w:cs="Times New Roman"/>
          <w:color w:val="000000"/>
          <w:sz w:val="21"/>
          <w:szCs w:val="21"/>
        </w:rPr>
      </w:pPr>
    </w:p>
    <w:p w14:paraId="15564ABC" w14:textId="77777777" w:rsidR="00C65A31" w:rsidRPr="00B03E8F" w:rsidRDefault="00C65A31" w:rsidP="00C65A31">
      <w:pPr>
        <w:autoSpaceDE w:val="0"/>
        <w:autoSpaceDN w:val="0"/>
        <w:adjustRightInd w:val="0"/>
        <w:rPr>
          <w:rFonts w:ascii="Arial" w:hAnsi="Arial" w:cs="Arial"/>
          <w:b/>
          <w:bCs/>
          <w:color w:val="000000"/>
          <w:szCs w:val="24"/>
        </w:rPr>
      </w:pPr>
      <w:r w:rsidRPr="00B03E8F">
        <w:rPr>
          <w:rFonts w:ascii="Arial" w:hAnsi="Arial" w:cs="Arial"/>
          <w:b/>
          <w:bCs/>
          <w:color w:val="000000"/>
          <w:szCs w:val="24"/>
        </w:rPr>
        <w:t>Article V. Enforcement</w:t>
      </w:r>
    </w:p>
    <w:p w14:paraId="2A7DD1F5" w14:textId="77777777" w:rsidR="00C65A31" w:rsidRPr="00B03E8F" w:rsidRDefault="00C65A31" w:rsidP="00C65A31">
      <w:pPr>
        <w:autoSpaceDE w:val="0"/>
        <w:autoSpaceDN w:val="0"/>
        <w:adjustRightInd w:val="0"/>
        <w:rPr>
          <w:rFonts w:ascii="Arial" w:hAnsi="Arial" w:cs="Arial"/>
          <w:b/>
          <w:bCs/>
          <w:color w:val="000000"/>
          <w:szCs w:val="24"/>
        </w:rPr>
      </w:pPr>
    </w:p>
    <w:p w14:paraId="37EC7EAB" w14:textId="77777777" w:rsidR="00C65A31" w:rsidRPr="00B03E8F" w:rsidRDefault="00C65A31" w:rsidP="00C65A31">
      <w:pPr>
        <w:autoSpaceDE w:val="0"/>
        <w:autoSpaceDN w:val="0"/>
        <w:adjustRightInd w:val="0"/>
        <w:rPr>
          <w:rFonts w:ascii="Arial" w:hAnsi="Arial" w:cs="Arial"/>
          <w:b/>
          <w:bCs/>
          <w:color w:val="000000"/>
          <w:sz w:val="20"/>
          <w:szCs w:val="20"/>
        </w:rPr>
      </w:pPr>
      <w:r w:rsidRPr="00B03E8F">
        <w:rPr>
          <w:rFonts w:ascii="Arial" w:hAnsi="Arial" w:cs="Arial"/>
          <w:b/>
          <w:bCs/>
          <w:color w:val="000000"/>
          <w:sz w:val="20"/>
          <w:szCs w:val="20"/>
        </w:rPr>
        <w:t>§ 172-20. Enforcement; penalty.</w:t>
      </w:r>
    </w:p>
    <w:p w14:paraId="06C437B9" w14:textId="77777777" w:rsidR="00C65A31" w:rsidRPr="00B03E8F" w:rsidRDefault="00C65A31" w:rsidP="00C65A31">
      <w:pPr>
        <w:autoSpaceDE w:val="0"/>
        <w:autoSpaceDN w:val="0"/>
        <w:adjustRightInd w:val="0"/>
        <w:rPr>
          <w:rFonts w:ascii="Arial" w:hAnsi="Arial" w:cs="Arial"/>
          <w:b/>
          <w:bCs/>
          <w:color w:val="000000"/>
          <w:sz w:val="20"/>
          <w:szCs w:val="20"/>
        </w:rPr>
      </w:pPr>
    </w:p>
    <w:p w14:paraId="309A6044" w14:textId="77777777" w:rsidR="00C65A31" w:rsidRPr="00B03E8F" w:rsidRDefault="00C65A31" w:rsidP="00C65A31">
      <w:pPr>
        <w:autoSpaceDE w:val="0"/>
        <w:autoSpaceDN w:val="0"/>
        <w:adjustRightInd w:val="0"/>
        <w:rPr>
          <w:rFonts w:cs="Times New Roman"/>
          <w:color w:val="000000"/>
          <w:sz w:val="21"/>
          <w:szCs w:val="21"/>
        </w:rPr>
      </w:pPr>
      <w:r w:rsidRPr="00B03E8F">
        <w:rPr>
          <w:rFonts w:cs="Times New Roman"/>
          <w:i/>
          <w:iCs/>
          <w:color w:val="661111"/>
          <w:sz w:val="20"/>
          <w:szCs w:val="20"/>
        </w:rPr>
        <w:t xml:space="preserve">Editor's Note: Amended at time of adoption of Code (see Ch. 1, General Provisions, Art. I). </w:t>
      </w:r>
      <w:r w:rsidRPr="00B03E8F">
        <w:rPr>
          <w:rFonts w:cs="Times New Roman"/>
          <w:color w:val="000000"/>
          <w:sz w:val="21"/>
          <w:szCs w:val="21"/>
        </w:rPr>
        <w:t>Any violation of the provisions of this chapter, including any failure to implement any ECM of an approved ECP or EMP, may be subject to any penalties or remedies allowed by law, including NMSA § 4-37-3 and the general penalty set forth in Chapter 1, General Provisions, Article III, General Penalty. In addition, the County may enforce the provisions of this chapter through the procedures in Chapter 146, Dangerous Buildings, or any similar ordinance subsequently enacted. The County may also pursue injunctive relief or any other remedies available under the law.</w:t>
      </w:r>
    </w:p>
    <w:p w14:paraId="2D6BE30D" w14:textId="77777777" w:rsidR="00C65A31" w:rsidRPr="00B03E8F" w:rsidRDefault="00C65A31" w:rsidP="00C65A31"/>
    <w:p w14:paraId="1EF2351A" w14:textId="77777777" w:rsidR="00C65A31" w:rsidRPr="00B03E8F" w:rsidRDefault="00C65A31" w:rsidP="00C65A31">
      <w:pPr>
        <w:pStyle w:val="Heading3"/>
      </w:pPr>
      <w:bookmarkStart w:id="566" w:name="_Toc49928580"/>
      <w:bookmarkStart w:id="567" w:name="_Toc177545544"/>
      <w:r w:rsidRPr="00B03E8F">
        <w:t>Deming Dust Ordinance</w:t>
      </w:r>
      <w:bookmarkEnd w:id="566"/>
      <w:bookmarkEnd w:id="567"/>
    </w:p>
    <w:p w14:paraId="4CEBF5F2" w14:textId="77777777" w:rsidR="00C65A31" w:rsidRPr="00B03E8F" w:rsidRDefault="00C65A31" w:rsidP="00C65A31"/>
    <w:p w14:paraId="1347140B" w14:textId="77777777" w:rsidR="00C65A31" w:rsidRPr="00B03E8F" w:rsidRDefault="00C65A31" w:rsidP="00C65A31">
      <w:r w:rsidRPr="00B03E8F">
        <w:t>DEMING, NEW MEXICO: CITY CODE</w:t>
      </w:r>
    </w:p>
    <w:p w14:paraId="28D89648" w14:textId="77777777" w:rsidR="00C65A31" w:rsidRPr="00B03E8F" w:rsidRDefault="00C65A31" w:rsidP="00C65A31"/>
    <w:p w14:paraId="180A090C" w14:textId="77777777" w:rsidR="00C65A31" w:rsidRPr="00B03E8F" w:rsidRDefault="00C65A31" w:rsidP="00C65A31">
      <w:r w:rsidRPr="00B03E8F">
        <w:t>Title 11</w:t>
      </w:r>
    </w:p>
    <w:p w14:paraId="5409D060" w14:textId="77777777" w:rsidR="00C65A31" w:rsidRPr="00B03E8F" w:rsidRDefault="00C65A31" w:rsidP="00C65A31">
      <w:r w:rsidRPr="00B03E8F">
        <w:t>BUILDING REGULATIONS</w:t>
      </w:r>
    </w:p>
    <w:p w14:paraId="178BC380" w14:textId="77777777" w:rsidR="00C65A31" w:rsidRPr="00B03E8F" w:rsidRDefault="00C65A31" w:rsidP="00C65A31"/>
    <w:p w14:paraId="67D7CA0F" w14:textId="77777777" w:rsidR="00C65A31" w:rsidRPr="00B03E8F" w:rsidRDefault="00C65A31" w:rsidP="00C65A31">
      <w:r w:rsidRPr="00B03E8F">
        <w:t>Chapter 5</w:t>
      </w:r>
    </w:p>
    <w:p w14:paraId="5C6F8301" w14:textId="77777777" w:rsidR="00C65A31" w:rsidRPr="00B03E8F" w:rsidRDefault="00C65A31" w:rsidP="00C65A31">
      <w:r w:rsidRPr="00B03E8F">
        <w:t>WIND EROSION AND DUST CONTROL</w:t>
      </w:r>
    </w:p>
    <w:p w14:paraId="3D01AA3C" w14:textId="77777777" w:rsidR="00C65A31" w:rsidRPr="00B03E8F" w:rsidRDefault="00C65A31" w:rsidP="00C65A31"/>
    <w:p w14:paraId="03EC96B8" w14:textId="77777777" w:rsidR="00C65A31" w:rsidRPr="00B03E8F" w:rsidRDefault="00C65A31" w:rsidP="00C65A31">
      <w:r w:rsidRPr="00B03E8F">
        <w:t>11-5-1: DEFINITIONS:</w:t>
      </w:r>
    </w:p>
    <w:p w14:paraId="265EB8EF" w14:textId="77777777" w:rsidR="00C65A31" w:rsidRPr="00B03E8F" w:rsidRDefault="00C65A31" w:rsidP="00C65A31">
      <w:r w:rsidRPr="00B03E8F">
        <w:t>11-5-2: PURPOSE; APPLICABILITY:</w:t>
      </w:r>
    </w:p>
    <w:p w14:paraId="1AE9631F" w14:textId="77777777" w:rsidR="00C65A31" w:rsidRPr="00B03E8F" w:rsidRDefault="00C65A31" w:rsidP="00C65A31">
      <w:r w:rsidRPr="00B03E8F">
        <w:t>11-5-3: GENERAL PROVISIONS:</w:t>
      </w:r>
    </w:p>
    <w:p w14:paraId="068C5BE1" w14:textId="77777777" w:rsidR="00C65A31" w:rsidRPr="00B03E8F" w:rsidRDefault="00C65A31" w:rsidP="00C65A31">
      <w:r w:rsidRPr="00B03E8F">
        <w:t>11-5-4: DUST CONTROL AND SOIL EROSION PLAN:</w:t>
      </w:r>
    </w:p>
    <w:p w14:paraId="51AD8261" w14:textId="77777777" w:rsidR="00C65A31" w:rsidRPr="00B03E8F" w:rsidRDefault="00C65A31" w:rsidP="00C65A31">
      <w:r w:rsidRPr="00B03E8F">
        <w:t>11-5-5: REASONABLY AVAILABLE CONTROL MEASURES (RACMS):</w:t>
      </w:r>
    </w:p>
    <w:p w14:paraId="086FB38F" w14:textId="77777777" w:rsidR="00C65A31" w:rsidRPr="00B03E8F" w:rsidRDefault="00C65A31" w:rsidP="00C65A31">
      <w:r w:rsidRPr="00B03E8F">
        <w:t>11-5-6: GENERAL AND NONCONSTRUCTION STANDARDS:</w:t>
      </w:r>
    </w:p>
    <w:p w14:paraId="40483324" w14:textId="77777777" w:rsidR="00C65A31" w:rsidRPr="00B03E8F" w:rsidRDefault="00C65A31" w:rsidP="00C65A31">
      <w:r w:rsidRPr="00B03E8F">
        <w:t>11-5-7: CORRECTION OF VIOLATIONS:</w:t>
      </w:r>
    </w:p>
    <w:p w14:paraId="2CDEBCC7" w14:textId="77777777" w:rsidR="00C65A31" w:rsidRPr="00B03E8F" w:rsidRDefault="00C65A31" w:rsidP="00C65A31">
      <w:r w:rsidRPr="00B03E8F">
        <w:t>11-5-8: CITY NOT LIABLE:</w:t>
      </w:r>
    </w:p>
    <w:p w14:paraId="77FCE9D1" w14:textId="77777777" w:rsidR="00C65A31" w:rsidRPr="00B03E8F" w:rsidRDefault="00C65A31" w:rsidP="00C65A31">
      <w:r w:rsidRPr="00B03E8F">
        <w:t>11-5-1: DEFINITIONS:</w:t>
      </w:r>
    </w:p>
    <w:p w14:paraId="3CA2FABA" w14:textId="77777777" w:rsidR="00C65A31" w:rsidRPr="00B03E8F" w:rsidRDefault="00C65A31" w:rsidP="00C65A31"/>
    <w:p w14:paraId="53797887" w14:textId="77777777" w:rsidR="00C65A31" w:rsidRPr="00B03E8F" w:rsidRDefault="00C65A31" w:rsidP="00C65A31">
      <w:r w:rsidRPr="00B03E8F">
        <w:t>As used in this chapter, the following words and terms shall mean:</w:t>
      </w:r>
    </w:p>
    <w:p w14:paraId="7611AD67" w14:textId="77777777" w:rsidR="00C65A31" w:rsidRPr="00B03E8F" w:rsidRDefault="00C65A31" w:rsidP="00C65A31"/>
    <w:p w14:paraId="1F364ADF" w14:textId="77777777" w:rsidR="00C65A31" w:rsidRPr="00B03E8F" w:rsidRDefault="00C65A31" w:rsidP="00C65A31">
      <w:r w:rsidRPr="00B03E8F">
        <w:t>AMBIENT AIR: That portion of the atmosphere, external to buildings, to which the general public has access. Land owned or controlled by the stationary source and to which public access is precluded by a fence, physical barriers, or other effective means is exempted from the ambient air.</w:t>
      </w:r>
    </w:p>
    <w:p w14:paraId="00E309A2" w14:textId="77777777" w:rsidR="00C65A31" w:rsidRPr="00B03E8F" w:rsidRDefault="00C65A31" w:rsidP="00C65A31"/>
    <w:p w14:paraId="20F53D4E" w14:textId="77777777" w:rsidR="00C65A31" w:rsidRPr="00B03E8F" w:rsidRDefault="00C65A31" w:rsidP="00C65A31">
      <w:r w:rsidRPr="00B03E8F">
        <w:t>APPLICANT: Any person, corporation, or public or private organization proposing a development which would involve disturbance to the natural terrain.</w:t>
      </w:r>
    </w:p>
    <w:p w14:paraId="7B3DAEAD" w14:textId="77777777" w:rsidR="00C65A31" w:rsidRPr="00B03E8F" w:rsidRDefault="00C65A31" w:rsidP="00C65A31"/>
    <w:p w14:paraId="08632A49" w14:textId="77777777" w:rsidR="00C65A31" w:rsidRPr="00B03E8F" w:rsidRDefault="00C65A31" w:rsidP="00C65A31">
      <w:r w:rsidRPr="00B03E8F">
        <w:lastRenderedPageBreak/>
        <w:t>CHEMICAL SOIL STABILIZATION/SUPPRESSIVE: A method of dust control implemented by any person to mitigate emissions by applying petroleum resins, asphaltic emulsions, acrylics, adhesives, or any other approved material that are not prohibited for use by the city, the state environment department, the environmental protection agency, or any other law, rule, or regulation.</w:t>
      </w:r>
    </w:p>
    <w:p w14:paraId="5F59DEF3" w14:textId="77777777" w:rsidR="00C65A31" w:rsidRPr="00B03E8F" w:rsidRDefault="00C65A31" w:rsidP="00C65A31"/>
    <w:p w14:paraId="15CB0578" w14:textId="77777777" w:rsidR="00C65A31" w:rsidRPr="00B03E8F" w:rsidRDefault="00C65A31" w:rsidP="00C65A31">
      <w:r w:rsidRPr="00B03E8F">
        <w:t>CLEARING: Any activity that removes the vegetative surface cover.</w:t>
      </w:r>
    </w:p>
    <w:p w14:paraId="289D835E" w14:textId="77777777" w:rsidR="00C65A31" w:rsidRPr="00B03E8F" w:rsidRDefault="00C65A31" w:rsidP="00C65A31"/>
    <w:p w14:paraId="3DC57E85" w14:textId="77777777" w:rsidR="00C65A31" w:rsidRPr="00B03E8F" w:rsidRDefault="00C65A31" w:rsidP="00C65A31">
      <w:r w:rsidRPr="00B03E8F">
        <w:t>CONSTRUCTION DEMOLITION ACTIVITIES: Any on site activities preparatory to or related to building alteration, rehabilitation, removal or razing, or improvement on real property, including the placement and upkeep of mobile or manufactured homes or buildings. "Construction" also means construction of roadway systems including, arterials, expressways, interstates, tunnels, overpasses, bridges, interchanges, residential and commercial streets within a subdivision, and airport runway improvements.</w:t>
      </w:r>
    </w:p>
    <w:p w14:paraId="5C939832" w14:textId="77777777" w:rsidR="00C65A31" w:rsidRPr="00B03E8F" w:rsidRDefault="00C65A31" w:rsidP="00C65A31"/>
    <w:p w14:paraId="254294E0" w14:textId="77777777" w:rsidR="00C65A31" w:rsidRPr="00B03E8F" w:rsidRDefault="00C65A31" w:rsidP="00C65A31">
      <w:r w:rsidRPr="00B03E8F">
        <w:t>DISTURBED AREA: Any area in which the soil will be altered by grading, leveling, scraping, cut and fill activities, excavation, brush and timber clearing, grubbing, and unpaved soils on which vehicle operations and/or movement will or has occurred.</w:t>
      </w:r>
    </w:p>
    <w:p w14:paraId="06561FA2" w14:textId="77777777" w:rsidR="00C65A31" w:rsidRPr="00B03E8F" w:rsidRDefault="00C65A31" w:rsidP="00C65A31"/>
    <w:p w14:paraId="31083D8E" w14:textId="77777777" w:rsidR="00C65A31" w:rsidRPr="00B03E8F" w:rsidRDefault="00C65A31" w:rsidP="00C65A31">
      <w:r w:rsidRPr="00B03E8F">
        <w:t>DUST CONTROL AND SOIL EROSION PLAN: A written description of all reasonably available control measures (RACMs) to be implemented at a work site and/or in transit to and from a work site for any earthmoving, construction, or potential dust generating operation. Such written description may be incorporated into building and construction plans or a separate document submitted with said plans.</w:t>
      </w:r>
    </w:p>
    <w:p w14:paraId="242E30CD" w14:textId="77777777" w:rsidR="00C65A31" w:rsidRPr="00B03E8F" w:rsidRDefault="00C65A31" w:rsidP="00C65A31"/>
    <w:p w14:paraId="1B12F580" w14:textId="77777777" w:rsidR="00C65A31" w:rsidRPr="00B03E8F" w:rsidRDefault="00C65A31" w:rsidP="00C65A31">
      <w:r w:rsidRPr="00B03E8F">
        <w:t>DUST GENERATION OPERATION: Any activity capable of generating fugitive dust, including, but not limited to, activities associated with creating a disturbed area, construction and demolition activities, and the movement of vehicles on unpaved roadways or parking areas.</w:t>
      </w:r>
    </w:p>
    <w:p w14:paraId="4160FED9" w14:textId="77777777" w:rsidR="00C65A31" w:rsidRPr="00B03E8F" w:rsidRDefault="00C65A31" w:rsidP="00C65A31"/>
    <w:p w14:paraId="411DB262" w14:textId="77777777" w:rsidR="00C65A31" w:rsidRPr="00B03E8F" w:rsidRDefault="00C65A31" w:rsidP="00C65A31">
      <w:r w:rsidRPr="00B03E8F">
        <w:t>EROSION AND DUST CONTROL PLAN: A set of plans indicating the specific measures and sequencing to be used to control sediment and erosion on a development site during and after construction.</w:t>
      </w:r>
    </w:p>
    <w:p w14:paraId="2B51347E" w14:textId="77777777" w:rsidR="00C65A31" w:rsidRPr="00B03E8F" w:rsidRDefault="00C65A31" w:rsidP="00C65A31"/>
    <w:p w14:paraId="655785E9" w14:textId="77777777" w:rsidR="00C65A31" w:rsidRPr="00B03E8F" w:rsidRDefault="00C65A31" w:rsidP="00C65A31">
      <w:r w:rsidRPr="00B03E8F">
        <w:t>EROSION CONTROL: A measure that prevents erosion.</w:t>
      </w:r>
    </w:p>
    <w:p w14:paraId="69B92810" w14:textId="77777777" w:rsidR="00C65A31" w:rsidRPr="00B03E8F" w:rsidRDefault="00C65A31" w:rsidP="00C65A31"/>
    <w:p w14:paraId="7F42E7A4" w14:textId="77777777" w:rsidR="00C65A31" w:rsidRPr="00B03E8F" w:rsidRDefault="00C65A31" w:rsidP="00C65A31">
      <w:r w:rsidRPr="00B03E8F">
        <w:t>EXCAVATE: Any act by which earth, sand, gravel, or any other similar material is dug into, cut, removed, displaced, relocated, or bulldozed, and includes the resulting conditions.</w:t>
      </w:r>
    </w:p>
    <w:p w14:paraId="44BD8C1E" w14:textId="77777777" w:rsidR="00C65A31" w:rsidRPr="00B03E8F" w:rsidRDefault="00C65A31" w:rsidP="00C65A31"/>
    <w:p w14:paraId="36B53962" w14:textId="77777777" w:rsidR="00C65A31" w:rsidRPr="00B03E8F" w:rsidRDefault="00C65A31" w:rsidP="00C65A31">
      <w:r w:rsidRPr="00B03E8F">
        <w:t>FILL: Any act by which earth, sand, gravel, or any other similar material is placed or moved to a new location aboveground. The fill is also the difference in elevation between a point of existing undisturbed ground and a designated point of higher elevation of the final grade.</w:t>
      </w:r>
    </w:p>
    <w:p w14:paraId="61674050" w14:textId="77777777" w:rsidR="00C65A31" w:rsidRPr="00B03E8F" w:rsidRDefault="00C65A31" w:rsidP="00C65A31"/>
    <w:p w14:paraId="511B237D" w14:textId="77777777" w:rsidR="00C65A31" w:rsidRPr="00B03E8F" w:rsidRDefault="00C65A31" w:rsidP="00C65A31">
      <w:r w:rsidRPr="00B03E8F">
        <w:t>FUGITIVE DUST OR DUST: Organic and inorganic particulate matter in quantities and of a duration that may with reasonable likelihood injure human or animal health or plant life, reduce safe visibility, cause property damage, or degrade visibility. Water vapor, steam, or particulate matter emissions emanating from a duct or stack of process equipment are not fugitive dust.</w:t>
      </w:r>
    </w:p>
    <w:p w14:paraId="192D57DE" w14:textId="77777777" w:rsidR="00C65A31" w:rsidRPr="00B03E8F" w:rsidRDefault="00C65A31" w:rsidP="00C65A31"/>
    <w:p w14:paraId="7B9090DF" w14:textId="77777777" w:rsidR="00C65A31" w:rsidRPr="00B03E8F" w:rsidRDefault="00C65A31" w:rsidP="00C65A31">
      <w:r w:rsidRPr="00B03E8F">
        <w:t>GRADING: Excavation or fill of material, including the resulting conditions thereof.</w:t>
      </w:r>
    </w:p>
    <w:p w14:paraId="7412C82C" w14:textId="77777777" w:rsidR="00C65A31" w:rsidRPr="00B03E8F" w:rsidRDefault="00C65A31" w:rsidP="00C65A31"/>
    <w:p w14:paraId="0F964848" w14:textId="77777777" w:rsidR="00C65A31" w:rsidRPr="00B03E8F" w:rsidRDefault="00C65A31" w:rsidP="00C65A31">
      <w:r w:rsidRPr="00B03E8F">
        <w:t>GRUBBING: The process of digging up and removing the roots, trunk, branches and stems of all plants in order to clear the land.</w:t>
      </w:r>
    </w:p>
    <w:p w14:paraId="135FB538" w14:textId="77777777" w:rsidR="00C65A31" w:rsidRPr="00B03E8F" w:rsidRDefault="00C65A31" w:rsidP="00C65A31"/>
    <w:p w14:paraId="59B7EE9F" w14:textId="77777777" w:rsidR="00C65A31" w:rsidRPr="00B03E8F" w:rsidRDefault="00C65A31" w:rsidP="00C65A31">
      <w:r w:rsidRPr="00B03E8F">
        <w:t>HIGH WIND EVENT: A climatological occurrence in which the average wind speed exceeds a threshold in which fugitive dust will be generated from undisturbed areas, naturally covered areas, disturbed areas, and construction sites, regardless of reasonably available control measure implementation. Notwithstanding other climatic conditions, the average wind speed for high wind events is a sustained wind speed of twenty five (25) miles per hour or greater.</w:t>
      </w:r>
    </w:p>
    <w:p w14:paraId="004A3C55" w14:textId="77777777" w:rsidR="00C65A31" w:rsidRPr="00B03E8F" w:rsidRDefault="00C65A31" w:rsidP="00C65A31"/>
    <w:p w14:paraId="3AF931F1" w14:textId="77777777" w:rsidR="00C65A31" w:rsidRPr="00B03E8F" w:rsidRDefault="00C65A31" w:rsidP="00C65A31">
      <w:r w:rsidRPr="00B03E8F">
        <w:t>LAND DISTURBING ACTIVITY: Any physical land development activity which includes such actions as clearance of vegetation, moving or filling of land, removal or excavation of soil or mineral resources or similar activities.</w:t>
      </w:r>
    </w:p>
    <w:p w14:paraId="04FDB2B6" w14:textId="77777777" w:rsidR="00C65A31" w:rsidRPr="00B03E8F" w:rsidRDefault="00C65A31" w:rsidP="00C65A31"/>
    <w:p w14:paraId="13BDAEE9" w14:textId="77777777" w:rsidR="00C65A31" w:rsidRPr="00B03E8F" w:rsidRDefault="00C65A31" w:rsidP="00C65A31">
      <w:r w:rsidRPr="00B03E8F">
        <w:t>NATURAL COVER: Any vegetation which exists on the property, prior to any construction activity or achieved through vegetation restoration back to a natural state, including the placement of sod.</w:t>
      </w:r>
    </w:p>
    <w:p w14:paraId="6EEBDC5C" w14:textId="77777777" w:rsidR="00C65A31" w:rsidRPr="00B03E8F" w:rsidRDefault="00C65A31" w:rsidP="00C65A31"/>
    <w:p w14:paraId="6971ACB5" w14:textId="77777777" w:rsidR="00C65A31" w:rsidRPr="00B03E8F" w:rsidRDefault="00C65A31" w:rsidP="00C65A31">
      <w:r w:rsidRPr="00B03E8F">
        <w:t>PALLIATIVE: Any agent used to lessen or reduce dust emissions.</w:t>
      </w:r>
    </w:p>
    <w:p w14:paraId="48FB7C30" w14:textId="77777777" w:rsidR="00C65A31" w:rsidRPr="00B03E8F" w:rsidRDefault="00C65A31" w:rsidP="00C65A31"/>
    <w:p w14:paraId="72D80E82" w14:textId="77777777" w:rsidR="00C65A31" w:rsidRPr="00B03E8F" w:rsidRDefault="00C65A31" w:rsidP="00C65A31">
      <w:r w:rsidRPr="00B03E8F">
        <w:t>PARTICULATE MATTER: Any material emitted or entrained into the air as liquid or solid particulate, with the exception of uncombined water.</w:t>
      </w:r>
    </w:p>
    <w:p w14:paraId="65B17F98" w14:textId="77777777" w:rsidR="00C65A31" w:rsidRPr="00B03E8F" w:rsidRDefault="00C65A31" w:rsidP="00C65A31"/>
    <w:p w14:paraId="6578D97C" w14:textId="77777777" w:rsidR="00C65A31" w:rsidRPr="00B03E8F" w:rsidRDefault="00C65A31" w:rsidP="00C65A31">
      <w:r w:rsidRPr="00B03E8F">
        <w:t>START OF CONSTRUCTION: The first land disturbing activity associated with a development, including land preparation such as clearing, grading, and filling; installation of streets and walkways; excavation for basements, footings, piers, or foundations; erection of temporary forms; and installation of accessory buildings such as garages.</w:t>
      </w:r>
    </w:p>
    <w:p w14:paraId="683C6022" w14:textId="77777777" w:rsidR="00C65A31" w:rsidRPr="00B03E8F" w:rsidRDefault="00C65A31" w:rsidP="00C65A31"/>
    <w:p w14:paraId="6F40DC61" w14:textId="77777777" w:rsidR="00C65A31" w:rsidRPr="00B03E8F" w:rsidRDefault="00C65A31" w:rsidP="00C65A31">
      <w:r w:rsidRPr="00B03E8F">
        <w:t>STRIPPING: Any activity that removes or significantly disturbs the vegetative surface cover, including clearing and grubbing operations.</w:t>
      </w:r>
    </w:p>
    <w:p w14:paraId="265361E3" w14:textId="77777777" w:rsidR="00C65A31" w:rsidRPr="00B03E8F" w:rsidRDefault="00C65A31" w:rsidP="00C65A31"/>
    <w:p w14:paraId="67DF03A0" w14:textId="77777777" w:rsidR="00C65A31" w:rsidRPr="00B03E8F" w:rsidRDefault="00C65A31" w:rsidP="00C65A31">
      <w:r w:rsidRPr="00B03E8F">
        <w:t>VISIBLE DUST EMISSION: Dust of such opacity as to obscure an observer's view to a degree equal to or greater than an opacity of twenty percent (20%), for a period or periods aggregating more than three (3) minutes in any one hour.</w:t>
      </w:r>
    </w:p>
    <w:p w14:paraId="719AF9DF" w14:textId="77777777" w:rsidR="00C65A31" w:rsidRPr="00B03E8F" w:rsidRDefault="00C65A31" w:rsidP="00C65A31"/>
    <w:p w14:paraId="6170DDAA" w14:textId="77777777" w:rsidR="00C65A31" w:rsidRPr="00B03E8F" w:rsidRDefault="00C65A31" w:rsidP="00C65A31">
      <w:r w:rsidRPr="00B03E8F">
        <w:t xml:space="preserve">WIND SPEED: The average wind velocity, regardless of direction, based on a sixty (60) minute average from the nearest weather report or PM10 monitoring station, or by a portable wind instrument located at the site. (Ord. 1144, 7-10-2006) </w:t>
      </w:r>
    </w:p>
    <w:p w14:paraId="41F4B420" w14:textId="77777777" w:rsidR="00C65A31" w:rsidRPr="00B03E8F" w:rsidRDefault="00C65A31" w:rsidP="00C65A31"/>
    <w:p w14:paraId="63AF02A5" w14:textId="77777777" w:rsidR="00C65A31" w:rsidRPr="00B03E8F" w:rsidRDefault="00C65A31" w:rsidP="00C65A31"/>
    <w:p w14:paraId="4C0557AC" w14:textId="77777777" w:rsidR="00C65A31" w:rsidRPr="00B03E8F" w:rsidRDefault="00C65A31" w:rsidP="00C65A31">
      <w:r w:rsidRPr="00B03E8F">
        <w:t>11-5-2: PURPOSE; APPLICABILITY:</w:t>
      </w:r>
    </w:p>
    <w:p w14:paraId="04013243" w14:textId="77777777" w:rsidR="00C65A31" w:rsidRPr="00B03E8F" w:rsidRDefault="00C65A31" w:rsidP="00C65A31"/>
    <w:p w14:paraId="3CF1E079" w14:textId="77777777" w:rsidR="00C65A31" w:rsidRPr="00B03E8F" w:rsidRDefault="00C65A31" w:rsidP="00C65A31">
      <w:r w:rsidRPr="00B03E8F">
        <w:t>A. Purpose And Intent: The purpose of this chapter is to protect and maintain the natural environment and to reduce the health effects caused by the creation of fugitive dust and wind erosion as a result of the operations and activities with new or existing construction and development. This chapter is also intended to limit the negative health and safety impacts when natural events do occur, such as fugitive dust creation through high winds. Also, the actions required within this chapter are not intended, necessarily, to cease all manmade dust generation activities when such natural events occur and the actions taken to reduce dust generation may be overcome by the natural occurrence.</w:t>
      </w:r>
    </w:p>
    <w:p w14:paraId="263D5B46" w14:textId="77777777" w:rsidR="00C65A31" w:rsidRPr="00B03E8F" w:rsidRDefault="00C65A31" w:rsidP="00C65A31"/>
    <w:p w14:paraId="1AE353B0" w14:textId="77777777" w:rsidR="00C65A31" w:rsidRPr="00B03E8F" w:rsidRDefault="00C65A31" w:rsidP="00C65A31">
      <w:r w:rsidRPr="00B03E8F">
        <w:t xml:space="preserve">B. Applicability: The provisions of this chapter are applicable to any situation involving any disturbance to the terrain, topsoil or vegetative ground cover, including grading, grubbing, stripping, cut and fill </w:t>
      </w:r>
      <w:r w:rsidRPr="00B03E8F">
        <w:lastRenderedPageBreak/>
        <w:t>activity and similar operations, upon any property within the city of Deming as provided for in this chapter. Compliance with the requirements as described in this chapter shall not be construed to relieve the owner/applicant of any obligations to obtain necessary state or federal permits.</w:t>
      </w:r>
    </w:p>
    <w:p w14:paraId="1E0E56D0" w14:textId="77777777" w:rsidR="00C65A31" w:rsidRPr="00B03E8F" w:rsidRDefault="00C65A31" w:rsidP="00C65A31"/>
    <w:p w14:paraId="2725352B" w14:textId="77777777" w:rsidR="00C65A31" w:rsidRPr="00B03E8F" w:rsidRDefault="00C65A31" w:rsidP="00C65A31">
      <w:r w:rsidRPr="00B03E8F">
        <w:t>C. Exemptions: Any person seeking an exemption from any of the provisions of this chapter shall submit a petition to the city building official for approval. The following activities are automatically exempted from the provisions of this chapter:</w:t>
      </w:r>
    </w:p>
    <w:p w14:paraId="597570A9" w14:textId="77777777" w:rsidR="00C65A31" w:rsidRPr="00B03E8F" w:rsidRDefault="00C65A31" w:rsidP="00C65A31"/>
    <w:p w14:paraId="096FEC86" w14:textId="77777777" w:rsidR="00C65A31" w:rsidRPr="00B03E8F" w:rsidRDefault="00C65A31" w:rsidP="00C65A31">
      <w:r w:rsidRPr="00B03E8F">
        <w:t>1. Regular agricultural operations, including cultivating, tilling, harvesting, growing, and the raising of farm animals or fowl, excluding unpaved roads associated with such operations.</w:t>
      </w:r>
    </w:p>
    <w:p w14:paraId="25D17E17" w14:textId="77777777" w:rsidR="00C65A31" w:rsidRPr="00B03E8F" w:rsidRDefault="00C65A31" w:rsidP="00C65A31"/>
    <w:p w14:paraId="70DEEEAD" w14:textId="77777777" w:rsidR="00C65A31" w:rsidRPr="00B03E8F" w:rsidRDefault="00C65A31" w:rsidP="00C65A31">
      <w:r w:rsidRPr="00B03E8F">
        <w:t>2. Governmental activities during emergencies, health or life threatening situations or in conjunction with any officially declared disaster or state of emergency.</w:t>
      </w:r>
    </w:p>
    <w:p w14:paraId="33775723" w14:textId="77777777" w:rsidR="00C65A31" w:rsidRPr="00B03E8F" w:rsidRDefault="00C65A31" w:rsidP="00C65A31"/>
    <w:p w14:paraId="0456AFF6" w14:textId="77777777" w:rsidR="00C65A31" w:rsidRPr="00B03E8F" w:rsidRDefault="00C65A31" w:rsidP="00C65A31">
      <w:r w:rsidRPr="00B03E8F">
        <w:t>3. Operations conducted by essential service utilities to provide electricity, natural gas, oil and gas transmission, cable television, telephone, water and sewage during service outages and emergency disruptions.</w:t>
      </w:r>
    </w:p>
    <w:p w14:paraId="0CA92678" w14:textId="77777777" w:rsidR="00C65A31" w:rsidRPr="00B03E8F" w:rsidRDefault="00C65A31" w:rsidP="00C65A31"/>
    <w:p w14:paraId="5035829D" w14:textId="77777777" w:rsidR="00C65A31" w:rsidRPr="00B03E8F" w:rsidRDefault="00C65A31" w:rsidP="00C65A31">
      <w:r w:rsidRPr="00B03E8F">
        <w:t>4. Temporary use of unpaved roads and parking lots which generate less than twenty (20) vehicle trips per day for less than three (3) successive calendar days.</w:t>
      </w:r>
    </w:p>
    <w:p w14:paraId="2FE0A3A4" w14:textId="77777777" w:rsidR="00C65A31" w:rsidRPr="00B03E8F" w:rsidRDefault="00C65A31" w:rsidP="00C65A31"/>
    <w:p w14:paraId="57F2A5EA" w14:textId="77777777" w:rsidR="00C65A31" w:rsidRPr="00B03E8F" w:rsidRDefault="00C65A31" w:rsidP="00C65A31">
      <w:r w:rsidRPr="00B03E8F">
        <w:t>5. Excavations for cemeteries for burial of human or animal remains.</w:t>
      </w:r>
    </w:p>
    <w:p w14:paraId="12D3EBF6" w14:textId="77777777" w:rsidR="00C65A31" w:rsidRPr="00B03E8F" w:rsidRDefault="00C65A31" w:rsidP="00C65A31"/>
    <w:p w14:paraId="670FE9B2" w14:textId="77777777" w:rsidR="00C65A31" w:rsidRPr="00B03E8F" w:rsidRDefault="00C65A31" w:rsidP="00C65A31">
      <w:r w:rsidRPr="00B03E8F">
        <w:t>6. Existing quarry operations actively engaged in excavating rock, sand, and/or gravel. (Ord. 1144, 7-10-2006)</w:t>
      </w:r>
    </w:p>
    <w:p w14:paraId="68854DBE" w14:textId="77777777" w:rsidR="00C65A31" w:rsidRPr="00B03E8F" w:rsidRDefault="00C65A31" w:rsidP="00C65A31"/>
    <w:p w14:paraId="5D046A6F" w14:textId="77777777" w:rsidR="00C65A31" w:rsidRPr="00B03E8F" w:rsidRDefault="00C65A31" w:rsidP="00C65A31"/>
    <w:p w14:paraId="0D73FA32" w14:textId="77777777" w:rsidR="00C65A31" w:rsidRPr="00B03E8F" w:rsidRDefault="00C65A31" w:rsidP="00C65A31">
      <w:r w:rsidRPr="00B03E8F">
        <w:t>11-5-3: GENERAL PROVISIONS:</w:t>
      </w:r>
    </w:p>
    <w:p w14:paraId="355209C9" w14:textId="77777777" w:rsidR="00C65A31" w:rsidRPr="00B03E8F" w:rsidRDefault="00C65A31" w:rsidP="00C65A31"/>
    <w:p w14:paraId="274E31A6" w14:textId="77777777" w:rsidR="00C65A31" w:rsidRPr="00B03E8F" w:rsidRDefault="00C65A31" w:rsidP="00C65A31">
      <w:r w:rsidRPr="00B03E8F">
        <w:t>A. Each person shall use reasonably available control measures (RACMs) to prevent a violation of this chapter. No person shall allow fugitive dust, track out, or transported material from any active operation, open storage pile, paved or unpaved roadway or disturbed surface area, or inactive disturbed surface area to be carried beyond the property line, right of way, easement or any other area under control of the person generating or allowing the fugitive dust. Failure to comply with this subsection shall be a violation of this chapter.</w:t>
      </w:r>
    </w:p>
    <w:p w14:paraId="7DD367AC" w14:textId="77777777" w:rsidR="00C65A31" w:rsidRPr="00B03E8F" w:rsidRDefault="00C65A31" w:rsidP="00C65A31"/>
    <w:p w14:paraId="323D1E6E" w14:textId="77777777" w:rsidR="00C65A31" w:rsidRPr="00B03E8F" w:rsidRDefault="00C65A31" w:rsidP="00C65A31">
      <w:r w:rsidRPr="00B03E8F">
        <w:t>B. No person shall permit building materials or any construction waste or other materials to be blown from the site by the wind.</w:t>
      </w:r>
    </w:p>
    <w:p w14:paraId="6DC53FFE" w14:textId="77777777" w:rsidR="00C65A31" w:rsidRPr="00B03E8F" w:rsidRDefault="00C65A31" w:rsidP="00C65A31"/>
    <w:p w14:paraId="4334F1E7" w14:textId="77777777" w:rsidR="00C65A31" w:rsidRPr="00B03E8F" w:rsidRDefault="00C65A31" w:rsidP="00C65A31">
      <w:r w:rsidRPr="00B03E8F">
        <w:t>C. Failure to comply with a fugitive dust control term or condition shall be a violation of this chapter.</w:t>
      </w:r>
    </w:p>
    <w:p w14:paraId="613103DB" w14:textId="77777777" w:rsidR="00C65A31" w:rsidRPr="00B03E8F" w:rsidRDefault="00C65A31" w:rsidP="00C65A31"/>
    <w:p w14:paraId="306DD9B4" w14:textId="77777777" w:rsidR="00C65A31" w:rsidRPr="00B03E8F" w:rsidRDefault="00C65A31" w:rsidP="00C65A31">
      <w:r w:rsidRPr="00B03E8F">
        <w:t xml:space="preserve">D. A person whose violation of this chapter results in fugitive dust being deposited upon land beyond the limits of the permitted area shall take all actions necessary to remedy damage caused by a violation proven with credible evidence. Such remedies may include, but are not limited to, compensation, removal of the fugitive dust and/or repair of any damage, obtaining permission from property owners or operators before doing any work on the damaged property. It shall be a separate violation of this part to fail to remove the fugitive dust and repair the damage as specified in the written schedule or any extension agreed to by the person and the damaged property owner. No violation will occur if the </w:t>
      </w:r>
      <w:r w:rsidRPr="00B03E8F">
        <w:lastRenderedPageBreak/>
        <w:t>failure to perform the corrective actions is for any reason beyond the control of the person performing the work including, without limitation, acts of God or government preemption in connection with a national emergency or if the allegedly damaged property owner refuses to grant reasonable permission and access to conduct the remediation activities.</w:t>
      </w:r>
    </w:p>
    <w:p w14:paraId="01458C83" w14:textId="77777777" w:rsidR="00C65A31" w:rsidRPr="00B03E8F" w:rsidRDefault="00C65A31" w:rsidP="00C65A31"/>
    <w:p w14:paraId="642C20F4" w14:textId="77777777" w:rsidR="00C65A31" w:rsidRPr="00B03E8F" w:rsidRDefault="00C65A31" w:rsidP="00C65A31">
      <w:r w:rsidRPr="00B03E8F">
        <w:t xml:space="preserve">E. The city, in adopting this chapter, shall collect a twenty five dollar ($25.00) permit fee for review of a </w:t>
      </w:r>
      <w:proofErr w:type="spellStart"/>
      <w:r w:rsidRPr="00B03E8F">
        <w:t>stand alone</w:t>
      </w:r>
      <w:proofErr w:type="spellEnd"/>
      <w:r w:rsidRPr="00B03E8F">
        <w:t xml:space="preserve"> soil erosion and dust control plan. Otherwise, the fee will be considered as incorporated in other permit fees being collected at the time of the review. (Ord. 1144, 7-10-2006)</w:t>
      </w:r>
    </w:p>
    <w:p w14:paraId="0BF926A8" w14:textId="77777777" w:rsidR="00C65A31" w:rsidRPr="00B03E8F" w:rsidRDefault="00C65A31" w:rsidP="00C65A31"/>
    <w:p w14:paraId="704CBD31" w14:textId="77777777" w:rsidR="00C65A31" w:rsidRPr="00B03E8F" w:rsidRDefault="00C65A31" w:rsidP="00C65A31"/>
    <w:p w14:paraId="4B02E98D" w14:textId="77777777" w:rsidR="00C65A31" w:rsidRPr="00B03E8F" w:rsidRDefault="00C65A31" w:rsidP="00C65A31">
      <w:r w:rsidRPr="00B03E8F">
        <w:t>11-5-4: DUST CONTROL AND SOIL EROSION PLAN:</w:t>
      </w:r>
    </w:p>
    <w:p w14:paraId="49C69DAA" w14:textId="77777777" w:rsidR="00C65A31" w:rsidRPr="00B03E8F" w:rsidRDefault="00C65A31" w:rsidP="00C65A31"/>
    <w:p w14:paraId="639B5B9F" w14:textId="77777777" w:rsidR="00C65A31" w:rsidRPr="00B03E8F" w:rsidRDefault="00C65A31" w:rsidP="00C65A31">
      <w:r w:rsidRPr="00B03E8F">
        <w:t>In order to obtain permit approval for any land disturbing activity involving a site of three thousand five hundred (3,500) square feet or more, and prior to the issuance of any building permit and prior to the commencement of any activity on the site, the applicant shall file with the building official a soil erosion and dust control plan and shall obtain the building official's approval of such plan. In assessing the plan, the building official may consult with any person, agency, or organization he or she deems appropriate.</w:t>
      </w:r>
    </w:p>
    <w:p w14:paraId="5A16CCEF" w14:textId="77777777" w:rsidR="00C65A31" w:rsidRPr="00B03E8F" w:rsidRDefault="00C65A31" w:rsidP="00C65A31"/>
    <w:p w14:paraId="37C0D56D" w14:textId="77777777" w:rsidR="00C65A31" w:rsidRPr="00B03E8F" w:rsidRDefault="00C65A31" w:rsidP="00C65A31">
      <w:r w:rsidRPr="00B03E8F">
        <w:t>The following constitutes the minimum information required in the control plan as part of any building or subdivision development:</w:t>
      </w:r>
    </w:p>
    <w:p w14:paraId="7BC87FF3" w14:textId="77777777" w:rsidR="00C65A31" w:rsidRPr="00B03E8F" w:rsidRDefault="00C65A31" w:rsidP="00C65A31"/>
    <w:p w14:paraId="55E186CF" w14:textId="77777777" w:rsidR="00C65A31" w:rsidRPr="00B03E8F" w:rsidRDefault="00C65A31" w:rsidP="00C65A31">
      <w:r w:rsidRPr="00B03E8F">
        <w:t>A. Name, address and phone number of person(s) responsible for the preparation, submittal and implementation of the control plan.</w:t>
      </w:r>
    </w:p>
    <w:p w14:paraId="47FDA504" w14:textId="77777777" w:rsidR="00C65A31" w:rsidRPr="00B03E8F" w:rsidRDefault="00C65A31" w:rsidP="00C65A31"/>
    <w:p w14:paraId="68B060EB" w14:textId="77777777" w:rsidR="00C65A31" w:rsidRPr="00B03E8F" w:rsidRDefault="00C65A31" w:rsidP="00C65A31">
      <w:r w:rsidRPr="00B03E8F">
        <w:t>B. A plot or plat of survey of the site which describes:</w:t>
      </w:r>
    </w:p>
    <w:p w14:paraId="518308BD" w14:textId="77777777" w:rsidR="00C65A31" w:rsidRPr="00B03E8F" w:rsidRDefault="00C65A31" w:rsidP="00C65A31"/>
    <w:p w14:paraId="2AF30DAF" w14:textId="77777777" w:rsidR="00C65A31" w:rsidRPr="00B03E8F" w:rsidRDefault="00C65A31" w:rsidP="00C65A31">
      <w:r w:rsidRPr="00B03E8F">
        <w:t>1. The total area of land surface to be disturbed and the total area of the entire project site, in areas or square feet, depending on scale;</w:t>
      </w:r>
    </w:p>
    <w:p w14:paraId="4960AFF1" w14:textId="77777777" w:rsidR="00C65A31" w:rsidRPr="00B03E8F" w:rsidRDefault="00C65A31" w:rsidP="00C65A31"/>
    <w:p w14:paraId="1D4A8153" w14:textId="77777777" w:rsidR="00C65A31" w:rsidRPr="00B03E8F" w:rsidRDefault="00C65A31" w:rsidP="00C65A31">
      <w:r w:rsidRPr="00B03E8F">
        <w:t>2. The operation(s) and activities to be carried out on the site;</w:t>
      </w:r>
    </w:p>
    <w:p w14:paraId="4E501FA6" w14:textId="77777777" w:rsidR="00C65A31" w:rsidRPr="00B03E8F" w:rsidRDefault="00C65A31" w:rsidP="00C65A31"/>
    <w:p w14:paraId="72DAFC9E" w14:textId="77777777" w:rsidR="00C65A31" w:rsidRPr="00B03E8F" w:rsidRDefault="00C65A31" w:rsidP="00C65A31">
      <w:r w:rsidRPr="00B03E8F">
        <w:t>3. All actual and potential sources of fugitive dust emissions on the site.</w:t>
      </w:r>
    </w:p>
    <w:p w14:paraId="561A2704" w14:textId="77777777" w:rsidR="00C65A31" w:rsidRPr="00B03E8F" w:rsidRDefault="00C65A31" w:rsidP="00C65A31"/>
    <w:p w14:paraId="4457BAC4" w14:textId="77777777" w:rsidR="00C65A31" w:rsidRPr="00B03E8F" w:rsidRDefault="00C65A31" w:rsidP="00C65A31">
      <w:r w:rsidRPr="00B03E8F">
        <w:t>C. A description of RACMs or combination thereof to be applied during all periods of dust generating operations to each of the fugitive dust sources described on the plot or plat. For each source identified at least one control measure must be implemented. The same control measure(s) may be used for more than one dust generating activity.</w:t>
      </w:r>
    </w:p>
    <w:p w14:paraId="74A4C3C5" w14:textId="77777777" w:rsidR="00C65A31" w:rsidRPr="00B03E8F" w:rsidRDefault="00C65A31" w:rsidP="00C65A31"/>
    <w:p w14:paraId="6FF76336" w14:textId="77777777" w:rsidR="00C65A31" w:rsidRPr="00B03E8F" w:rsidRDefault="00C65A31" w:rsidP="00C65A31">
      <w:r w:rsidRPr="00B03E8F">
        <w:t>D. Approval and issuance of the building and/or subdivision construction permit(s) and the approval of all outlined RACMs contained within the control plan shall mandate the implementation of said RACMs by the developer, contractor, builder, owner, and/or agents as part of construction activities. (Ord. 1144, 7-10-2006)</w:t>
      </w:r>
    </w:p>
    <w:p w14:paraId="00A5F832" w14:textId="77777777" w:rsidR="00C65A31" w:rsidRPr="00B03E8F" w:rsidRDefault="00C65A31" w:rsidP="00C65A31"/>
    <w:p w14:paraId="7A2F4717" w14:textId="77777777" w:rsidR="00C65A31" w:rsidRPr="00B03E8F" w:rsidRDefault="00C65A31" w:rsidP="00C65A31"/>
    <w:p w14:paraId="02C72EA7" w14:textId="77777777" w:rsidR="00C65A31" w:rsidRPr="00B03E8F" w:rsidRDefault="00C65A31" w:rsidP="00C65A31">
      <w:r w:rsidRPr="00B03E8F">
        <w:t>11-5-5: REASONABLY AVAILABLE CONTROL MEASURES (RACMS):</w:t>
      </w:r>
    </w:p>
    <w:p w14:paraId="2E556DE6" w14:textId="77777777" w:rsidR="00C65A31" w:rsidRPr="00B03E8F" w:rsidRDefault="00C65A31" w:rsidP="00C65A31"/>
    <w:p w14:paraId="1E65D0FF" w14:textId="77777777" w:rsidR="00C65A31" w:rsidRPr="00B03E8F" w:rsidRDefault="00C65A31" w:rsidP="00C65A31">
      <w:r w:rsidRPr="00B03E8F">
        <w:t>Reasonably available control measures to be implemented in accordance with this chapter may include, but are not limited to, the following:</w:t>
      </w:r>
    </w:p>
    <w:p w14:paraId="430F9935" w14:textId="77777777" w:rsidR="00C65A31" w:rsidRPr="00B03E8F" w:rsidRDefault="00C65A31" w:rsidP="00C65A31"/>
    <w:p w14:paraId="48756689" w14:textId="77777777" w:rsidR="00C65A31" w:rsidRPr="00B03E8F" w:rsidRDefault="00C65A31" w:rsidP="00C65A31">
      <w:r w:rsidRPr="00B03E8F">
        <w:t>A. Using dust suppressants applied in amounts and rates recommended by the manufacturer;</w:t>
      </w:r>
    </w:p>
    <w:p w14:paraId="5AEB7F44" w14:textId="77777777" w:rsidR="00C65A31" w:rsidRPr="00B03E8F" w:rsidRDefault="00C65A31" w:rsidP="00C65A31"/>
    <w:p w14:paraId="177E4A51" w14:textId="77777777" w:rsidR="00C65A31" w:rsidRPr="00B03E8F" w:rsidRDefault="00C65A31" w:rsidP="00C65A31">
      <w:r w:rsidRPr="00B03E8F">
        <w:t>B. Using wet suppression;</w:t>
      </w:r>
    </w:p>
    <w:p w14:paraId="62F5CD81" w14:textId="77777777" w:rsidR="00C65A31" w:rsidRPr="00B03E8F" w:rsidRDefault="00C65A31" w:rsidP="00C65A31"/>
    <w:p w14:paraId="0AD9C407" w14:textId="77777777" w:rsidR="00C65A31" w:rsidRPr="00B03E8F" w:rsidRDefault="00C65A31" w:rsidP="00C65A31">
      <w:r w:rsidRPr="00B03E8F">
        <w:t>C. Upwind windbreaks, including fabric fences;</w:t>
      </w:r>
    </w:p>
    <w:p w14:paraId="5F42052D" w14:textId="77777777" w:rsidR="00C65A31" w:rsidRPr="00B03E8F" w:rsidRDefault="00C65A31" w:rsidP="00C65A31"/>
    <w:p w14:paraId="02CD77E0" w14:textId="77777777" w:rsidR="00C65A31" w:rsidRPr="00B03E8F" w:rsidRDefault="00C65A31" w:rsidP="00C65A31">
      <w:r w:rsidRPr="00B03E8F">
        <w:t>D. Starting construction at the location that is upwind from the prevailing wind direction and stabilizing disturbed areas before disturbing additional areas;</w:t>
      </w:r>
    </w:p>
    <w:p w14:paraId="1F7C8EC4" w14:textId="77777777" w:rsidR="00C65A31" w:rsidRPr="00B03E8F" w:rsidRDefault="00C65A31" w:rsidP="00C65A31"/>
    <w:p w14:paraId="087DA623" w14:textId="77777777" w:rsidR="00C65A31" w:rsidRPr="00B03E8F" w:rsidRDefault="00C65A31" w:rsidP="00C65A31">
      <w:r w:rsidRPr="00B03E8F">
        <w:t>E. Stopping active operations during high wind;</w:t>
      </w:r>
    </w:p>
    <w:p w14:paraId="575B4848" w14:textId="77777777" w:rsidR="00C65A31" w:rsidRPr="00B03E8F" w:rsidRDefault="00C65A31" w:rsidP="00C65A31"/>
    <w:p w14:paraId="63F0DB81" w14:textId="77777777" w:rsidR="00C65A31" w:rsidRPr="00B03E8F" w:rsidRDefault="00C65A31" w:rsidP="00C65A31">
      <w:r w:rsidRPr="00B03E8F">
        <w:t>F. Cleanup and removal of track out material;</w:t>
      </w:r>
    </w:p>
    <w:p w14:paraId="2A21CC8A" w14:textId="77777777" w:rsidR="00C65A31" w:rsidRPr="00B03E8F" w:rsidRDefault="00C65A31" w:rsidP="00C65A31"/>
    <w:p w14:paraId="6DB09A74" w14:textId="77777777" w:rsidR="00C65A31" w:rsidRPr="00B03E8F" w:rsidRDefault="00C65A31" w:rsidP="00C65A31">
      <w:r w:rsidRPr="00B03E8F">
        <w:t>G. Retaining natural vegetation during the construction phase of building excluding the building pad site;</w:t>
      </w:r>
    </w:p>
    <w:p w14:paraId="2B22498E" w14:textId="77777777" w:rsidR="00C65A31" w:rsidRPr="00B03E8F" w:rsidRDefault="00C65A31" w:rsidP="00C65A31"/>
    <w:p w14:paraId="5D6C9856" w14:textId="77777777" w:rsidR="00C65A31" w:rsidRPr="00B03E8F" w:rsidRDefault="00C65A31" w:rsidP="00C65A31">
      <w:r w:rsidRPr="00B03E8F">
        <w:t>H. Utilizing existing or natural vegetation as part of the required landscaping for the site;</w:t>
      </w:r>
    </w:p>
    <w:p w14:paraId="2A1D0D96" w14:textId="77777777" w:rsidR="00C65A31" w:rsidRPr="00B03E8F" w:rsidRDefault="00C65A31" w:rsidP="00C65A31"/>
    <w:p w14:paraId="379EEE03" w14:textId="77777777" w:rsidR="00C65A31" w:rsidRPr="00B03E8F" w:rsidRDefault="00C65A31" w:rsidP="00C65A31">
      <w:r w:rsidRPr="00B03E8F">
        <w:t>I. Temporary seeding or revegetation for soil stabilization when grades are not ready for permanent seeding;</w:t>
      </w:r>
    </w:p>
    <w:p w14:paraId="671DBD9B" w14:textId="77777777" w:rsidR="00C65A31" w:rsidRPr="00B03E8F" w:rsidRDefault="00C65A31" w:rsidP="00C65A31"/>
    <w:p w14:paraId="7AFFDF50" w14:textId="77777777" w:rsidR="00C65A31" w:rsidRPr="00B03E8F" w:rsidRDefault="00C65A31" w:rsidP="00C65A31">
      <w:r w:rsidRPr="00B03E8F">
        <w:t>J. Surfacing with gravel or other mulch material of a size and density sufficient to prevent surface material from being airborne;</w:t>
      </w:r>
    </w:p>
    <w:p w14:paraId="4526F181" w14:textId="77777777" w:rsidR="00C65A31" w:rsidRPr="00B03E8F" w:rsidRDefault="00C65A31" w:rsidP="00C65A31"/>
    <w:p w14:paraId="020BBC02" w14:textId="77777777" w:rsidR="00C65A31" w:rsidRPr="00B03E8F" w:rsidRDefault="00C65A31" w:rsidP="00C65A31">
      <w:r w:rsidRPr="00B03E8F">
        <w:t>K. Mulching and crimping of straw or hay as specified;</w:t>
      </w:r>
    </w:p>
    <w:p w14:paraId="1738398C" w14:textId="77777777" w:rsidR="00C65A31" w:rsidRPr="00B03E8F" w:rsidRDefault="00C65A31" w:rsidP="00C65A31"/>
    <w:p w14:paraId="630478C4" w14:textId="77777777" w:rsidR="00C65A31" w:rsidRPr="00B03E8F" w:rsidRDefault="00C65A31" w:rsidP="00C65A31">
      <w:r w:rsidRPr="00B03E8F">
        <w:t>L. Installing permanent perimeter and/or interior fence walls;</w:t>
      </w:r>
    </w:p>
    <w:p w14:paraId="3D99DDEE" w14:textId="77777777" w:rsidR="00C65A31" w:rsidRPr="00B03E8F" w:rsidRDefault="00C65A31" w:rsidP="00C65A31"/>
    <w:p w14:paraId="52E3CE6C" w14:textId="77777777" w:rsidR="00C65A31" w:rsidRPr="00B03E8F" w:rsidRDefault="00C65A31" w:rsidP="00C65A31">
      <w:r w:rsidRPr="00B03E8F">
        <w:t>M. Designing subdivisions of building sites to utilize existing predevelopment grades;</w:t>
      </w:r>
    </w:p>
    <w:p w14:paraId="0872F2B5" w14:textId="77777777" w:rsidR="00C65A31" w:rsidRPr="00B03E8F" w:rsidRDefault="00C65A31" w:rsidP="00C65A31"/>
    <w:p w14:paraId="3CD5CBB1" w14:textId="77777777" w:rsidR="00C65A31" w:rsidRPr="00B03E8F" w:rsidRDefault="00C65A31" w:rsidP="00C65A31">
      <w:r w:rsidRPr="00B03E8F">
        <w:t>N. Applying palliatives or chemical soil suppressant/stabilizer for idle construction areas;</w:t>
      </w:r>
    </w:p>
    <w:p w14:paraId="70F41925" w14:textId="77777777" w:rsidR="00C65A31" w:rsidRPr="00B03E8F" w:rsidRDefault="00C65A31" w:rsidP="00C65A31"/>
    <w:p w14:paraId="5F758418" w14:textId="77777777" w:rsidR="00C65A31" w:rsidRPr="00B03E8F" w:rsidRDefault="00C65A31" w:rsidP="00C65A31">
      <w:r w:rsidRPr="00B03E8F">
        <w:t>O. Restricting access to lot by subcontractors by providing parking areas. (Ord. 1144, 7-10-2006)</w:t>
      </w:r>
    </w:p>
    <w:p w14:paraId="3A597D09" w14:textId="77777777" w:rsidR="00C65A31" w:rsidRPr="00B03E8F" w:rsidRDefault="00C65A31" w:rsidP="00C65A31"/>
    <w:p w14:paraId="161EA6D4" w14:textId="77777777" w:rsidR="00C65A31" w:rsidRPr="00B03E8F" w:rsidRDefault="00C65A31" w:rsidP="00C65A31"/>
    <w:p w14:paraId="30F2BD5A" w14:textId="77777777" w:rsidR="00C65A31" w:rsidRPr="00B03E8F" w:rsidRDefault="00C65A31" w:rsidP="00C65A31">
      <w:r w:rsidRPr="00B03E8F">
        <w:t>11-5-6: GENERAL AND NONCONSTRUCTION STANDARDS:</w:t>
      </w:r>
    </w:p>
    <w:p w14:paraId="6B56F139" w14:textId="77777777" w:rsidR="00C65A31" w:rsidRPr="00B03E8F" w:rsidRDefault="00C65A31" w:rsidP="00C65A31"/>
    <w:p w14:paraId="0170F526" w14:textId="77777777" w:rsidR="00C65A31" w:rsidRPr="00B03E8F" w:rsidRDefault="00C65A31" w:rsidP="00C65A31">
      <w:r w:rsidRPr="00B03E8F">
        <w:t>A. Ground Cover Removal Prohibited: No person, no matter the size of the property, shall disturb the topsoil or remove ground cover on any real property within the city limits and thereafter allow the property to remain unoccupied, unused, vacant, or undeveloped unless reasonable actions are taken to prevent generation of dust. Such reasonable actions must be submitted to the building official in the form of a wind erosion and dust control plan and must be approved by the building official prior to any removal of ground cover by the applicant.</w:t>
      </w:r>
    </w:p>
    <w:p w14:paraId="65795366" w14:textId="77777777" w:rsidR="00C65A31" w:rsidRPr="00B03E8F" w:rsidRDefault="00C65A31" w:rsidP="00C65A31"/>
    <w:p w14:paraId="7A814A6B" w14:textId="77777777" w:rsidR="00C65A31" w:rsidRPr="00B03E8F" w:rsidRDefault="00C65A31" w:rsidP="00C65A31">
      <w:r w:rsidRPr="00B03E8F">
        <w:t>B. Vacant Land; Weed Eradication And Dust Suppression:</w:t>
      </w:r>
    </w:p>
    <w:p w14:paraId="4D10D26C" w14:textId="77777777" w:rsidR="00C65A31" w:rsidRPr="00B03E8F" w:rsidRDefault="00C65A31" w:rsidP="00C65A31"/>
    <w:p w14:paraId="19655446" w14:textId="77777777" w:rsidR="00C65A31" w:rsidRPr="00B03E8F" w:rsidRDefault="00C65A31" w:rsidP="00C65A31">
      <w:r w:rsidRPr="00B03E8F">
        <w:lastRenderedPageBreak/>
        <w:t>1. For all vacant or underdeveloped lots, weed eradication is limited to removal of specific weeds only through mowing or hoeing and not the removal of natural vegetation. Clearing of the entire lot is prohibited.</w:t>
      </w:r>
    </w:p>
    <w:p w14:paraId="5F5ECF81" w14:textId="77777777" w:rsidR="00C65A31" w:rsidRPr="00B03E8F" w:rsidRDefault="00C65A31" w:rsidP="00C65A31"/>
    <w:p w14:paraId="534B6C0B" w14:textId="77777777" w:rsidR="00C65A31" w:rsidRPr="00B03E8F" w:rsidRDefault="00C65A31" w:rsidP="00C65A31">
      <w:r w:rsidRPr="00B03E8F">
        <w:t xml:space="preserve">2. Once weeds are removed or mowed, dust suppression can be achieved through watering, chemical suppressant application, or the expansion of natural, </w:t>
      </w:r>
      <w:proofErr w:type="spellStart"/>
      <w:r w:rsidRPr="00B03E8F">
        <w:t>nonweed</w:t>
      </w:r>
      <w:proofErr w:type="spellEnd"/>
      <w:r w:rsidRPr="00B03E8F">
        <w:t xml:space="preserve"> vegetation areas on site. Natural vegetation shall consist of those plant varieties that are indigenous to New Mexico or that are determined to be native or natural plant varieties by the city building official. </w:t>
      </w:r>
    </w:p>
    <w:p w14:paraId="0F7CB638" w14:textId="77777777" w:rsidR="00C65A31" w:rsidRPr="00B03E8F" w:rsidRDefault="00C65A31" w:rsidP="00C65A31"/>
    <w:p w14:paraId="3E673C1D" w14:textId="77777777" w:rsidR="00C65A31" w:rsidRPr="00B03E8F" w:rsidRDefault="00C65A31" w:rsidP="00C65A31">
      <w:r w:rsidRPr="00B03E8F">
        <w:t>C. Storage Of Materials: Actions shall be taken to ensure that such areas or uses with the potential of becoming or generating fugitive dust and particulate matter, shall be covered, moistened, compacted, or otherwise treated to prevent fugitive dust creation.</w:t>
      </w:r>
    </w:p>
    <w:p w14:paraId="197A001A" w14:textId="77777777" w:rsidR="00C65A31" w:rsidRPr="00B03E8F" w:rsidRDefault="00C65A31" w:rsidP="00C65A31"/>
    <w:p w14:paraId="78629792" w14:textId="77777777" w:rsidR="00C65A31" w:rsidRPr="00B03E8F" w:rsidRDefault="00C65A31" w:rsidP="00C65A31">
      <w:r w:rsidRPr="00B03E8F">
        <w:t>D. Existing Operations: For existing operations, ongoing, and/or permanently sited institutional, commercial and/or industrial facilities or operations which may continuously generate fugitive dust, individual control plans with the corresponding RACMs shall be submitted to the building official for approval. Approval shall be made by the building official or his or her designee and shall be communicated in writing to the property/business owner. (Ord. 1144, 7-10-2006)</w:t>
      </w:r>
    </w:p>
    <w:p w14:paraId="795DA9BB" w14:textId="77777777" w:rsidR="00C65A31" w:rsidRPr="00B03E8F" w:rsidRDefault="00C65A31" w:rsidP="00C65A31"/>
    <w:p w14:paraId="19456824" w14:textId="77777777" w:rsidR="00C65A31" w:rsidRPr="00B03E8F" w:rsidRDefault="00C65A31" w:rsidP="00C65A31"/>
    <w:p w14:paraId="16B8F4A3" w14:textId="77777777" w:rsidR="00C65A31" w:rsidRPr="00B03E8F" w:rsidRDefault="00C65A31" w:rsidP="00C65A31">
      <w:r w:rsidRPr="00B03E8F">
        <w:t>11-5-7: CORRECTION OF VIOLATIONS:</w:t>
      </w:r>
    </w:p>
    <w:p w14:paraId="508DD699" w14:textId="77777777" w:rsidR="00C65A31" w:rsidRPr="00B03E8F" w:rsidRDefault="00C65A31" w:rsidP="00C65A31"/>
    <w:p w14:paraId="6C6E8D10" w14:textId="77777777" w:rsidR="00C65A31" w:rsidRPr="00B03E8F" w:rsidRDefault="00C65A31" w:rsidP="00C65A31">
      <w:r w:rsidRPr="00B03E8F">
        <w:t>A. Notification: Where a person fails to comply with control measures approved by the building official or with any provision of this chapter, the building official or his or her designee, or city code enforcement officer, shall notify the person of that fact and specify a period of time in which the person must achieve compliance. Failure to comply within a twenty four (24) hour minimum or within the time determined by the city constitutes grounds for a notice of violation. The building official may also issue a stop work order where a building permit has been issued. Correction of conditions may include the amendment of plans to reflect additional or new control measures.</w:t>
      </w:r>
    </w:p>
    <w:p w14:paraId="682684B6" w14:textId="77777777" w:rsidR="00C65A31" w:rsidRPr="00B03E8F" w:rsidRDefault="00C65A31" w:rsidP="00C65A31"/>
    <w:p w14:paraId="28BE3B85" w14:textId="77777777" w:rsidR="00C65A31" w:rsidRPr="00B03E8F" w:rsidRDefault="00C65A31" w:rsidP="00C65A31">
      <w:r w:rsidRPr="00B03E8F">
        <w:t>B. Remedial Action: The city or its designated agent, after proper notice, may enter upon any real property where dust is being generated and take such remedial and corrective action as he or she deems necessary when the owner, occupant, operator, or any tenant, lessee, or holder of any possessory interest or right in the involved land fails to do so.</w:t>
      </w:r>
    </w:p>
    <w:p w14:paraId="24FE2B65" w14:textId="77777777" w:rsidR="00C65A31" w:rsidRPr="00B03E8F" w:rsidRDefault="00C65A31" w:rsidP="00C65A31"/>
    <w:p w14:paraId="45D37F82" w14:textId="77777777" w:rsidR="00C65A31" w:rsidRPr="00B03E8F" w:rsidRDefault="00C65A31" w:rsidP="00C65A31">
      <w:r w:rsidRPr="00B03E8F">
        <w:t>C. Costs: Any costs incurred in connection with any remedial or corrective action taken by the city, pursuant to this chapter, shall be assessed against the owner of the property involved. Failure to pay the full amount of such incurred costs shall result in a lien against the property. The lien shall remain in full force and effect until all costs have been fully paid, which may include cost of collection and reasonable attorney fees.</w:t>
      </w:r>
    </w:p>
    <w:p w14:paraId="5DCF7272" w14:textId="77777777" w:rsidR="00C65A31" w:rsidRPr="00B03E8F" w:rsidRDefault="00C65A31" w:rsidP="00C65A31"/>
    <w:p w14:paraId="7A665F8B" w14:textId="77777777" w:rsidR="00C65A31" w:rsidRPr="00B03E8F" w:rsidRDefault="00C65A31" w:rsidP="00C65A31">
      <w:r w:rsidRPr="00B03E8F">
        <w:t>D. Effective Date: For all existing emission sources governed by this chapter, the activity must be completed within six (6) months of the effective date hereof or be brought into full compliance. For existing, ongoing, and/or permanently sited institutional, governmental, commercial and/or industrial facilities or operations, the dust control provisions of this chapter shall be submitted in writing, approved, and implemented within six (6) months of the effective date hereof.</w:t>
      </w:r>
    </w:p>
    <w:p w14:paraId="446C596C" w14:textId="77777777" w:rsidR="00C65A31" w:rsidRPr="00B03E8F" w:rsidRDefault="00C65A31" w:rsidP="00C65A31"/>
    <w:p w14:paraId="0BAF5CE1" w14:textId="77777777" w:rsidR="00C65A31" w:rsidRPr="00B03E8F" w:rsidRDefault="00C65A31" w:rsidP="00C65A31">
      <w:r w:rsidRPr="00B03E8F">
        <w:lastRenderedPageBreak/>
        <w:t>E. Liability: All persons owning, operating, or in control of any equipment or property who shall cause, permit, or participate in, any violation of this chapter shall be individually and collectively liable to any penalty or punishment imposed by and under this code.</w:t>
      </w:r>
    </w:p>
    <w:p w14:paraId="618AD2A4" w14:textId="77777777" w:rsidR="00C65A31" w:rsidRPr="00B03E8F" w:rsidRDefault="00C65A31" w:rsidP="00C65A31"/>
    <w:p w14:paraId="25BFD28B" w14:textId="77777777" w:rsidR="00C65A31" w:rsidRPr="00B03E8F" w:rsidRDefault="00C65A31" w:rsidP="00C65A31">
      <w:r w:rsidRPr="00B03E8F">
        <w:t>F. Offenses: Any persons who violate any provision of this chapter, including, but not limited to, any application requirement; any permit condition; any fee or filing requirement; any duty to allow or carry out inspection, or any requirement by the city is guilty of a misdemeanor and shall be punished as provided in section 1-4-1 of this code, and a separate offense shall be deemed committed on each day during or on which a violation occurs or continues. (Ord. 1144, 7-10-2006)</w:t>
      </w:r>
    </w:p>
    <w:p w14:paraId="4AFCE6BA" w14:textId="77777777" w:rsidR="00C65A31" w:rsidRPr="00B03E8F" w:rsidRDefault="00C65A31" w:rsidP="00C65A31"/>
    <w:p w14:paraId="632C4B4E" w14:textId="77777777" w:rsidR="00C65A31" w:rsidRPr="00B03E8F" w:rsidRDefault="00C65A31" w:rsidP="00C65A31"/>
    <w:p w14:paraId="3551D218" w14:textId="77777777" w:rsidR="00C65A31" w:rsidRPr="00B03E8F" w:rsidRDefault="00C65A31" w:rsidP="00C65A31">
      <w:r w:rsidRPr="00B03E8F">
        <w:t>11-5-8: CITY NOT LIABLE:</w:t>
      </w:r>
    </w:p>
    <w:p w14:paraId="1EF5A5A2" w14:textId="77777777" w:rsidR="00C65A31" w:rsidRPr="00B03E8F" w:rsidRDefault="00C65A31" w:rsidP="00C65A31"/>
    <w:p w14:paraId="50DFF332" w14:textId="77777777" w:rsidR="00C65A31" w:rsidRPr="00B03E8F" w:rsidRDefault="00C65A31" w:rsidP="00C65A31">
      <w:r w:rsidRPr="00B03E8F">
        <w:t>A. Nothing contained in this chapter is intended to be construed to create or form the basis for any liability on the part of the city, or its officers, employees or agents for any injury or damage resulting from the failure of responsible parties to comply with the provisions of this chapter, or by reason or in consequence of any inspection, notice, order, certificate, building permit, permission or approval authorized or issued or done in connection with the implementation or enforcement of this chapter, or by reason of any action or inaction on the part of the city related in any manner to the enforcement of this chapter by its officers, employees or agents.</w:t>
      </w:r>
    </w:p>
    <w:p w14:paraId="3A81999C" w14:textId="77777777" w:rsidR="00C65A31" w:rsidRPr="00B03E8F" w:rsidRDefault="00C65A31" w:rsidP="00C65A31"/>
    <w:p w14:paraId="18EEC459" w14:textId="77777777" w:rsidR="00C65A31" w:rsidRPr="00B03E8F" w:rsidRDefault="00C65A31" w:rsidP="00C65A31">
      <w:r w:rsidRPr="00B03E8F">
        <w:t>B. The building official, code enforcement officer, or other city employee charged with the enforcement of this chapter, acting in good faith and without malice on behalf of the city, shall not be personally liable for any damage that may accrue to persons or property as a result of any act required by the city, or by reason of any act or omission in the discharge of these duties. Any suit brought against the building official, code enforcement officer, or other city employee because of an act or omission performed in the enforcement of any provisions of this chapter shall be defended by the city.</w:t>
      </w:r>
    </w:p>
    <w:p w14:paraId="1AEF5989" w14:textId="77777777" w:rsidR="00C65A31" w:rsidRPr="00B03E8F" w:rsidRDefault="00C65A31" w:rsidP="00C65A31"/>
    <w:p w14:paraId="6B4A9005" w14:textId="77777777" w:rsidR="00C65A31" w:rsidRPr="00B03E8F" w:rsidRDefault="00C65A31" w:rsidP="00C65A31">
      <w:r w:rsidRPr="00B03E8F">
        <w:t>C. Nothing in this chapter shall impose any liability on the city or any of its officers or employees for construction or cleanup of the erosion and sediment control measures listed herein. (Ord. 1144, 7-10-2006)</w:t>
      </w:r>
    </w:p>
    <w:p w14:paraId="2683F2F3" w14:textId="77777777" w:rsidR="00C65A31" w:rsidRPr="00B03E8F" w:rsidRDefault="00C65A31" w:rsidP="00C65A31">
      <w:pPr>
        <w:pStyle w:val="Heading3"/>
      </w:pPr>
      <w:bookmarkStart w:id="568" w:name="_Toc49928581"/>
      <w:bookmarkStart w:id="569" w:name="_Toc177545545"/>
      <w:r w:rsidRPr="00B03E8F">
        <w:lastRenderedPageBreak/>
        <w:t>Luna County Dust Control</w:t>
      </w:r>
      <w:bookmarkEnd w:id="568"/>
      <w:bookmarkEnd w:id="569"/>
    </w:p>
    <w:p w14:paraId="2F0C13BE" w14:textId="77777777" w:rsidR="00C65A31" w:rsidRPr="00B03E8F" w:rsidRDefault="00C65A31" w:rsidP="00C65A31">
      <w:r w:rsidRPr="00B03E8F">
        <w:rPr>
          <w:noProof/>
        </w:rPr>
        <w:drawing>
          <wp:inline distT="0" distB="0" distL="0" distR="0" wp14:anchorId="00DD87D0" wp14:editId="4DAFDB21">
            <wp:extent cx="6570921" cy="7929239"/>
            <wp:effectExtent l="0" t="0" r="1905" b="0"/>
            <wp:docPr id="107" name="Picture 107" descr="P66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P6608#yIS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590037" cy="7952306"/>
                    </a:xfrm>
                    <a:prstGeom prst="rect">
                      <a:avLst/>
                    </a:prstGeom>
                    <a:noFill/>
                    <a:ln>
                      <a:noFill/>
                    </a:ln>
                  </pic:spPr>
                </pic:pic>
              </a:graphicData>
            </a:graphic>
          </wp:inline>
        </w:drawing>
      </w:r>
    </w:p>
    <w:p w14:paraId="7D5E3417" w14:textId="77777777" w:rsidR="00C65A31" w:rsidRPr="00B03E8F" w:rsidRDefault="00C65A31" w:rsidP="00C65A31">
      <w:r w:rsidRPr="00B03E8F">
        <w:rPr>
          <w:noProof/>
        </w:rPr>
        <w:lastRenderedPageBreak/>
        <w:drawing>
          <wp:inline distT="0" distB="0" distL="0" distR="0" wp14:anchorId="6E764D0A" wp14:editId="4B766BF2">
            <wp:extent cx="6714067" cy="8179435"/>
            <wp:effectExtent l="0" t="0" r="0" b="0"/>
            <wp:docPr id="108" name="Picture 108" descr="P66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6609#yIS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735873" cy="8206000"/>
                    </a:xfrm>
                    <a:prstGeom prst="rect">
                      <a:avLst/>
                    </a:prstGeom>
                    <a:noFill/>
                    <a:ln>
                      <a:noFill/>
                    </a:ln>
                  </pic:spPr>
                </pic:pic>
              </a:graphicData>
            </a:graphic>
          </wp:inline>
        </w:drawing>
      </w:r>
    </w:p>
    <w:p w14:paraId="22014EEB" w14:textId="77777777" w:rsidR="00C65A31" w:rsidRPr="00B03E8F" w:rsidRDefault="00C65A31" w:rsidP="00C65A31">
      <w:r w:rsidRPr="00B03E8F">
        <w:rPr>
          <w:noProof/>
        </w:rPr>
        <w:lastRenderedPageBreak/>
        <w:drawing>
          <wp:inline distT="0" distB="0" distL="0" distR="0" wp14:anchorId="191811BC" wp14:editId="4B6D2593">
            <wp:extent cx="6671734" cy="8159750"/>
            <wp:effectExtent l="0" t="0" r="0" b="0"/>
            <wp:docPr id="109" name="Picture 109" descr="P66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6610#yIS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691198" cy="8183555"/>
                    </a:xfrm>
                    <a:prstGeom prst="rect">
                      <a:avLst/>
                    </a:prstGeom>
                    <a:noFill/>
                    <a:ln>
                      <a:noFill/>
                    </a:ln>
                  </pic:spPr>
                </pic:pic>
              </a:graphicData>
            </a:graphic>
          </wp:inline>
        </w:drawing>
      </w:r>
    </w:p>
    <w:p w14:paraId="273D4AE4" w14:textId="77777777" w:rsidR="00C65A31" w:rsidRPr="00B03E8F" w:rsidRDefault="00C65A31" w:rsidP="00C65A31">
      <w:r w:rsidRPr="00B03E8F">
        <w:rPr>
          <w:noProof/>
        </w:rPr>
        <w:lastRenderedPageBreak/>
        <w:drawing>
          <wp:inline distT="0" distB="0" distL="0" distR="0" wp14:anchorId="35474ECC" wp14:editId="0BA6AC26">
            <wp:extent cx="6671734" cy="8182115"/>
            <wp:effectExtent l="0" t="0" r="0" b="0"/>
            <wp:docPr id="110" name="Picture 110" descr="P66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P6611#yIS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697473" cy="8213680"/>
                    </a:xfrm>
                    <a:prstGeom prst="rect">
                      <a:avLst/>
                    </a:prstGeom>
                    <a:noFill/>
                    <a:ln>
                      <a:noFill/>
                    </a:ln>
                  </pic:spPr>
                </pic:pic>
              </a:graphicData>
            </a:graphic>
          </wp:inline>
        </w:drawing>
      </w:r>
    </w:p>
    <w:p w14:paraId="756EC52C" w14:textId="77777777" w:rsidR="00C65A31" w:rsidRPr="00B03E8F" w:rsidRDefault="00C65A31" w:rsidP="00C65A31">
      <w:r w:rsidRPr="00B03E8F">
        <w:rPr>
          <w:noProof/>
        </w:rPr>
        <w:lastRenderedPageBreak/>
        <w:drawing>
          <wp:inline distT="0" distB="0" distL="0" distR="0" wp14:anchorId="1426DE96" wp14:editId="3235DD7C">
            <wp:extent cx="6688667" cy="8187055"/>
            <wp:effectExtent l="0" t="0" r="0" b="4445"/>
            <wp:docPr id="111" name="Picture 111" descr="P66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6612#yIS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714341" cy="8218480"/>
                    </a:xfrm>
                    <a:prstGeom prst="rect">
                      <a:avLst/>
                    </a:prstGeom>
                    <a:noFill/>
                    <a:ln>
                      <a:noFill/>
                    </a:ln>
                  </pic:spPr>
                </pic:pic>
              </a:graphicData>
            </a:graphic>
          </wp:inline>
        </w:drawing>
      </w:r>
    </w:p>
    <w:p w14:paraId="358F199A" w14:textId="77777777" w:rsidR="00C65A31" w:rsidRPr="00B03E8F" w:rsidRDefault="00C65A31" w:rsidP="00C65A31">
      <w:r w:rsidRPr="00B03E8F">
        <w:rPr>
          <w:noProof/>
        </w:rPr>
        <w:lastRenderedPageBreak/>
        <w:drawing>
          <wp:inline distT="0" distB="0" distL="0" distR="0" wp14:anchorId="577EB257" wp14:editId="328C9AB5">
            <wp:extent cx="6612467" cy="8136373"/>
            <wp:effectExtent l="0" t="0" r="0" b="0"/>
            <wp:docPr id="112" name="Picture 112" descr="P66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6613#yIS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624831" cy="8151587"/>
                    </a:xfrm>
                    <a:prstGeom prst="rect">
                      <a:avLst/>
                    </a:prstGeom>
                    <a:noFill/>
                    <a:ln>
                      <a:noFill/>
                    </a:ln>
                  </pic:spPr>
                </pic:pic>
              </a:graphicData>
            </a:graphic>
          </wp:inline>
        </w:drawing>
      </w:r>
    </w:p>
    <w:p w14:paraId="4DD60315" w14:textId="77777777" w:rsidR="00C65A31" w:rsidRPr="00B03E8F" w:rsidRDefault="00C65A31" w:rsidP="00C65A31">
      <w:r w:rsidRPr="00B03E8F">
        <w:rPr>
          <w:noProof/>
        </w:rPr>
        <w:lastRenderedPageBreak/>
        <w:drawing>
          <wp:inline distT="0" distB="0" distL="0" distR="0" wp14:anchorId="5717E932" wp14:editId="4B59FC07">
            <wp:extent cx="6663267" cy="8160856"/>
            <wp:effectExtent l="0" t="0" r="4445" b="0"/>
            <wp:docPr id="113" name="Picture 113" descr="P66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6614#yIS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686419" cy="8189212"/>
                    </a:xfrm>
                    <a:prstGeom prst="rect">
                      <a:avLst/>
                    </a:prstGeom>
                    <a:noFill/>
                    <a:ln>
                      <a:noFill/>
                    </a:ln>
                  </pic:spPr>
                </pic:pic>
              </a:graphicData>
            </a:graphic>
          </wp:inline>
        </w:drawing>
      </w:r>
    </w:p>
    <w:p w14:paraId="26412A2D" w14:textId="77777777" w:rsidR="00C65A31" w:rsidRPr="00B03E8F" w:rsidRDefault="00C65A31" w:rsidP="00C65A31">
      <w:r w:rsidRPr="00B03E8F">
        <w:rPr>
          <w:noProof/>
        </w:rPr>
        <w:lastRenderedPageBreak/>
        <w:drawing>
          <wp:inline distT="0" distB="0" distL="0" distR="0" wp14:anchorId="562682B7" wp14:editId="1E718F15">
            <wp:extent cx="6680200" cy="8156804"/>
            <wp:effectExtent l="0" t="0" r="6350" b="0"/>
            <wp:docPr id="114" name="Picture 114" descr="P66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P6615#yIS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695132" cy="8175037"/>
                    </a:xfrm>
                    <a:prstGeom prst="rect">
                      <a:avLst/>
                    </a:prstGeom>
                    <a:noFill/>
                    <a:ln>
                      <a:noFill/>
                    </a:ln>
                  </pic:spPr>
                </pic:pic>
              </a:graphicData>
            </a:graphic>
          </wp:inline>
        </w:drawing>
      </w:r>
    </w:p>
    <w:p w14:paraId="2CFBC941" w14:textId="77777777" w:rsidR="00C65A31" w:rsidRPr="00B03E8F" w:rsidRDefault="00C65A31" w:rsidP="00C65A31">
      <w:r w:rsidRPr="00B03E8F">
        <w:rPr>
          <w:noProof/>
        </w:rPr>
        <w:lastRenderedPageBreak/>
        <w:drawing>
          <wp:inline distT="0" distB="0" distL="0" distR="0" wp14:anchorId="058AE1FD" wp14:editId="3C0C53B8">
            <wp:extent cx="6671734" cy="8101722"/>
            <wp:effectExtent l="0" t="0" r="0" b="0"/>
            <wp:docPr id="115" name="Picture 115" descr="P66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P6616#yIS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702587" cy="8139188"/>
                    </a:xfrm>
                    <a:prstGeom prst="rect">
                      <a:avLst/>
                    </a:prstGeom>
                    <a:noFill/>
                    <a:ln>
                      <a:noFill/>
                    </a:ln>
                  </pic:spPr>
                </pic:pic>
              </a:graphicData>
            </a:graphic>
          </wp:inline>
        </w:drawing>
      </w:r>
    </w:p>
    <w:p w14:paraId="52649256" w14:textId="77777777" w:rsidR="00C65A31" w:rsidRPr="00B03E8F" w:rsidRDefault="00C65A31" w:rsidP="00C65A31">
      <w:r w:rsidRPr="00B03E8F">
        <w:rPr>
          <w:noProof/>
        </w:rPr>
        <w:lastRenderedPageBreak/>
        <w:drawing>
          <wp:inline distT="0" distB="0" distL="0" distR="0" wp14:anchorId="3FF48526" wp14:editId="22A4CB56">
            <wp:extent cx="6654800" cy="8181028"/>
            <wp:effectExtent l="0" t="0" r="0" b="0"/>
            <wp:docPr id="116" name="Picture 116" descr="P66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P6617#yIS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671855" cy="8201994"/>
                    </a:xfrm>
                    <a:prstGeom prst="rect">
                      <a:avLst/>
                    </a:prstGeom>
                    <a:noFill/>
                    <a:ln>
                      <a:noFill/>
                    </a:ln>
                  </pic:spPr>
                </pic:pic>
              </a:graphicData>
            </a:graphic>
          </wp:inline>
        </w:drawing>
      </w:r>
    </w:p>
    <w:p w14:paraId="774ED145" w14:textId="77777777" w:rsidR="00C65A31" w:rsidRPr="00B03E8F" w:rsidRDefault="00C65A31" w:rsidP="00C65A31">
      <w:r w:rsidRPr="00B03E8F">
        <w:rPr>
          <w:noProof/>
        </w:rPr>
        <w:lastRenderedPageBreak/>
        <w:drawing>
          <wp:inline distT="0" distB="0" distL="0" distR="0" wp14:anchorId="2719757D" wp14:editId="16BD0EAF">
            <wp:extent cx="6680200" cy="8185785"/>
            <wp:effectExtent l="0" t="0" r="6350" b="5715"/>
            <wp:docPr id="117" name="Picture 117" descr="P66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6618#yIS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693417" cy="8201981"/>
                    </a:xfrm>
                    <a:prstGeom prst="rect">
                      <a:avLst/>
                    </a:prstGeom>
                    <a:noFill/>
                    <a:ln>
                      <a:noFill/>
                    </a:ln>
                  </pic:spPr>
                </pic:pic>
              </a:graphicData>
            </a:graphic>
          </wp:inline>
        </w:drawing>
      </w:r>
    </w:p>
    <w:p w14:paraId="56C0EA31" w14:textId="00AECB51" w:rsidR="00970ECC" w:rsidRPr="00970ECC" w:rsidRDefault="00C65A31" w:rsidP="00413422">
      <w:r w:rsidRPr="00B03E8F">
        <w:rPr>
          <w:noProof/>
        </w:rPr>
        <w:lastRenderedPageBreak/>
        <w:drawing>
          <wp:inline distT="0" distB="0" distL="0" distR="0" wp14:anchorId="6DE913FB" wp14:editId="21B07E2B">
            <wp:extent cx="6663267" cy="8195945"/>
            <wp:effectExtent l="0" t="0" r="4445" b="0"/>
            <wp:docPr id="118" name="Picture 118" descr="P66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6619#yIS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678713" cy="8214944"/>
                    </a:xfrm>
                    <a:prstGeom prst="rect">
                      <a:avLst/>
                    </a:prstGeom>
                    <a:noFill/>
                    <a:ln>
                      <a:noFill/>
                    </a:ln>
                  </pic:spPr>
                </pic:pic>
              </a:graphicData>
            </a:graphic>
          </wp:inline>
        </w:drawing>
      </w:r>
      <w:r w:rsidR="00970ECC">
        <w:t xml:space="preserve"> </w:t>
      </w:r>
    </w:p>
    <w:sectPr w:rsidR="00970ECC" w:rsidRPr="00970ECC" w:rsidSect="00ED0AA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C72434" w14:textId="77777777" w:rsidR="00ED74D9" w:rsidRDefault="00ED74D9" w:rsidP="009D597B">
      <w:r>
        <w:separator/>
      </w:r>
    </w:p>
  </w:endnote>
  <w:endnote w:type="continuationSeparator" w:id="0">
    <w:p w14:paraId="0A539D0B" w14:textId="77777777" w:rsidR="00ED74D9" w:rsidRDefault="00ED74D9" w:rsidP="009D597B">
      <w:r>
        <w:continuationSeparator/>
      </w:r>
    </w:p>
  </w:endnote>
  <w:endnote w:type="continuationNotice" w:id="1">
    <w:p w14:paraId="0A066E8A" w14:textId="77777777" w:rsidR="00ED74D9" w:rsidRDefault="00ED74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B8CF8" w14:textId="563703A7" w:rsidR="002713B7" w:rsidRDefault="003E3CD6" w:rsidP="00281B4C">
    <w:pPr>
      <w:pStyle w:val="Footer"/>
      <w:pBdr>
        <w:top w:val="single" w:sz="4" w:space="1" w:color="D9D9D9" w:themeColor="background1" w:themeShade="D9"/>
      </w:pBdr>
      <w:tabs>
        <w:tab w:val="clear" w:pos="4680"/>
        <w:tab w:val="clear" w:pos="9360"/>
        <w:tab w:val="center" w:pos="4500"/>
        <w:tab w:val="left" w:pos="8640"/>
      </w:tabs>
      <w:jc w:val="both"/>
    </w:pPr>
    <w:sdt>
      <w:sdtPr>
        <w:id w:val="1856456515"/>
        <w:docPartObj>
          <w:docPartGallery w:val="Page Numbers (Bottom of Page)"/>
          <w:docPartUnique/>
        </w:docPartObj>
      </w:sdtPr>
      <w:sdtEndPr>
        <w:rPr>
          <w:color w:val="7F7F7F" w:themeColor="background1" w:themeShade="7F"/>
          <w:spacing w:val="60"/>
        </w:rPr>
      </w:sdtEndPr>
      <w:sdtContent>
        <w:r w:rsidR="002713B7" w:rsidRPr="00ED5FBD">
          <w:rPr>
            <w:rFonts w:cstheme="minorHAnsi"/>
          </w:rPr>
          <w:fldChar w:fldCharType="begin"/>
        </w:r>
        <w:r w:rsidR="002713B7" w:rsidRPr="00ED5FBD">
          <w:rPr>
            <w:rFonts w:cstheme="minorHAnsi"/>
          </w:rPr>
          <w:instrText xml:space="preserve"> PAGE  \* roman  \* MERGEFORMAT </w:instrText>
        </w:r>
        <w:r w:rsidR="002713B7" w:rsidRPr="00ED5FBD">
          <w:rPr>
            <w:rFonts w:cstheme="minorHAnsi"/>
          </w:rPr>
          <w:fldChar w:fldCharType="separate"/>
        </w:r>
        <w:r w:rsidR="002713B7" w:rsidRPr="00ED5FBD">
          <w:rPr>
            <w:rFonts w:cstheme="minorHAnsi"/>
          </w:rPr>
          <w:t>i</w:t>
        </w:r>
        <w:r w:rsidR="002713B7" w:rsidRPr="00ED5FBD">
          <w:rPr>
            <w:rFonts w:cstheme="minorHAnsi"/>
          </w:rPr>
          <w:fldChar w:fldCharType="end"/>
        </w:r>
        <w:r w:rsidR="002713B7" w:rsidRPr="00ED5FBD">
          <w:rPr>
            <w:rFonts w:cstheme="minorHAnsi"/>
          </w:rPr>
          <w:t xml:space="preserve"> |</w:t>
        </w:r>
        <w:r w:rsidR="002713B7">
          <w:rPr>
            <w:rFonts w:cstheme="minorHAnsi"/>
          </w:rPr>
          <w:tab/>
          <w:t xml:space="preserve">             </w:t>
        </w:r>
        <w:r w:rsidR="002713B7" w:rsidRPr="00ED5FBD">
          <w:rPr>
            <w:rFonts w:cstheme="minorHAnsi"/>
          </w:rPr>
          <w:t>20</w:t>
        </w:r>
        <w:r w:rsidR="009C4D71">
          <w:rPr>
            <w:rFonts w:cstheme="minorHAnsi"/>
          </w:rPr>
          <w:t>2</w:t>
        </w:r>
        <w:r w:rsidR="008D3FCD">
          <w:rPr>
            <w:rFonts w:cstheme="minorHAnsi"/>
          </w:rPr>
          <w:t>2</w:t>
        </w:r>
        <w:r w:rsidR="002713B7" w:rsidRPr="00ED5FBD">
          <w:rPr>
            <w:rFonts w:cstheme="minorHAnsi"/>
          </w:rPr>
          <w:t xml:space="preserve"> Exceptional Events Demonstration – </w:t>
        </w:r>
        <w:r w:rsidR="00522FCA">
          <w:rPr>
            <w:rFonts w:cstheme="minorHAnsi"/>
          </w:rPr>
          <w:t>Public Review</w:t>
        </w:r>
        <w:r w:rsidR="00522FCA" w:rsidRPr="00ED5FBD">
          <w:rPr>
            <w:rFonts w:cstheme="minorHAnsi"/>
          </w:rPr>
          <w:t xml:space="preserve"> </w:t>
        </w:r>
        <w:r w:rsidR="002713B7" w:rsidRPr="00ED5FBD">
          <w:rPr>
            <w:rFonts w:cstheme="minorHAnsi"/>
          </w:rPr>
          <w:t xml:space="preserve">Draft – </w:t>
        </w:r>
        <w:r w:rsidR="00230035">
          <w:rPr>
            <w:rFonts w:cstheme="minorHAnsi"/>
          </w:rPr>
          <w:t>January</w:t>
        </w:r>
        <w:r w:rsidR="00D42A7A">
          <w:rPr>
            <w:rFonts w:cstheme="minorHAnsi"/>
          </w:rPr>
          <w:t xml:space="preserve"> </w:t>
        </w:r>
        <w:r w:rsidR="00587CDF">
          <w:rPr>
            <w:rFonts w:cstheme="minorHAnsi"/>
          </w:rPr>
          <w:t>2</w:t>
        </w:r>
        <w:r w:rsidR="00DA00D3">
          <w:rPr>
            <w:rFonts w:cstheme="minorHAnsi"/>
          </w:rPr>
          <w:t>2</w:t>
        </w:r>
        <w:r w:rsidR="007930A6">
          <w:rPr>
            <w:rFonts w:cstheme="minorHAnsi"/>
          </w:rPr>
          <w:t>, 202</w:t>
        </w:r>
        <w:r w:rsidR="00230035">
          <w:rPr>
            <w:rFonts w:cstheme="minorHAnsi"/>
          </w:rPr>
          <w:t>5</w:t>
        </w:r>
        <w:r w:rsidR="002713B7">
          <w:tab/>
        </w:r>
        <w:r w:rsidR="002713B7">
          <w:rPr>
            <w:noProof/>
            <w:color w:val="7F7F7F" w:themeColor="background1" w:themeShade="7F"/>
            <w:spacing w:val="60"/>
          </w:rPr>
          <w:drawing>
            <wp:inline distT="0" distB="0" distL="0" distR="0" wp14:anchorId="2A3E8562" wp14:editId="1FFC6BC2">
              <wp:extent cx="263348" cy="27432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eal300.jpg"/>
                      <pic:cNvPicPr/>
                    </pic:nvPicPr>
                    <pic:blipFill>
                      <a:blip r:embed="rId1">
                        <a:extLst>
                          <a:ext uri="{28A0092B-C50C-407E-A947-70E740481C1C}">
                            <a14:useLocalDpi xmlns:a14="http://schemas.microsoft.com/office/drawing/2010/main" val="0"/>
                          </a:ext>
                        </a:extLst>
                      </a:blip>
                      <a:stretch>
                        <a:fillRect/>
                      </a:stretch>
                    </pic:blipFill>
                    <pic:spPr>
                      <a:xfrm>
                        <a:off x="0" y="0"/>
                        <a:ext cx="263348" cy="274320"/>
                      </a:xfrm>
                      <a:prstGeom prst="rect">
                        <a:avLst/>
                      </a:prstGeom>
                    </pic:spPr>
                  </pic:pic>
                </a:graphicData>
              </a:graphic>
            </wp:inline>
          </w:drawing>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DF131" w14:textId="4C90049D" w:rsidR="002713B7" w:rsidRDefault="003E3CD6" w:rsidP="00DF1A78">
    <w:pPr>
      <w:pStyle w:val="Footer"/>
      <w:pBdr>
        <w:top w:val="single" w:sz="4" w:space="1" w:color="D9D9D9" w:themeColor="background1" w:themeShade="D9"/>
      </w:pBdr>
      <w:tabs>
        <w:tab w:val="clear" w:pos="9360"/>
        <w:tab w:val="left" w:pos="8640"/>
        <w:tab w:val="right" w:pos="9180"/>
      </w:tabs>
      <w:jc w:val="both"/>
    </w:pPr>
    <w:sdt>
      <w:sdtPr>
        <w:id w:val="-1616824512"/>
        <w:docPartObj>
          <w:docPartGallery w:val="Page Numbers (Bottom of Page)"/>
          <w:docPartUnique/>
        </w:docPartObj>
      </w:sdtPr>
      <w:sdtEndPr>
        <w:rPr>
          <w:color w:val="7F7F7F" w:themeColor="background1" w:themeShade="7F"/>
          <w:spacing w:val="60"/>
        </w:rPr>
      </w:sdtEndPr>
      <w:sdtContent>
        <w:r w:rsidR="002713B7">
          <w:t xml:space="preserve">Page </w:t>
        </w:r>
        <w:r w:rsidR="002713B7" w:rsidRPr="009E2860">
          <w:rPr>
            <w:rFonts w:ascii="Calibri" w:hAnsi="Calibri" w:cs="Calibri"/>
          </w:rPr>
          <w:t>|</w:t>
        </w:r>
        <w:r w:rsidR="002713B7">
          <w:rPr>
            <w:rFonts w:ascii="Calibri" w:hAnsi="Calibri" w:cs="Calibri"/>
          </w:rPr>
          <w:t xml:space="preserve"> </w:t>
        </w:r>
        <w:r w:rsidR="002713B7" w:rsidRPr="009E2860">
          <w:rPr>
            <w:rFonts w:ascii="Calibri" w:hAnsi="Calibri" w:cs="Calibri"/>
          </w:rPr>
          <w:fldChar w:fldCharType="begin"/>
        </w:r>
        <w:r w:rsidR="002713B7" w:rsidRPr="00B038DF">
          <w:rPr>
            <w:rFonts w:ascii="Calibri" w:hAnsi="Calibri" w:cs="Calibri"/>
          </w:rPr>
          <w:instrText xml:space="preserve"> PAGE  \* Arabic  \* MERGEFORMAT </w:instrText>
        </w:r>
        <w:r w:rsidR="002713B7" w:rsidRPr="009E2860">
          <w:rPr>
            <w:rFonts w:ascii="Calibri" w:hAnsi="Calibri" w:cs="Calibri"/>
          </w:rPr>
          <w:fldChar w:fldCharType="separate"/>
        </w:r>
        <w:r w:rsidR="002713B7" w:rsidRPr="00B038DF">
          <w:rPr>
            <w:rFonts w:ascii="Calibri" w:hAnsi="Calibri" w:cs="Calibri"/>
          </w:rPr>
          <w:t>1</w:t>
        </w:r>
        <w:r w:rsidR="002713B7" w:rsidRPr="009E2860">
          <w:rPr>
            <w:rFonts w:ascii="Calibri" w:hAnsi="Calibri" w:cs="Calibri"/>
          </w:rPr>
          <w:fldChar w:fldCharType="end"/>
        </w:r>
        <w:r w:rsidR="002713B7">
          <w:rPr>
            <w:rFonts w:ascii="Calibri" w:hAnsi="Calibri" w:cs="Calibri"/>
          </w:rPr>
          <w:tab/>
          <w:t xml:space="preserve">      </w:t>
        </w:r>
        <w:r w:rsidR="002713B7" w:rsidRPr="009E2860">
          <w:rPr>
            <w:rFonts w:ascii="Calibri" w:hAnsi="Calibri" w:cs="Calibri"/>
          </w:rPr>
          <w:t>20</w:t>
        </w:r>
        <w:r w:rsidR="008D3FCD">
          <w:rPr>
            <w:rFonts w:ascii="Calibri" w:hAnsi="Calibri" w:cs="Calibri"/>
          </w:rPr>
          <w:t>2</w:t>
        </w:r>
        <w:r w:rsidR="001B12E0">
          <w:rPr>
            <w:rFonts w:ascii="Calibri" w:hAnsi="Calibri" w:cs="Calibri"/>
          </w:rPr>
          <w:t>3</w:t>
        </w:r>
        <w:r w:rsidR="002713B7" w:rsidRPr="009E2860">
          <w:rPr>
            <w:rFonts w:ascii="Calibri" w:hAnsi="Calibri" w:cs="Calibri"/>
          </w:rPr>
          <w:t xml:space="preserve"> Exceptional Events Demonstration – </w:t>
        </w:r>
        <w:r w:rsidR="00522FCA">
          <w:rPr>
            <w:rFonts w:ascii="Calibri" w:hAnsi="Calibri" w:cs="Calibri"/>
          </w:rPr>
          <w:t>Public Review</w:t>
        </w:r>
        <w:r w:rsidR="00522FCA" w:rsidRPr="009E2860">
          <w:rPr>
            <w:rFonts w:ascii="Calibri" w:hAnsi="Calibri" w:cs="Calibri"/>
          </w:rPr>
          <w:t xml:space="preserve"> </w:t>
        </w:r>
        <w:r w:rsidR="002713B7" w:rsidRPr="009E2860">
          <w:rPr>
            <w:rFonts w:ascii="Calibri" w:hAnsi="Calibri" w:cs="Calibri"/>
          </w:rPr>
          <w:t xml:space="preserve">Draft – </w:t>
        </w:r>
        <w:r w:rsidR="00230035">
          <w:rPr>
            <w:rFonts w:ascii="Calibri" w:hAnsi="Calibri" w:cs="Calibri"/>
          </w:rPr>
          <w:t>January</w:t>
        </w:r>
        <w:r w:rsidR="005F60DD">
          <w:rPr>
            <w:rFonts w:ascii="Calibri" w:hAnsi="Calibri" w:cs="Calibri"/>
          </w:rPr>
          <w:t xml:space="preserve"> 2</w:t>
        </w:r>
        <w:r w:rsidR="00DA00D3">
          <w:rPr>
            <w:rFonts w:ascii="Calibri" w:hAnsi="Calibri" w:cs="Calibri"/>
          </w:rPr>
          <w:t>2</w:t>
        </w:r>
        <w:r w:rsidR="007930A6">
          <w:rPr>
            <w:rFonts w:ascii="Calibri" w:hAnsi="Calibri" w:cs="Calibri"/>
          </w:rPr>
          <w:t>, 202</w:t>
        </w:r>
        <w:r w:rsidR="00230035">
          <w:rPr>
            <w:rFonts w:ascii="Calibri" w:hAnsi="Calibri" w:cs="Calibri"/>
          </w:rPr>
          <w:t>5</w:t>
        </w:r>
        <w:r w:rsidR="002713B7">
          <w:tab/>
        </w:r>
        <w:r w:rsidR="002713B7">
          <w:rPr>
            <w:noProof/>
            <w:color w:val="7F7F7F" w:themeColor="background1" w:themeShade="7F"/>
            <w:spacing w:val="60"/>
          </w:rPr>
          <w:drawing>
            <wp:inline distT="0" distB="0" distL="0" distR="0" wp14:anchorId="17ADBEE2" wp14:editId="7F809ADF">
              <wp:extent cx="274320" cy="2743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eal300.jpg"/>
                      <pic:cNvPicPr/>
                    </pic:nvPicPr>
                    <pic:blipFill>
                      <a:blip r:embed="rId1">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803FC6" w14:textId="77777777" w:rsidR="00ED74D9" w:rsidRDefault="00ED74D9" w:rsidP="009D597B">
      <w:bookmarkStart w:id="0" w:name="_Hlk2154132"/>
      <w:bookmarkEnd w:id="0"/>
      <w:r>
        <w:separator/>
      </w:r>
    </w:p>
  </w:footnote>
  <w:footnote w:type="continuationSeparator" w:id="0">
    <w:p w14:paraId="642F6A07" w14:textId="77777777" w:rsidR="00ED74D9" w:rsidRDefault="00ED74D9" w:rsidP="009D597B">
      <w:r>
        <w:continuationSeparator/>
      </w:r>
    </w:p>
  </w:footnote>
  <w:footnote w:type="continuationNotice" w:id="1">
    <w:p w14:paraId="4506ACE1" w14:textId="77777777" w:rsidR="00ED74D9" w:rsidRDefault="00ED74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2540632"/>
      <w:docPartObj>
        <w:docPartGallery w:val="Watermarks"/>
        <w:docPartUnique/>
      </w:docPartObj>
    </w:sdtPr>
    <w:sdtEndPr/>
    <w:sdtContent>
      <w:p w14:paraId="12AB5123" w14:textId="3187725B" w:rsidR="00C554DF" w:rsidRDefault="003E3CD6">
        <w:pPr>
          <w:pStyle w:val="Header"/>
        </w:pPr>
        <w:r>
          <w:rPr>
            <w:noProof/>
          </w:rPr>
          <w:pict w14:anchorId="51C912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7FED2F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346DC1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DAEAAF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A90CD8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E565C1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784BA2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6C2DD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604E60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0EEFB2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883CD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431FF1"/>
    <w:multiLevelType w:val="hybridMultilevel"/>
    <w:tmpl w:val="C1AA44BC"/>
    <w:lvl w:ilvl="0" w:tplc="B8589B2A">
      <w:start w:val="1"/>
      <w:numFmt w:val="upperLetter"/>
      <w:lvlText w:val="%1."/>
      <w:lvlJc w:val="left"/>
      <w:pPr>
        <w:ind w:left="1080" w:hanging="360"/>
      </w:pPr>
      <w:rPr>
        <w:rFonts w:hint="default"/>
      </w:rPr>
    </w:lvl>
    <w:lvl w:ilvl="1" w:tplc="CC78BC38">
      <w:start w:val="1"/>
      <w:numFmt w:val="decimal"/>
      <w:lvlText w:val="(%2)"/>
      <w:lvlJc w:val="left"/>
      <w:pPr>
        <w:ind w:left="144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4DF0DFF"/>
    <w:multiLevelType w:val="hybridMultilevel"/>
    <w:tmpl w:val="C348444E"/>
    <w:lvl w:ilvl="0" w:tplc="5CBC210E">
      <w:start w:val="1"/>
      <w:numFmt w:val="upperLetter"/>
      <w:lvlText w:val="%1."/>
      <w:lvlJc w:val="left"/>
      <w:pPr>
        <w:ind w:left="1080" w:hanging="360"/>
      </w:pPr>
      <w:rPr>
        <w:rFonts w:hint="default"/>
      </w:rPr>
    </w:lvl>
    <w:lvl w:ilvl="1" w:tplc="7FA455F0">
      <w:start w:val="1"/>
      <w:numFmt w:val="decimal"/>
      <w:lvlText w:val="(%2)"/>
      <w:lvlJc w:val="left"/>
      <w:pPr>
        <w:ind w:left="144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F1132C4"/>
    <w:multiLevelType w:val="hybridMultilevel"/>
    <w:tmpl w:val="9064D274"/>
    <w:lvl w:ilvl="0" w:tplc="A34E7CD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3057BA"/>
    <w:multiLevelType w:val="hybridMultilevel"/>
    <w:tmpl w:val="C5F83640"/>
    <w:lvl w:ilvl="0" w:tplc="93E09FF4">
      <w:start w:val="1"/>
      <w:numFmt w:val="lowerLetter"/>
      <w:lvlText w:val="(%1)"/>
      <w:lvlJc w:val="left"/>
      <w:pPr>
        <w:ind w:left="2160" w:hanging="360"/>
      </w:pPr>
      <w:rPr>
        <w:rFonts w:hint="default"/>
      </w:rPr>
    </w:lvl>
    <w:lvl w:ilvl="1" w:tplc="93E09FF4">
      <w:start w:val="1"/>
      <w:numFmt w:val="lowerLetter"/>
      <w:lvlText w:val="(%2)"/>
      <w:lvlJc w:val="left"/>
      <w:pPr>
        <w:ind w:left="180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1A3233BC"/>
    <w:multiLevelType w:val="hybridMultilevel"/>
    <w:tmpl w:val="251856E4"/>
    <w:lvl w:ilvl="0" w:tplc="CC78BC38">
      <w:start w:val="1"/>
      <w:numFmt w:val="decimal"/>
      <w:lvlText w:val="(%1)"/>
      <w:lvlJc w:val="left"/>
      <w:pPr>
        <w:ind w:left="1440" w:hanging="360"/>
      </w:pPr>
      <w:rPr>
        <w:rFonts w:hint="default"/>
      </w:rPr>
    </w:lvl>
    <w:lvl w:ilvl="1" w:tplc="FD8C9640">
      <w:start w:val="1"/>
      <w:numFmt w:val="lowerLetter"/>
      <w:lvlText w:val="(%2)"/>
      <w:lvlJc w:val="left"/>
      <w:pPr>
        <w:ind w:left="1440" w:hanging="360"/>
      </w:pPr>
      <w:rPr>
        <w:rFonts w:hint="default"/>
      </w:rPr>
    </w:lvl>
    <w:lvl w:ilvl="2" w:tplc="0409001B" w:tentative="1">
      <w:start w:val="1"/>
      <w:numFmt w:val="lowerRoman"/>
      <w:lvlText w:val="%3."/>
      <w:lvlJc w:val="right"/>
      <w:pPr>
        <w:ind w:left="3492" w:hanging="180"/>
      </w:pPr>
    </w:lvl>
    <w:lvl w:ilvl="3" w:tplc="0409000F" w:tentative="1">
      <w:start w:val="1"/>
      <w:numFmt w:val="decimal"/>
      <w:lvlText w:val="%4."/>
      <w:lvlJc w:val="left"/>
      <w:pPr>
        <w:ind w:left="4212" w:hanging="360"/>
      </w:pPr>
    </w:lvl>
    <w:lvl w:ilvl="4" w:tplc="04090019" w:tentative="1">
      <w:start w:val="1"/>
      <w:numFmt w:val="lowerLetter"/>
      <w:lvlText w:val="%5."/>
      <w:lvlJc w:val="left"/>
      <w:pPr>
        <w:ind w:left="4932" w:hanging="360"/>
      </w:pPr>
    </w:lvl>
    <w:lvl w:ilvl="5" w:tplc="0409001B" w:tentative="1">
      <w:start w:val="1"/>
      <w:numFmt w:val="lowerRoman"/>
      <w:lvlText w:val="%6."/>
      <w:lvlJc w:val="right"/>
      <w:pPr>
        <w:ind w:left="5652" w:hanging="180"/>
      </w:pPr>
    </w:lvl>
    <w:lvl w:ilvl="6" w:tplc="0409000F" w:tentative="1">
      <w:start w:val="1"/>
      <w:numFmt w:val="decimal"/>
      <w:lvlText w:val="%7."/>
      <w:lvlJc w:val="left"/>
      <w:pPr>
        <w:ind w:left="6372" w:hanging="360"/>
      </w:pPr>
    </w:lvl>
    <w:lvl w:ilvl="7" w:tplc="04090019" w:tentative="1">
      <w:start w:val="1"/>
      <w:numFmt w:val="lowerLetter"/>
      <w:lvlText w:val="%8."/>
      <w:lvlJc w:val="left"/>
      <w:pPr>
        <w:ind w:left="7092" w:hanging="360"/>
      </w:pPr>
    </w:lvl>
    <w:lvl w:ilvl="8" w:tplc="0409001B" w:tentative="1">
      <w:start w:val="1"/>
      <w:numFmt w:val="lowerRoman"/>
      <w:lvlText w:val="%9."/>
      <w:lvlJc w:val="right"/>
      <w:pPr>
        <w:ind w:left="7812" w:hanging="180"/>
      </w:pPr>
    </w:lvl>
  </w:abstractNum>
  <w:abstractNum w:abstractNumId="15" w15:restartNumberingAfterBreak="0">
    <w:nsid w:val="1C1D41DE"/>
    <w:multiLevelType w:val="hybridMultilevel"/>
    <w:tmpl w:val="DAA48120"/>
    <w:lvl w:ilvl="0" w:tplc="04090015">
      <w:start w:val="1"/>
      <w:numFmt w:val="upperLetter"/>
      <w:lvlText w:val="%1."/>
      <w:lvlJc w:val="left"/>
      <w:pPr>
        <w:ind w:left="720" w:hanging="360"/>
      </w:pPr>
    </w:lvl>
    <w:lvl w:ilvl="1" w:tplc="04090015">
      <w:start w:val="1"/>
      <w:numFmt w:val="upperLetter"/>
      <w:lvlText w:val="%2."/>
      <w:lvlJc w:val="left"/>
      <w:pPr>
        <w:ind w:left="81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F44721"/>
    <w:multiLevelType w:val="hybridMultilevel"/>
    <w:tmpl w:val="DAF20866"/>
    <w:lvl w:ilvl="0" w:tplc="93E09FF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2B5641F4"/>
    <w:multiLevelType w:val="hybridMultilevel"/>
    <w:tmpl w:val="82989E14"/>
    <w:lvl w:ilvl="0" w:tplc="1A8A939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EFE7E8F"/>
    <w:multiLevelType w:val="hybridMultilevel"/>
    <w:tmpl w:val="141C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AB0B72"/>
    <w:multiLevelType w:val="hybridMultilevel"/>
    <w:tmpl w:val="AB72A152"/>
    <w:lvl w:ilvl="0" w:tplc="A34E7CD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317F46"/>
    <w:multiLevelType w:val="hybridMultilevel"/>
    <w:tmpl w:val="E0269746"/>
    <w:lvl w:ilvl="0" w:tplc="93E09FF4">
      <w:start w:val="1"/>
      <w:numFmt w:val="lowerLetter"/>
      <w:lvlText w:val="(%1)"/>
      <w:lvlJc w:val="left"/>
      <w:pPr>
        <w:ind w:left="18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3B076B9"/>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0772248"/>
    <w:multiLevelType w:val="hybridMultilevel"/>
    <w:tmpl w:val="C748B7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A262C1"/>
    <w:multiLevelType w:val="multilevel"/>
    <w:tmpl w:val="40184540"/>
    <w:styleLink w:val="Style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614A178F"/>
    <w:multiLevelType w:val="hybridMultilevel"/>
    <w:tmpl w:val="E0269746"/>
    <w:lvl w:ilvl="0" w:tplc="93E09FF4">
      <w:start w:val="1"/>
      <w:numFmt w:val="lowerLetter"/>
      <w:lvlText w:val="(%1)"/>
      <w:lvlJc w:val="left"/>
      <w:pPr>
        <w:ind w:left="18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31F5B70"/>
    <w:multiLevelType w:val="hybridMultilevel"/>
    <w:tmpl w:val="E0269746"/>
    <w:lvl w:ilvl="0" w:tplc="93E09FF4">
      <w:start w:val="1"/>
      <w:numFmt w:val="lowerLetter"/>
      <w:lvlText w:val="(%1)"/>
      <w:lvlJc w:val="left"/>
      <w:pPr>
        <w:ind w:left="18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5DB5DB7"/>
    <w:multiLevelType w:val="hybridMultilevel"/>
    <w:tmpl w:val="AF4A5D6E"/>
    <w:lvl w:ilvl="0" w:tplc="2AA8BCE8">
      <w:start w:val="1"/>
      <w:numFmt w:val="lowerLetter"/>
      <w:lvlText w:val="(%1)"/>
      <w:lvlJc w:val="left"/>
      <w:pPr>
        <w:ind w:left="1800" w:hanging="360"/>
      </w:pPr>
      <w:rPr>
        <w:rFonts w:hint="default"/>
      </w:rPr>
    </w:lvl>
    <w:lvl w:ilvl="1" w:tplc="B21686C0">
      <w:start w:val="1"/>
      <w:numFmt w:val="upperLetter"/>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68C523B7"/>
    <w:multiLevelType w:val="hybridMultilevel"/>
    <w:tmpl w:val="C3B6A03E"/>
    <w:lvl w:ilvl="0" w:tplc="93E09FF4">
      <w:start w:val="1"/>
      <w:numFmt w:val="lowerLetter"/>
      <w:lvlText w:val="(%1)"/>
      <w:lvlJc w:val="left"/>
      <w:pPr>
        <w:ind w:left="2880" w:hanging="360"/>
      </w:pPr>
      <w:rPr>
        <w:rFonts w:hint="default"/>
      </w:rPr>
    </w:lvl>
    <w:lvl w:ilvl="1" w:tplc="93E09FF4">
      <w:start w:val="1"/>
      <w:numFmt w:val="lowerLetter"/>
      <w:lvlText w:val="(%2)"/>
      <w:lvlJc w:val="left"/>
      <w:pPr>
        <w:ind w:left="1440" w:hanging="360"/>
      </w:pPr>
      <w:rPr>
        <w:rFonts w:hint="default"/>
      </w:rPr>
    </w:lvl>
    <w:lvl w:ilvl="2" w:tplc="FA3C555A">
      <w:start w:val="1"/>
      <w:numFmt w:val="lowerLetter"/>
      <w:lvlText w:val="(%3)"/>
      <w:lvlJc w:val="left"/>
      <w:pPr>
        <w:ind w:left="1800" w:hanging="360"/>
      </w:pPr>
      <w:rPr>
        <w:rFont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522146"/>
    <w:multiLevelType w:val="hybridMultilevel"/>
    <w:tmpl w:val="430ECE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E34AD4"/>
    <w:multiLevelType w:val="hybridMultilevel"/>
    <w:tmpl w:val="9704E2B0"/>
    <w:lvl w:ilvl="0" w:tplc="A34E7CD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94775D"/>
    <w:multiLevelType w:val="hybridMultilevel"/>
    <w:tmpl w:val="9612BF4A"/>
    <w:lvl w:ilvl="0" w:tplc="ACC6AE1E">
      <w:start w:val="1"/>
      <w:numFmt w:val="decimal"/>
      <w:pStyle w:val="Heading1"/>
      <w:lvlText w:val="%1."/>
      <w:lvlJc w:val="left"/>
      <w:pPr>
        <w:ind w:left="360" w:hanging="21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17565D0"/>
    <w:multiLevelType w:val="hybridMultilevel"/>
    <w:tmpl w:val="667AE19E"/>
    <w:lvl w:ilvl="0" w:tplc="93E09FF4">
      <w:start w:val="1"/>
      <w:numFmt w:val="lowerLetter"/>
      <w:lvlText w:val="(%1)"/>
      <w:lvlJc w:val="left"/>
      <w:pPr>
        <w:ind w:left="1800" w:hanging="360"/>
      </w:pPr>
      <w:rPr>
        <w:rFonts w:hint="default"/>
      </w:rPr>
    </w:lvl>
    <w:lvl w:ilvl="1" w:tplc="93E09FF4">
      <w:start w:val="1"/>
      <w:numFmt w:val="lowerLetter"/>
      <w:lvlText w:val="(%2)"/>
      <w:lvlJc w:val="left"/>
      <w:pPr>
        <w:ind w:left="180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A637F9F"/>
    <w:multiLevelType w:val="hybridMultilevel"/>
    <w:tmpl w:val="49A243BE"/>
    <w:lvl w:ilvl="0" w:tplc="30CA34E8">
      <w:start w:val="1"/>
      <w:numFmt w:val="decimal"/>
      <w:lvlText w:val="(%1)"/>
      <w:lvlJc w:val="left"/>
      <w:pPr>
        <w:ind w:left="1440" w:hanging="360"/>
      </w:pPr>
      <w:rPr>
        <w:rFonts w:hint="default"/>
      </w:rPr>
    </w:lvl>
    <w:lvl w:ilvl="1" w:tplc="4E8CB71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09368233">
    <w:abstractNumId w:val="18"/>
  </w:num>
  <w:num w:numId="2" w16cid:durableId="1587610617">
    <w:abstractNumId w:val="22"/>
  </w:num>
  <w:num w:numId="3" w16cid:durableId="1783265240">
    <w:abstractNumId w:val="28"/>
  </w:num>
  <w:num w:numId="4" w16cid:durableId="1869954239">
    <w:abstractNumId w:val="29"/>
  </w:num>
  <w:num w:numId="5" w16cid:durableId="1452020173">
    <w:abstractNumId w:val="19"/>
  </w:num>
  <w:num w:numId="6" w16cid:durableId="2069184151">
    <w:abstractNumId w:val="12"/>
  </w:num>
  <w:num w:numId="7" w16cid:durableId="2042437482">
    <w:abstractNumId w:val="30"/>
    <w:lvlOverride w:ilvl="0">
      <w:startOverride w:val="4"/>
    </w:lvlOverride>
  </w:num>
  <w:num w:numId="8" w16cid:durableId="1350374391">
    <w:abstractNumId w:val="30"/>
  </w:num>
  <w:num w:numId="9" w16cid:durableId="884875843">
    <w:abstractNumId w:val="21"/>
  </w:num>
  <w:num w:numId="10" w16cid:durableId="1482767924">
    <w:abstractNumId w:val="17"/>
  </w:num>
  <w:num w:numId="11" w16cid:durableId="633753750">
    <w:abstractNumId w:val="10"/>
  </w:num>
  <w:num w:numId="12" w16cid:durableId="234047475">
    <w:abstractNumId w:val="14"/>
  </w:num>
  <w:num w:numId="13" w16cid:durableId="1249777356">
    <w:abstractNumId w:val="32"/>
  </w:num>
  <w:num w:numId="14" w16cid:durableId="1484199819">
    <w:abstractNumId w:val="27"/>
  </w:num>
  <w:num w:numId="15" w16cid:durableId="87192342">
    <w:abstractNumId w:val="13"/>
  </w:num>
  <w:num w:numId="16" w16cid:durableId="1429695376">
    <w:abstractNumId w:val="31"/>
  </w:num>
  <w:num w:numId="17" w16cid:durableId="1286040111">
    <w:abstractNumId w:val="26"/>
  </w:num>
  <w:num w:numId="18" w16cid:durableId="897321874">
    <w:abstractNumId w:val="16"/>
  </w:num>
  <w:num w:numId="19" w16cid:durableId="1402289559">
    <w:abstractNumId w:val="15"/>
  </w:num>
  <w:num w:numId="20" w16cid:durableId="1955550325">
    <w:abstractNumId w:val="11"/>
  </w:num>
  <w:num w:numId="21" w16cid:durableId="2038388306">
    <w:abstractNumId w:val="20"/>
  </w:num>
  <w:num w:numId="22" w16cid:durableId="1302494324">
    <w:abstractNumId w:val="25"/>
  </w:num>
  <w:num w:numId="23" w16cid:durableId="1434790030">
    <w:abstractNumId w:val="24"/>
  </w:num>
  <w:num w:numId="24" w16cid:durableId="643656522">
    <w:abstractNumId w:val="23"/>
  </w:num>
  <w:num w:numId="25" w16cid:durableId="1947271678">
    <w:abstractNumId w:val="9"/>
  </w:num>
  <w:num w:numId="26" w16cid:durableId="904218148">
    <w:abstractNumId w:val="7"/>
  </w:num>
  <w:num w:numId="27" w16cid:durableId="594899676">
    <w:abstractNumId w:val="6"/>
  </w:num>
  <w:num w:numId="28" w16cid:durableId="1579636215">
    <w:abstractNumId w:val="5"/>
  </w:num>
  <w:num w:numId="29" w16cid:durableId="1048991566">
    <w:abstractNumId w:val="4"/>
  </w:num>
  <w:num w:numId="30" w16cid:durableId="2081517806">
    <w:abstractNumId w:val="8"/>
  </w:num>
  <w:num w:numId="31" w16cid:durableId="666320822">
    <w:abstractNumId w:val="3"/>
  </w:num>
  <w:num w:numId="32" w16cid:durableId="2045448543">
    <w:abstractNumId w:val="2"/>
  </w:num>
  <w:num w:numId="33" w16cid:durableId="832989698">
    <w:abstractNumId w:val="1"/>
  </w:num>
  <w:num w:numId="34" w16cid:durableId="155077370">
    <w:abstractNumId w:val="0"/>
  </w:num>
  <w:num w:numId="35" w16cid:durableId="1027100845">
    <w:abstractNumId w:val="30"/>
    <w:lvlOverride w:ilvl="0">
      <w:startOverride w:val="1"/>
    </w:lvlOverride>
  </w:num>
  <w:num w:numId="36" w16cid:durableId="712997378">
    <w:abstractNumId w:val="30"/>
    <w:lvlOverride w:ilvl="0">
      <w:startOverride w:val="1"/>
    </w:lvlOverride>
  </w:num>
  <w:num w:numId="37" w16cid:durableId="1224173742">
    <w:abstractNumId w:val="30"/>
    <w:lvlOverride w:ilvl="0">
      <w:startOverride w:val="1"/>
    </w:lvlOverride>
  </w:num>
  <w:num w:numId="38" w16cid:durableId="1629823247">
    <w:abstractNumId w:val="30"/>
    <w:lvlOverride w:ilvl="0">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574"/>
    <w:rsid w:val="00000536"/>
    <w:rsid w:val="0000118A"/>
    <w:rsid w:val="00001285"/>
    <w:rsid w:val="00001338"/>
    <w:rsid w:val="000018C5"/>
    <w:rsid w:val="000019F7"/>
    <w:rsid w:val="00001D4E"/>
    <w:rsid w:val="000021C7"/>
    <w:rsid w:val="000021CB"/>
    <w:rsid w:val="000023C5"/>
    <w:rsid w:val="00002537"/>
    <w:rsid w:val="000029CA"/>
    <w:rsid w:val="00002AA8"/>
    <w:rsid w:val="00003575"/>
    <w:rsid w:val="0000377B"/>
    <w:rsid w:val="00003A8C"/>
    <w:rsid w:val="00003BB6"/>
    <w:rsid w:val="00003E20"/>
    <w:rsid w:val="00004773"/>
    <w:rsid w:val="000055DD"/>
    <w:rsid w:val="0000651D"/>
    <w:rsid w:val="00006A01"/>
    <w:rsid w:val="00006CA8"/>
    <w:rsid w:val="00006EEC"/>
    <w:rsid w:val="0000726D"/>
    <w:rsid w:val="000073C6"/>
    <w:rsid w:val="000073D9"/>
    <w:rsid w:val="00007471"/>
    <w:rsid w:val="00007556"/>
    <w:rsid w:val="000078DE"/>
    <w:rsid w:val="00007ACE"/>
    <w:rsid w:val="00010235"/>
    <w:rsid w:val="00010504"/>
    <w:rsid w:val="0001085A"/>
    <w:rsid w:val="00010CC3"/>
    <w:rsid w:val="000111CA"/>
    <w:rsid w:val="000113B8"/>
    <w:rsid w:val="00011471"/>
    <w:rsid w:val="00011742"/>
    <w:rsid w:val="00011813"/>
    <w:rsid w:val="00011AC9"/>
    <w:rsid w:val="00011F2B"/>
    <w:rsid w:val="000123E5"/>
    <w:rsid w:val="000126C1"/>
    <w:rsid w:val="0001286F"/>
    <w:rsid w:val="00012A06"/>
    <w:rsid w:val="00012CAC"/>
    <w:rsid w:val="000131D4"/>
    <w:rsid w:val="000135AE"/>
    <w:rsid w:val="00013712"/>
    <w:rsid w:val="00013B3E"/>
    <w:rsid w:val="00013B59"/>
    <w:rsid w:val="0001404D"/>
    <w:rsid w:val="000144F0"/>
    <w:rsid w:val="00015202"/>
    <w:rsid w:val="0001567B"/>
    <w:rsid w:val="00016288"/>
    <w:rsid w:val="00016D2C"/>
    <w:rsid w:val="00017000"/>
    <w:rsid w:val="000176C2"/>
    <w:rsid w:val="00017E25"/>
    <w:rsid w:val="0002038E"/>
    <w:rsid w:val="00020B22"/>
    <w:rsid w:val="000210A0"/>
    <w:rsid w:val="000212DE"/>
    <w:rsid w:val="00021966"/>
    <w:rsid w:val="000224CD"/>
    <w:rsid w:val="00022615"/>
    <w:rsid w:val="0002292A"/>
    <w:rsid w:val="00022A63"/>
    <w:rsid w:val="00022E7B"/>
    <w:rsid w:val="0002310B"/>
    <w:rsid w:val="00023665"/>
    <w:rsid w:val="0002393C"/>
    <w:rsid w:val="000248B3"/>
    <w:rsid w:val="0002497F"/>
    <w:rsid w:val="000252BF"/>
    <w:rsid w:val="00025599"/>
    <w:rsid w:val="00025740"/>
    <w:rsid w:val="00025B9C"/>
    <w:rsid w:val="00025E7B"/>
    <w:rsid w:val="00026486"/>
    <w:rsid w:val="00026494"/>
    <w:rsid w:val="00026A13"/>
    <w:rsid w:val="0002726B"/>
    <w:rsid w:val="0002734E"/>
    <w:rsid w:val="00027FCC"/>
    <w:rsid w:val="00030EEA"/>
    <w:rsid w:val="0003116B"/>
    <w:rsid w:val="0003159D"/>
    <w:rsid w:val="00032376"/>
    <w:rsid w:val="000325FF"/>
    <w:rsid w:val="00032ACE"/>
    <w:rsid w:val="00032C94"/>
    <w:rsid w:val="000331A4"/>
    <w:rsid w:val="00033A6B"/>
    <w:rsid w:val="00033D59"/>
    <w:rsid w:val="000341AC"/>
    <w:rsid w:val="00034635"/>
    <w:rsid w:val="0003474F"/>
    <w:rsid w:val="0003488B"/>
    <w:rsid w:val="00034A04"/>
    <w:rsid w:val="00034B27"/>
    <w:rsid w:val="00034B7C"/>
    <w:rsid w:val="00034C6E"/>
    <w:rsid w:val="00035DF7"/>
    <w:rsid w:val="00035FC4"/>
    <w:rsid w:val="0003612E"/>
    <w:rsid w:val="0003696D"/>
    <w:rsid w:val="00036CD7"/>
    <w:rsid w:val="00036F0B"/>
    <w:rsid w:val="00037215"/>
    <w:rsid w:val="00037A31"/>
    <w:rsid w:val="00040361"/>
    <w:rsid w:val="000405F2"/>
    <w:rsid w:val="00040679"/>
    <w:rsid w:val="00040FB8"/>
    <w:rsid w:val="00041445"/>
    <w:rsid w:val="00041682"/>
    <w:rsid w:val="00042C56"/>
    <w:rsid w:val="00042D7F"/>
    <w:rsid w:val="000433DF"/>
    <w:rsid w:val="00043A9D"/>
    <w:rsid w:val="00043E2B"/>
    <w:rsid w:val="00044026"/>
    <w:rsid w:val="0004506C"/>
    <w:rsid w:val="0004535A"/>
    <w:rsid w:val="00045699"/>
    <w:rsid w:val="0004577B"/>
    <w:rsid w:val="00045977"/>
    <w:rsid w:val="0004608D"/>
    <w:rsid w:val="0004658B"/>
    <w:rsid w:val="00046A90"/>
    <w:rsid w:val="00046BE8"/>
    <w:rsid w:val="00047323"/>
    <w:rsid w:val="000478B0"/>
    <w:rsid w:val="0004798D"/>
    <w:rsid w:val="00047A36"/>
    <w:rsid w:val="00050611"/>
    <w:rsid w:val="000512A1"/>
    <w:rsid w:val="00051337"/>
    <w:rsid w:val="00051625"/>
    <w:rsid w:val="00052115"/>
    <w:rsid w:val="000521DC"/>
    <w:rsid w:val="000524AC"/>
    <w:rsid w:val="00052A94"/>
    <w:rsid w:val="00052C9C"/>
    <w:rsid w:val="000530CA"/>
    <w:rsid w:val="0005343B"/>
    <w:rsid w:val="00053504"/>
    <w:rsid w:val="0005402E"/>
    <w:rsid w:val="0005412D"/>
    <w:rsid w:val="00054A7A"/>
    <w:rsid w:val="000552E6"/>
    <w:rsid w:val="00055445"/>
    <w:rsid w:val="00055716"/>
    <w:rsid w:val="00056604"/>
    <w:rsid w:val="000566C7"/>
    <w:rsid w:val="000566D8"/>
    <w:rsid w:val="000567A9"/>
    <w:rsid w:val="000569B2"/>
    <w:rsid w:val="00056BB9"/>
    <w:rsid w:val="00056BEE"/>
    <w:rsid w:val="00056DA7"/>
    <w:rsid w:val="00057260"/>
    <w:rsid w:val="00057F5A"/>
    <w:rsid w:val="00057F8E"/>
    <w:rsid w:val="00060073"/>
    <w:rsid w:val="0006065D"/>
    <w:rsid w:val="00060815"/>
    <w:rsid w:val="00060820"/>
    <w:rsid w:val="00060835"/>
    <w:rsid w:val="00061000"/>
    <w:rsid w:val="000614F1"/>
    <w:rsid w:val="00061616"/>
    <w:rsid w:val="00061933"/>
    <w:rsid w:val="00061977"/>
    <w:rsid w:val="00061AA3"/>
    <w:rsid w:val="00061FF5"/>
    <w:rsid w:val="0006250B"/>
    <w:rsid w:val="00062622"/>
    <w:rsid w:val="000627A0"/>
    <w:rsid w:val="00062F64"/>
    <w:rsid w:val="00063D7A"/>
    <w:rsid w:val="00063EF7"/>
    <w:rsid w:val="00064071"/>
    <w:rsid w:val="00064483"/>
    <w:rsid w:val="00064A55"/>
    <w:rsid w:val="000651FD"/>
    <w:rsid w:val="00065433"/>
    <w:rsid w:val="00065706"/>
    <w:rsid w:val="00066216"/>
    <w:rsid w:val="00066265"/>
    <w:rsid w:val="000665ED"/>
    <w:rsid w:val="00066626"/>
    <w:rsid w:val="00066787"/>
    <w:rsid w:val="00066B06"/>
    <w:rsid w:val="00067563"/>
    <w:rsid w:val="00067596"/>
    <w:rsid w:val="00067769"/>
    <w:rsid w:val="00067C70"/>
    <w:rsid w:val="00067CFF"/>
    <w:rsid w:val="00067D29"/>
    <w:rsid w:val="00067DE3"/>
    <w:rsid w:val="000700EA"/>
    <w:rsid w:val="000708BF"/>
    <w:rsid w:val="00070C6F"/>
    <w:rsid w:val="000714B6"/>
    <w:rsid w:val="00071D07"/>
    <w:rsid w:val="0007212B"/>
    <w:rsid w:val="0007267C"/>
    <w:rsid w:val="000729DA"/>
    <w:rsid w:val="00072A94"/>
    <w:rsid w:val="00072D5D"/>
    <w:rsid w:val="00073AFE"/>
    <w:rsid w:val="00073BF0"/>
    <w:rsid w:val="00073C02"/>
    <w:rsid w:val="000743BA"/>
    <w:rsid w:val="000744BF"/>
    <w:rsid w:val="00074615"/>
    <w:rsid w:val="00074A8A"/>
    <w:rsid w:val="0007522A"/>
    <w:rsid w:val="00075702"/>
    <w:rsid w:val="00075753"/>
    <w:rsid w:val="0007641A"/>
    <w:rsid w:val="0007676E"/>
    <w:rsid w:val="000768FA"/>
    <w:rsid w:val="00076A6E"/>
    <w:rsid w:val="00076B7B"/>
    <w:rsid w:val="000777A3"/>
    <w:rsid w:val="00077A8F"/>
    <w:rsid w:val="00080490"/>
    <w:rsid w:val="0008058D"/>
    <w:rsid w:val="000808FD"/>
    <w:rsid w:val="00080F0A"/>
    <w:rsid w:val="0008127C"/>
    <w:rsid w:val="000812EB"/>
    <w:rsid w:val="0008186B"/>
    <w:rsid w:val="00081A01"/>
    <w:rsid w:val="00082122"/>
    <w:rsid w:val="000823BF"/>
    <w:rsid w:val="000826B5"/>
    <w:rsid w:val="000830E1"/>
    <w:rsid w:val="000834EE"/>
    <w:rsid w:val="000835D1"/>
    <w:rsid w:val="000835D6"/>
    <w:rsid w:val="00083BDE"/>
    <w:rsid w:val="00083E8D"/>
    <w:rsid w:val="00083ED1"/>
    <w:rsid w:val="0008409A"/>
    <w:rsid w:val="000841B5"/>
    <w:rsid w:val="00084CF3"/>
    <w:rsid w:val="00084E81"/>
    <w:rsid w:val="0008545D"/>
    <w:rsid w:val="00085F04"/>
    <w:rsid w:val="0008609F"/>
    <w:rsid w:val="000864D7"/>
    <w:rsid w:val="00086D07"/>
    <w:rsid w:val="00086EA4"/>
    <w:rsid w:val="00087132"/>
    <w:rsid w:val="00087435"/>
    <w:rsid w:val="0008757B"/>
    <w:rsid w:val="0008762E"/>
    <w:rsid w:val="00087950"/>
    <w:rsid w:val="00087E0A"/>
    <w:rsid w:val="000903D4"/>
    <w:rsid w:val="00090818"/>
    <w:rsid w:val="0009125D"/>
    <w:rsid w:val="000914E7"/>
    <w:rsid w:val="000916DB"/>
    <w:rsid w:val="00091A36"/>
    <w:rsid w:val="00091E91"/>
    <w:rsid w:val="0009218B"/>
    <w:rsid w:val="000922D8"/>
    <w:rsid w:val="0009232A"/>
    <w:rsid w:val="000932C7"/>
    <w:rsid w:val="000932DA"/>
    <w:rsid w:val="0009330A"/>
    <w:rsid w:val="000942D1"/>
    <w:rsid w:val="000951EC"/>
    <w:rsid w:val="00095CF5"/>
    <w:rsid w:val="0009634F"/>
    <w:rsid w:val="0009667F"/>
    <w:rsid w:val="0009671E"/>
    <w:rsid w:val="000968DA"/>
    <w:rsid w:val="00096AC6"/>
    <w:rsid w:val="000976E0"/>
    <w:rsid w:val="00097886"/>
    <w:rsid w:val="00097A61"/>
    <w:rsid w:val="00097BAF"/>
    <w:rsid w:val="000A075F"/>
    <w:rsid w:val="000A0B06"/>
    <w:rsid w:val="000A10E7"/>
    <w:rsid w:val="000A111E"/>
    <w:rsid w:val="000A1256"/>
    <w:rsid w:val="000A15E9"/>
    <w:rsid w:val="000A1978"/>
    <w:rsid w:val="000A2614"/>
    <w:rsid w:val="000A2651"/>
    <w:rsid w:val="000A2D5E"/>
    <w:rsid w:val="000A33F6"/>
    <w:rsid w:val="000A3F2E"/>
    <w:rsid w:val="000A3F53"/>
    <w:rsid w:val="000A4371"/>
    <w:rsid w:val="000A44FD"/>
    <w:rsid w:val="000A4F7C"/>
    <w:rsid w:val="000A5140"/>
    <w:rsid w:val="000A52C1"/>
    <w:rsid w:val="000A594A"/>
    <w:rsid w:val="000A685E"/>
    <w:rsid w:val="000A6F15"/>
    <w:rsid w:val="000A709A"/>
    <w:rsid w:val="000A71C9"/>
    <w:rsid w:val="000A722D"/>
    <w:rsid w:val="000A7739"/>
    <w:rsid w:val="000A7C90"/>
    <w:rsid w:val="000B082D"/>
    <w:rsid w:val="000B0CB3"/>
    <w:rsid w:val="000B0E03"/>
    <w:rsid w:val="000B12F5"/>
    <w:rsid w:val="000B1432"/>
    <w:rsid w:val="000B1B42"/>
    <w:rsid w:val="000B1B6F"/>
    <w:rsid w:val="000B1B8D"/>
    <w:rsid w:val="000B2353"/>
    <w:rsid w:val="000B2628"/>
    <w:rsid w:val="000B26C6"/>
    <w:rsid w:val="000B2CEB"/>
    <w:rsid w:val="000B2E28"/>
    <w:rsid w:val="000B2F3D"/>
    <w:rsid w:val="000B3125"/>
    <w:rsid w:val="000B31BF"/>
    <w:rsid w:val="000B348C"/>
    <w:rsid w:val="000B36DF"/>
    <w:rsid w:val="000B3937"/>
    <w:rsid w:val="000B444C"/>
    <w:rsid w:val="000B45E9"/>
    <w:rsid w:val="000B4897"/>
    <w:rsid w:val="000B4D6D"/>
    <w:rsid w:val="000B5D9F"/>
    <w:rsid w:val="000B5FD4"/>
    <w:rsid w:val="000B6031"/>
    <w:rsid w:val="000B63B1"/>
    <w:rsid w:val="000B6D2C"/>
    <w:rsid w:val="000B6E44"/>
    <w:rsid w:val="000B6ED3"/>
    <w:rsid w:val="000B6FC2"/>
    <w:rsid w:val="000B715F"/>
    <w:rsid w:val="000B7EB8"/>
    <w:rsid w:val="000C06C6"/>
    <w:rsid w:val="000C0C7A"/>
    <w:rsid w:val="000C0CC3"/>
    <w:rsid w:val="000C0D2B"/>
    <w:rsid w:val="000C11AE"/>
    <w:rsid w:val="000C2296"/>
    <w:rsid w:val="000C26F6"/>
    <w:rsid w:val="000C27FF"/>
    <w:rsid w:val="000C296D"/>
    <w:rsid w:val="000C2CB1"/>
    <w:rsid w:val="000C2F1F"/>
    <w:rsid w:val="000C2F94"/>
    <w:rsid w:val="000C2FA6"/>
    <w:rsid w:val="000C326A"/>
    <w:rsid w:val="000C35FD"/>
    <w:rsid w:val="000C3865"/>
    <w:rsid w:val="000C428F"/>
    <w:rsid w:val="000C4432"/>
    <w:rsid w:val="000C45E8"/>
    <w:rsid w:val="000C46FC"/>
    <w:rsid w:val="000C48C0"/>
    <w:rsid w:val="000C594A"/>
    <w:rsid w:val="000C5BEF"/>
    <w:rsid w:val="000C6460"/>
    <w:rsid w:val="000C6CA5"/>
    <w:rsid w:val="000C7474"/>
    <w:rsid w:val="000C79C5"/>
    <w:rsid w:val="000D0BDE"/>
    <w:rsid w:val="000D0D42"/>
    <w:rsid w:val="000D193C"/>
    <w:rsid w:val="000D1993"/>
    <w:rsid w:val="000D259F"/>
    <w:rsid w:val="000D2AD0"/>
    <w:rsid w:val="000D2E4F"/>
    <w:rsid w:val="000D312C"/>
    <w:rsid w:val="000D33B4"/>
    <w:rsid w:val="000D3906"/>
    <w:rsid w:val="000D3CC9"/>
    <w:rsid w:val="000D4566"/>
    <w:rsid w:val="000D4610"/>
    <w:rsid w:val="000D4D6B"/>
    <w:rsid w:val="000D4D82"/>
    <w:rsid w:val="000D5526"/>
    <w:rsid w:val="000D591F"/>
    <w:rsid w:val="000D5B9A"/>
    <w:rsid w:val="000D61A3"/>
    <w:rsid w:val="000D65FD"/>
    <w:rsid w:val="000D6CAA"/>
    <w:rsid w:val="000D79F1"/>
    <w:rsid w:val="000D7B3E"/>
    <w:rsid w:val="000E00F4"/>
    <w:rsid w:val="000E1309"/>
    <w:rsid w:val="000E14ED"/>
    <w:rsid w:val="000E1692"/>
    <w:rsid w:val="000E20B7"/>
    <w:rsid w:val="000E2164"/>
    <w:rsid w:val="000E2674"/>
    <w:rsid w:val="000E2FF6"/>
    <w:rsid w:val="000E3062"/>
    <w:rsid w:val="000E3777"/>
    <w:rsid w:val="000E493C"/>
    <w:rsid w:val="000E4C5B"/>
    <w:rsid w:val="000E4D45"/>
    <w:rsid w:val="000E5019"/>
    <w:rsid w:val="000E50D4"/>
    <w:rsid w:val="000E6BED"/>
    <w:rsid w:val="000E6FC3"/>
    <w:rsid w:val="000E73A8"/>
    <w:rsid w:val="000E761B"/>
    <w:rsid w:val="000E7905"/>
    <w:rsid w:val="000E7D40"/>
    <w:rsid w:val="000E7EED"/>
    <w:rsid w:val="000E7F5F"/>
    <w:rsid w:val="000E7FD0"/>
    <w:rsid w:val="000F0116"/>
    <w:rsid w:val="000F049B"/>
    <w:rsid w:val="000F05C0"/>
    <w:rsid w:val="000F0E99"/>
    <w:rsid w:val="000F1107"/>
    <w:rsid w:val="000F1F33"/>
    <w:rsid w:val="000F2574"/>
    <w:rsid w:val="000F28D9"/>
    <w:rsid w:val="000F2FE8"/>
    <w:rsid w:val="000F3233"/>
    <w:rsid w:val="000F377A"/>
    <w:rsid w:val="000F3B6C"/>
    <w:rsid w:val="000F5A47"/>
    <w:rsid w:val="000F5F7B"/>
    <w:rsid w:val="000F6763"/>
    <w:rsid w:val="000F6C42"/>
    <w:rsid w:val="000F6F40"/>
    <w:rsid w:val="000F70AE"/>
    <w:rsid w:val="000F74BA"/>
    <w:rsid w:val="000F7719"/>
    <w:rsid w:val="00100168"/>
    <w:rsid w:val="00100B72"/>
    <w:rsid w:val="00101062"/>
    <w:rsid w:val="001011B0"/>
    <w:rsid w:val="00101B3D"/>
    <w:rsid w:val="0010220F"/>
    <w:rsid w:val="001025CC"/>
    <w:rsid w:val="00102F01"/>
    <w:rsid w:val="00103051"/>
    <w:rsid w:val="0010357B"/>
    <w:rsid w:val="00103998"/>
    <w:rsid w:val="00103C23"/>
    <w:rsid w:val="00103CA4"/>
    <w:rsid w:val="00103EFF"/>
    <w:rsid w:val="0010485C"/>
    <w:rsid w:val="00105873"/>
    <w:rsid w:val="001058E8"/>
    <w:rsid w:val="001069C9"/>
    <w:rsid w:val="00106CD7"/>
    <w:rsid w:val="00107371"/>
    <w:rsid w:val="00107646"/>
    <w:rsid w:val="00110F84"/>
    <w:rsid w:val="0011102B"/>
    <w:rsid w:val="001112A9"/>
    <w:rsid w:val="00112CB2"/>
    <w:rsid w:val="00112F30"/>
    <w:rsid w:val="00113599"/>
    <w:rsid w:val="00113B21"/>
    <w:rsid w:val="00113BB3"/>
    <w:rsid w:val="001140B5"/>
    <w:rsid w:val="001143D8"/>
    <w:rsid w:val="001145D0"/>
    <w:rsid w:val="001148E8"/>
    <w:rsid w:val="0011492A"/>
    <w:rsid w:val="00114C35"/>
    <w:rsid w:val="00115013"/>
    <w:rsid w:val="0011503D"/>
    <w:rsid w:val="00115B15"/>
    <w:rsid w:val="0011616E"/>
    <w:rsid w:val="00117280"/>
    <w:rsid w:val="001173CB"/>
    <w:rsid w:val="001173EB"/>
    <w:rsid w:val="001175C1"/>
    <w:rsid w:val="001178D3"/>
    <w:rsid w:val="00117C0E"/>
    <w:rsid w:val="00120386"/>
    <w:rsid w:val="001205F0"/>
    <w:rsid w:val="00120A4B"/>
    <w:rsid w:val="00121A53"/>
    <w:rsid w:val="00121C7B"/>
    <w:rsid w:val="00121F6D"/>
    <w:rsid w:val="00122C03"/>
    <w:rsid w:val="00122D24"/>
    <w:rsid w:val="00122E89"/>
    <w:rsid w:val="00122FF6"/>
    <w:rsid w:val="0012414F"/>
    <w:rsid w:val="00124278"/>
    <w:rsid w:val="001243C9"/>
    <w:rsid w:val="001244C5"/>
    <w:rsid w:val="00124A02"/>
    <w:rsid w:val="00125225"/>
    <w:rsid w:val="00125689"/>
    <w:rsid w:val="00126334"/>
    <w:rsid w:val="00126A9F"/>
    <w:rsid w:val="00126F76"/>
    <w:rsid w:val="00126FA7"/>
    <w:rsid w:val="001270C7"/>
    <w:rsid w:val="0012753F"/>
    <w:rsid w:val="001277A0"/>
    <w:rsid w:val="00127886"/>
    <w:rsid w:val="00127911"/>
    <w:rsid w:val="00127E8F"/>
    <w:rsid w:val="00130060"/>
    <w:rsid w:val="001304E1"/>
    <w:rsid w:val="00130FF6"/>
    <w:rsid w:val="0013103C"/>
    <w:rsid w:val="00131DCB"/>
    <w:rsid w:val="001320F8"/>
    <w:rsid w:val="00132414"/>
    <w:rsid w:val="001329CF"/>
    <w:rsid w:val="00132A89"/>
    <w:rsid w:val="00132DD3"/>
    <w:rsid w:val="0013309C"/>
    <w:rsid w:val="00133563"/>
    <w:rsid w:val="00133BDF"/>
    <w:rsid w:val="00133E48"/>
    <w:rsid w:val="0013400C"/>
    <w:rsid w:val="00134578"/>
    <w:rsid w:val="00134D2D"/>
    <w:rsid w:val="00134DDE"/>
    <w:rsid w:val="00135101"/>
    <w:rsid w:val="001353E5"/>
    <w:rsid w:val="001354A8"/>
    <w:rsid w:val="00135820"/>
    <w:rsid w:val="001358B2"/>
    <w:rsid w:val="001359F2"/>
    <w:rsid w:val="00135F0D"/>
    <w:rsid w:val="00136376"/>
    <w:rsid w:val="001371E4"/>
    <w:rsid w:val="0013733D"/>
    <w:rsid w:val="0013758C"/>
    <w:rsid w:val="00137C08"/>
    <w:rsid w:val="0014015A"/>
    <w:rsid w:val="0014039B"/>
    <w:rsid w:val="0014047C"/>
    <w:rsid w:val="00140730"/>
    <w:rsid w:val="00140903"/>
    <w:rsid w:val="00141333"/>
    <w:rsid w:val="001414E7"/>
    <w:rsid w:val="00141662"/>
    <w:rsid w:val="0014253D"/>
    <w:rsid w:val="001427F3"/>
    <w:rsid w:val="00143C4C"/>
    <w:rsid w:val="00143EC6"/>
    <w:rsid w:val="001442E9"/>
    <w:rsid w:val="00144551"/>
    <w:rsid w:val="001447CD"/>
    <w:rsid w:val="00145AAB"/>
    <w:rsid w:val="00145B82"/>
    <w:rsid w:val="001461E6"/>
    <w:rsid w:val="0014659D"/>
    <w:rsid w:val="0014773F"/>
    <w:rsid w:val="00147BFD"/>
    <w:rsid w:val="00147D4A"/>
    <w:rsid w:val="001504F6"/>
    <w:rsid w:val="001506B8"/>
    <w:rsid w:val="001507B2"/>
    <w:rsid w:val="00150EB5"/>
    <w:rsid w:val="00151BDB"/>
    <w:rsid w:val="00152A8E"/>
    <w:rsid w:val="00152C9D"/>
    <w:rsid w:val="00152FA4"/>
    <w:rsid w:val="00152FFC"/>
    <w:rsid w:val="0015301A"/>
    <w:rsid w:val="00153674"/>
    <w:rsid w:val="00153864"/>
    <w:rsid w:val="0015390A"/>
    <w:rsid w:val="001542EE"/>
    <w:rsid w:val="00154353"/>
    <w:rsid w:val="00154936"/>
    <w:rsid w:val="00154E35"/>
    <w:rsid w:val="00155194"/>
    <w:rsid w:val="0015577E"/>
    <w:rsid w:val="00155F0F"/>
    <w:rsid w:val="00155FDE"/>
    <w:rsid w:val="0015642C"/>
    <w:rsid w:val="0015656D"/>
    <w:rsid w:val="001565DF"/>
    <w:rsid w:val="00156812"/>
    <w:rsid w:val="00156AD2"/>
    <w:rsid w:val="00156C4D"/>
    <w:rsid w:val="00156C80"/>
    <w:rsid w:val="00157948"/>
    <w:rsid w:val="001579A2"/>
    <w:rsid w:val="00160324"/>
    <w:rsid w:val="0016094D"/>
    <w:rsid w:val="00160E40"/>
    <w:rsid w:val="00160E51"/>
    <w:rsid w:val="001612D5"/>
    <w:rsid w:val="001613D0"/>
    <w:rsid w:val="00161AB8"/>
    <w:rsid w:val="00161F65"/>
    <w:rsid w:val="0016298F"/>
    <w:rsid w:val="00162E31"/>
    <w:rsid w:val="001631B8"/>
    <w:rsid w:val="001632CD"/>
    <w:rsid w:val="00163A8E"/>
    <w:rsid w:val="001642AC"/>
    <w:rsid w:val="001646EE"/>
    <w:rsid w:val="001647FA"/>
    <w:rsid w:val="001648A9"/>
    <w:rsid w:val="00164AED"/>
    <w:rsid w:val="00165117"/>
    <w:rsid w:val="00165745"/>
    <w:rsid w:val="0016599E"/>
    <w:rsid w:val="00165DCE"/>
    <w:rsid w:val="00166351"/>
    <w:rsid w:val="00166A3D"/>
    <w:rsid w:val="00167B38"/>
    <w:rsid w:val="00170295"/>
    <w:rsid w:val="00170571"/>
    <w:rsid w:val="00170645"/>
    <w:rsid w:val="0017064C"/>
    <w:rsid w:val="00170652"/>
    <w:rsid w:val="00170D8C"/>
    <w:rsid w:val="00170FE2"/>
    <w:rsid w:val="00171599"/>
    <w:rsid w:val="00171AF2"/>
    <w:rsid w:val="001720E1"/>
    <w:rsid w:val="001722DC"/>
    <w:rsid w:val="0017239B"/>
    <w:rsid w:val="0017323C"/>
    <w:rsid w:val="001738CF"/>
    <w:rsid w:val="00173D6F"/>
    <w:rsid w:val="001742B5"/>
    <w:rsid w:val="0017451B"/>
    <w:rsid w:val="001752AB"/>
    <w:rsid w:val="00175575"/>
    <w:rsid w:val="00176219"/>
    <w:rsid w:val="001762F7"/>
    <w:rsid w:val="0017676F"/>
    <w:rsid w:val="00176A6C"/>
    <w:rsid w:val="00176F09"/>
    <w:rsid w:val="00177244"/>
    <w:rsid w:val="0017762A"/>
    <w:rsid w:val="00177698"/>
    <w:rsid w:val="0017780D"/>
    <w:rsid w:val="00177912"/>
    <w:rsid w:val="00177DB5"/>
    <w:rsid w:val="00180913"/>
    <w:rsid w:val="00180E86"/>
    <w:rsid w:val="00180E93"/>
    <w:rsid w:val="0018174B"/>
    <w:rsid w:val="00181C3D"/>
    <w:rsid w:val="00181D0F"/>
    <w:rsid w:val="00182165"/>
    <w:rsid w:val="001825C3"/>
    <w:rsid w:val="0018295F"/>
    <w:rsid w:val="00183217"/>
    <w:rsid w:val="001833DB"/>
    <w:rsid w:val="0018348D"/>
    <w:rsid w:val="001834C0"/>
    <w:rsid w:val="00183BF9"/>
    <w:rsid w:val="00183C0A"/>
    <w:rsid w:val="001844DE"/>
    <w:rsid w:val="001848B1"/>
    <w:rsid w:val="00186912"/>
    <w:rsid w:val="00186C8F"/>
    <w:rsid w:val="0018724E"/>
    <w:rsid w:val="0018730F"/>
    <w:rsid w:val="00187369"/>
    <w:rsid w:val="00187E90"/>
    <w:rsid w:val="00187F9B"/>
    <w:rsid w:val="00190628"/>
    <w:rsid w:val="001909D9"/>
    <w:rsid w:val="00190E26"/>
    <w:rsid w:val="00191286"/>
    <w:rsid w:val="00191431"/>
    <w:rsid w:val="00192C88"/>
    <w:rsid w:val="00193D0F"/>
    <w:rsid w:val="0019421C"/>
    <w:rsid w:val="00194399"/>
    <w:rsid w:val="00194ED3"/>
    <w:rsid w:val="00194F92"/>
    <w:rsid w:val="00195709"/>
    <w:rsid w:val="00195D76"/>
    <w:rsid w:val="001971BD"/>
    <w:rsid w:val="00197214"/>
    <w:rsid w:val="001A012E"/>
    <w:rsid w:val="001A036C"/>
    <w:rsid w:val="001A0F6F"/>
    <w:rsid w:val="001A1153"/>
    <w:rsid w:val="001A15A4"/>
    <w:rsid w:val="001A17E4"/>
    <w:rsid w:val="001A188A"/>
    <w:rsid w:val="001A1A10"/>
    <w:rsid w:val="001A1A91"/>
    <w:rsid w:val="001A2382"/>
    <w:rsid w:val="001A24E6"/>
    <w:rsid w:val="001A3082"/>
    <w:rsid w:val="001A39C0"/>
    <w:rsid w:val="001A3F79"/>
    <w:rsid w:val="001A437F"/>
    <w:rsid w:val="001A4EAA"/>
    <w:rsid w:val="001A54C1"/>
    <w:rsid w:val="001A55B0"/>
    <w:rsid w:val="001A5713"/>
    <w:rsid w:val="001A5C4D"/>
    <w:rsid w:val="001A6AB1"/>
    <w:rsid w:val="001A6B84"/>
    <w:rsid w:val="001A7210"/>
    <w:rsid w:val="001B0340"/>
    <w:rsid w:val="001B04D1"/>
    <w:rsid w:val="001B06CC"/>
    <w:rsid w:val="001B06F8"/>
    <w:rsid w:val="001B0D79"/>
    <w:rsid w:val="001B0DB6"/>
    <w:rsid w:val="001B121A"/>
    <w:rsid w:val="001B12E0"/>
    <w:rsid w:val="001B196E"/>
    <w:rsid w:val="001B2913"/>
    <w:rsid w:val="001B3310"/>
    <w:rsid w:val="001B3312"/>
    <w:rsid w:val="001B4603"/>
    <w:rsid w:val="001B4AFC"/>
    <w:rsid w:val="001B4D67"/>
    <w:rsid w:val="001B514B"/>
    <w:rsid w:val="001B568D"/>
    <w:rsid w:val="001B60AB"/>
    <w:rsid w:val="001B6894"/>
    <w:rsid w:val="001B69AC"/>
    <w:rsid w:val="001B6A56"/>
    <w:rsid w:val="001B6E12"/>
    <w:rsid w:val="001B6E44"/>
    <w:rsid w:val="001B704F"/>
    <w:rsid w:val="001B77D2"/>
    <w:rsid w:val="001B77DD"/>
    <w:rsid w:val="001B7996"/>
    <w:rsid w:val="001B7B8A"/>
    <w:rsid w:val="001B7C72"/>
    <w:rsid w:val="001C026C"/>
    <w:rsid w:val="001C078E"/>
    <w:rsid w:val="001C09F0"/>
    <w:rsid w:val="001C0B43"/>
    <w:rsid w:val="001C0CE4"/>
    <w:rsid w:val="001C0E93"/>
    <w:rsid w:val="001C1052"/>
    <w:rsid w:val="001C10C5"/>
    <w:rsid w:val="001C124E"/>
    <w:rsid w:val="001C12FA"/>
    <w:rsid w:val="001C1342"/>
    <w:rsid w:val="001C1F14"/>
    <w:rsid w:val="001C1FFF"/>
    <w:rsid w:val="001C27FF"/>
    <w:rsid w:val="001C2D93"/>
    <w:rsid w:val="001C2E81"/>
    <w:rsid w:val="001C3E00"/>
    <w:rsid w:val="001C3FBB"/>
    <w:rsid w:val="001C3FCF"/>
    <w:rsid w:val="001C4324"/>
    <w:rsid w:val="001C4568"/>
    <w:rsid w:val="001C4585"/>
    <w:rsid w:val="001C46E3"/>
    <w:rsid w:val="001C4A03"/>
    <w:rsid w:val="001C4F52"/>
    <w:rsid w:val="001C5608"/>
    <w:rsid w:val="001C583A"/>
    <w:rsid w:val="001C6270"/>
    <w:rsid w:val="001C7191"/>
    <w:rsid w:val="001C7B44"/>
    <w:rsid w:val="001D00F0"/>
    <w:rsid w:val="001D0277"/>
    <w:rsid w:val="001D0288"/>
    <w:rsid w:val="001D0B24"/>
    <w:rsid w:val="001D122B"/>
    <w:rsid w:val="001D14E2"/>
    <w:rsid w:val="001D17BF"/>
    <w:rsid w:val="001D17DA"/>
    <w:rsid w:val="001D23EF"/>
    <w:rsid w:val="001D280F"/>
    <w:rsid w:val="001D2FC7"/>
    <w:rsid w:val="001D3D0E"/>
    <w:rsid w:val="001D3FA0"/>
    <w:rsid w:val="001D4010"/>
    <w:rsid w:val="001D4C84"/>
    <w:rsid w:val="001D51DE"/>
    <w:rsid w:val="001D575B"/>
    <w:rsid w:val="001D5E94"/>
    <w:rsid w:val="001D5F95"/>
    <w:rsid w:val="001D6010"/>
    <w:rsid w:val="001D6B7A"/>
    <w:rsid w:val="001D753C"/>
    <w:rsid w:val="001D7C25"/>
    <w:rsid w:val="001D7D66"/>
    <w:rsid w:val="001E0283"/>
    <w:rsid w:val="001E0DD3"/>
    <w:rsid w:val="001E1287"/>
    <w:rsid w:val="001E13FD"/>
    <w:rsid w:val="001E194B"/>
    <w:rsid w:val="001E1ED4"/>
    <w:rsid w:val="001E2A0E"/>
    <w:rsid w:val="001E2A78"/>
    <w:rsid w:val="001E2ACF"/>
    <w:rsid w:val="001E2B6D"/>
    <w:rsid w:val="001E4457"/>
    <w:rsid w:val="001E4D4C"/>
    <w:rsid w:val="001E504A"/>
    <w:rsid w:val="001E51D7"/>
    <w:rsid w:val="001E57DA"/>
    <w:rsid w:val="001E58A6"/>
    <w:rsid w:val="001E5BC0"/>
    <w:rsid w:val="001E6148"/>
    <w:rsid w:val="001E61DE"/>
    <w:rsid w:val="001E632E"/>
    <w:rsid w:val="001E6736"/>
    <w:rsid w:val="001E6CC0"/>
    <w:rsid w:val="001E7ED3"/>
    <w:rsid w:val="001E7F95"/>
    <w:rsid w:val="001F00E0"/>
    <w:rsid w:val="001F011A"/>
    <w:rsid w:val="001F02CF"/>
    <w:rsid w:val="001F033F"/>
    <w:rsid w:val="001F042A"/>
    <w:rsid w:val="001F0747"/>
    <w:rsid w:val="001F0FC3"/>
    <w:rsid w:val="001F1160"/>
    <w:rsid w:val="001F159F"/>
    <w:rsid w:val="001F1D4A"/>
    <w:rsid w:val="001F256F"/>
    <w:rsid w:val="001F292C"/>
    <w:rsid w:val="001F2BA9"/>
    <w:rsid w:val="001F2EA8"/>
    <w:rsid w:val="001F3345"/>
    <w:rsid w:val="001F36F6"/>
    <w:rsid w:val="001F4160"/>
    <w:rsid w:val="001F4252"/>
    <w:rsid w:val="001F42EB"/>
    <w:rsid w:val="001F455F"/>
    <w:rsid w:val="001F466A"/>
    <w:rsid w:val="001F4A3C"/>
    <w:rsid w:val="001F4C76"/>
    <w:rsid w:val="001F6203"/>
    <w:rsid w:val="001F64BD"/>
    <w:rsid w:val="001F6866"/>
    <w:rsid w:val="001F7612"/>
    <w:rsid w:val="001F7C5F"/>
    <w:rsid w:val="002000C3"/>
    <w:rsid w:val="0020059A"/>
    <w:rsid w:val="002006F5"/>
    <w:rsid w:val="002007B4"/>
    <w:rsid w:val="0020090E"/>
    <w:rsid w:val="00200AE4"/>
    <w:rsid w:val="00200BA0"/>
    <w:rsid w:val="00200FCD"/>
    <w:rsid w:val="00201142"/>
    <w:rsid w:val="00201147"/>
    <w:rsid w:val="002012C8"/>
    <w:rsid w:val="002013EA"/>
    <w:rsid w:val="00201CD6"/>
    <w:rsid w:val="00202DD2"/>
    <w:rsid w:val="002034A8"/>
    <w:rsid w:val="002035EE"/>
    <w:rsid w:val="0020395A"/>
    <w:rsid w:val="00203F9E"/>
    <w:rsid w:val="0020450B"/>
    <w:rsid w:val="0020459D"/>
    <w:rsid w:val="00204792"/>
    <w:rsid w:val="00204A5E"/>
    <w:rsid w:val="00204D11"/>
    <w:rsid w:val="002053B4"/>
    <w:rsid w:val="00205504"/>
    <w:rsid w:val="00205942"/>
    <w:rsid w:val="00205BB1"/>
    <w:rsid w:val="00206907"/>
    <w:rsid w:val="00206B4A"/>
    <w:rsid w:val="00206C20"/>
    <w:rsid w:val="00206F7F"/>
    <w:rsid w:val="002079C6"/>
    <w:rsid w:val="00207B49"/>
    <w:rsid w:val="00210024"/>
    <w:rsid w:val="00210702"/>
    <w:rsid w:val="00210A96"/>
    <w:rsid w:val="00210D51"/>
    <w:rsid w:val="0021181E"/>
    <w:rsid w:val="00211B0C"/>
    <w:rsid w:val="00212164"/>
    <w:rsid w:val="00212780"/>
    <w:rsid w:val="002129C6"/>
    <w:rsid w:val="002129CD"/>
    <w:rsid w:val="00212F7F"/>
    <w:rsid w:val="00213D9B"/>
    <w:rsid w:val="00213E23"/>
    <w:rsid w:val="00213FF8"/>
    <w:rsid w:val="002140FD"/>
    <w:rsid w:val="002142BD"/>
    <w:rsid w:val="002142E4"/>
    <w:rsid w:val="00214480"/>
    <w:rsid w:val="00214502"/>
    <w:rsid w:val="002146BB"/>
    <w:rsid w:val="0021481A"/>
    <w:rsid w:val="0021563D"/>
    <w:rsid w:val="002156D5"/>
    <w:rsid w:val="002158A7"/>
    <w:rsid w:val="00215A7D"/>
    <w:rsid w:val="00216453"/>
    <w:rsid w:val="00216882"/>
    <w:rsid w:val="00216D44"/>
    <w:rsid w:val="00217151"/>
    <w:rsid w:val="0021716D"/>
    <w:rsid w:val="0021798B"/>
    <w:rsid w:val="00217A9E"/>
    <w:rsid w:val="00217C39"/>
    <w:rsid w:val="00217F64"/>
    <w:rsid w:val="00220195"/>
    <w:rsid w:val="0022054C"/>
    <w:rsid w:val="002209F3"/>
    <w:rsid w:val="00220C56"/>
    <w:rsid w:val="00220DFA"/>
    <w:rsid w:val="00220FB2"/>
    <w:rsid w:val="00221211"/>
    <w:rsid w:val="0022161C"/>
    <w:rsid w:val="002226EA"/>
    <w:rsid w:val="002230BC"/>
    <w:rsid w:val="00223435"/>
    <w:rsid w:val="00223C3C"/>
    <w:rsid w:val="00223CCA"/>
    <w:rsid w:val="00223DD0"/>
    <w:rsid w:val="00223E46"/>
    <w:rsid w:val="0022421B"/>
    <w:rsid w:val="002246BD"/>
    <w:rsid w:val="0022516E"/>
    <w:rsid w:val="0022536A"/>
    <w:rsid w:val="00225C83"/>
    <w:rsid w:val="00226578"/>
    <w:rsid w:val="00226C3D"/>
    <w:rsid w:val="00226EDF"/>
    <w:rsid w:val="0022741C"/>
    <w:rsid w:val="0022755D"/>
    <w:rsid w:val="0022777C"/>
    <w:rsid w:val="00227813"/>
    <w:rsid w:val="00227AAE"/>
    <w:rsid w:val="00227B69"/>
    <w:rsid w:val="00227FC2"/>
    <w:rsid w:val="00230035"/>
    <w:rsid w:val="0023023F"/>
    <w:rsid w:val="00230ABA"/>
    <w:rsid w:val="002313DC"/>
    <w:rsid w:val="002315FC"/>
    <w:rsid w:val="0023201A"/>
    <w:rsid w:val="00232122"/>
    <w:rsid w:val="00232410"/>
    <w:rsid w:val="00232A4A"/>
    <w:rsid w:val="00232B4A"/>
    <w:rsid w:val="002332DA"/>
    <w:rsid w:val="0023360A"/>
    <w:rsid w:val="002339E6"/>
    <w:rsid w:val="00233DA9"/>
    <w:rsid w:val="00233F1F"/>
    <w:rsid w:val="002347F6"/>
    <w:rsid w:val="002350BF"/>
    <w:rsid w:val="0023530D"/>
    <w:rsid w:val="00235462"/>
    <w:rsid w:val="002358DE"/>
    <w:rsid w:val="00235DC8"/>
    <w:rsid w:val="002361E9"/>
    <w:rsid w:val="0023625A"/>
    <w:rsid w:val="00236ABC"/>
    <w:rsid w:val="002377D6"/>
    <w:rsid w:val="00237A31"/>
    <w:rsid w:val="0024042F"/>
    <w:rsid w:val="00240672"/>
    <w:rsid w:val="00240E5F"/>
    <w:rsid w:val="00241984"/>
    <w:rsid w:val="00241C53"/>
    <w:rsid w:val="00242387"/>
    <w:rsid w:val="00242D9B"/>
    <w:rsid w:val="002432CE"/>
    <w:rsid w:val="00243663"/>
    <w:rsid w:val="00243BD2"/>
    <w:rsid w:val="00243C74"/>
    <w:rsid w:val="0024482F"/>
    <w:rsid w:val="00244DD4"/>
    <w:rsid w:val="00244F7F"/>
    <w:rsid w:val="0024516F"/>
    <w:rsid w:val="00245B90"/>
    <w:rsid w:val="00245F8D"/>
    <w:rsid w:val="00245FE5"/>
    <w:rsid w:val="0024642E"/>
    <w:rsid w:val="0024683E"/>
    <w:rsid w:val="00246B2B"/>
    <w:rsid w:val="0024705F"/>
    <w:rsid w:val="00247345"/>
    <w:rsid w:val="0024736D"/>
    <w:rsid w:val="0024749C"/>
    <w:rsid w:val="00247D61"/>
    <w:rsid w:val="0025012D"/>
    <w:rsid w:val="0025015E"/>
    <w:rsid w:val="00250443"/>
    <w:rsid w:val="00250E0A"/>
    <w:rsid w:val="00251A39"/>
    <w:rsid w:val="00252126"/>
    <w:rsid w:val="0025245E"/>
    <w:rsid w:val="002524E6"/>
    <w:rsid w:val="002529D1"/>
    <w:rsid w:val="002534A3"/>
    <w:rsid w:val="00253F09"/>
    <w:rsid w:val="00253FC6"/>
    <w:rsid w:val="00254D40"/>
    <w:rsid w:val="00254F2F"/>
    <w:rsid w:val="00254F46"/>
    <w:rsid w:val="002557D8"/>
    <w:rsid w:val="002558AA"/>
    <w:rsid w:val="002560BF"/>
    <w:rsid w:val="0025626D"/>
    <w:rsid w:val="00257212"/>
    <w:rsid w:val="00260380"/>
    <w:rsid w:val="00260770"/>
    <w:rsid w:val="00260CEA"/>
    <w:rsid w:val="00260D03"/>
    <w:rsid w:val="0026102A"/>
    <w:rsid w:val="00261138"/>
    <w:rsid w:val="002612D6"/>
    <w:rsid w:val="00261777"/>
    <w:rsid w:val="002617AA"/>
    <w:rsid w:val="00261A93"/>
    <w:rsid w:val="00261D72"/>
    <w:rsid w:val="00261D88"/>
    <w:rsid w:val="00261E53"/>
    <w:rsid w:val="00262435"/>
    <w:rsid w:val="00262478"/>
    <w:rsid w:val="00262ACE"/>
    <w:rsid w:val="0026418C"/>
    <w:rsid w:val="00264714"/>
    <w:rsid w:val="002649BB"/>
    <w:rsid w:val="00264DDB"/>
    <w:rsid w:val="00264FA3"/>
    <w:rsid w:val="002653DC"/>
    <w:rsid w:val="002656BC"/>
    <w:rsid w:val="00265A2F"/>
    <w:rsid w:val="00266431"/>
    <w:rsid w:val="0026679F"/>
    <w:rsid w:val="00266D4D"/>
    <w:rsid w:val="0026736F"/>
    <w:rsid w:val="0026756C"/>
    <w:rsid w:val="00267985"/>
    <w:rsid w:val="002679D7"/>
    <w:rsid w:val="00267C2A"/>
    <w:rsid w:val="00267F7D"/>
    <w:rsid w:val="002704D6"/>
    <w:rsid w:val="00271117"/>
    <w:rsid w:val="0027124C"/>
    <w:rsid w:val="002713B7"/>
    <w:rsid w:val="002719B7"/>
    <w:rsid w:val="0027337C"/>
    <w:rsid w:val="00273464"/>
    <w:rsid w:val="0027392C"/>
    <w:rsid w:val="0027445A"/>
    <w:rsid w:val="002746D8"/>
    <w:rsid w:val="00274AFA"/>
    <w:rsid w:val="00274B90"/>
    <w:rsid w:val="00274C25"/>
    <w:rsid w:val="00275010"/>
    <w:rsid w:val="00275852"/>
    <w:rsid w:val="00276637"/>
    <w:rsid w:val="00276667"/>
    <w:rsid w:val="00276BA8"/>
    <w:rsid w:val="00276EAC"/>
    <w:rsid w:val="00277080"/>
    <w:rsid w:val="002771D7"/>
    <w:rsid w:val="0027727F"/>
    <w:rsid w:val="002774E1"/>
    <w:rsid w:val="002777B9"/>
    <w:rsid w:val="00277882"/>
    <w:rsid w:val="00277A33"/>
    <w:rsid w:val="0028031C"/>
    <w:rsid w:val="002803D4"/>
    <w:rsid w:val="002809C5"/>
    <w:rsid w:val="00280D7E"/>
    <w:rsid w:val="0028113A"/>
    <w:rsid w:val="00281B4C"/>
    <w:rsid w:val="00281BED"/>
    <w:rsid w:val="00281F67"/>
    <w:rsid w:val="00282377"/>
    <w:rsid w:val="00282454"/>
    <w:rsid w:val="002826F1"/>
    <w:rsid w:val="00282859"/>
    <w:rsid w:val="00283582"/>
    <w:rsid w:val="002835CC"/>
    <w:rsid w:val="00283811"/>
    <w:rsid w:val="0028438A"/>
    <w:rsid w:val="00285685"/>
    <w:rsid w:val="00285813"/>
    <w:rsid w:val="00286412"/>
    <w:rsid w:val="002868A5"/>
    <w:rsid w:val="002868B3"/>
    <w:rsid w:val="00286BF9"/>
    <w:rsid w:val="00286CB6"/>
    <w:rsid w:val="0028728B"/>
    <w:rsid w:val="0028779C"/>
    <w:rsid w:val="002878A1"/>
    <w:rsid w:val="00287AE0"/>
    <w:rsid w:val="00287BFB"/>
    <w:rsid w:val="00287CA7"/>
    <w:rsid w:val="00290094"/>
    <w:rsid w:val="002904A2"/>
    <w:rsid w:val="00290507"/>
    <w:rsid w:val="002908DD"/>
    <w:rsid w:val="00290E88"/>
    <w:rsid w:val="00291916"/>
    <w:rsid w:val="0029191B"/>
    <w:rsid w:val="00291D92"/>
    <w:rsid w:val="00292A0A"/>
    <w:rsid w:val="00292C68"/>
    <w:rsid w:val="00292FD2"/>
    <w:rsid w:val="00293348"/>
    <w:rsid w:val="00293492"/>
    <w:rsid w:val="00293D30"/>
    <w:rsid w:val="00293F5B"/>
    <w:rsid w:val="002947D5"/>
    <w:rsid w:val="00294E71"/>
    <w:rsid w:val="00294F7F"/>
    <w:rsid w:val="00295B65"/>
    <w:rsid w:val="00295BD3"/>
    <w:rsid w:val="002964C6"/>
    <w:rsid w:val="0029687E"/>
    <w:rsid w:val="00296FD8"/>
    <w:rsid w:val="002970E4"/>
    <w:rsid w:val="00297C5C"/>
    <w:rsid w:val="002A0262"/>
    <w:rsid w:val="002A0567"/>
    <w:rsid w:val="002A087E"/>
    <w:rsid w:val="002A1618"/>
    <w:rsid w:val="002A161D"/>
    <w:rsid w:val="002A1A66"/>
    <w:rsid w:val="002A1AD5"/>
    <w:rsid w:val="002A1C48"/>
    <w:rsid w:val="002A1DAB"/>
    <w:rsid w:val="002A1E8D"/>
    <w:rsid w:val="002A203D"/>
    <w:rsid w:val="002A283E"/>
    <w:rsid w:val="002A2B5E"/>
    <w:rsid w:val="002A2E46"/>
    <w:rsid w:val="002A3258"/>
    <w:rsid w:val="002A3442"/>
    <w:rsid w:val="002A3C27"/>
    <w:rsid w:val="002A3E5A"/>
    <w:rsid w:val="002A40B3"/>
    <w:rsid w:val="002A529E"/>
    <w:rsid w:val="002A536E"/>
    <w:rsid w:val="002A5708"/>
    <w:rsid w:val="002A5895"/>
    <w:rsid w:val="002A5AD7"/>
    <w:rsid w:val="002A6315"/>
    <w:rsid w:val="002A708C"/>
    <w:rsid w:val="002A71C1"/>
    <w:rsid w:val="002A72C5"/>
    <w:rsid w:val="002A7536"/>
    <w:rsid w:val="002A75EF"/>
    <w:rsid w:val="002B0208"/>
    <w:rsid w:val="002B1160"/>
    <w:rsid w:val="002B161D"/>
    <w:rsid w:val="002B18DC"/>
    <w:rsid w:val="002B192F"/>
    <w:rsid w:val="002B1C7B"/>
    <w:rsid w:val="002B2141"/>
    <w:rsid w:val="002B2365"/>
    <w:rsid w:val="002B2520"/>
    <w:rsid w:val="002B33AC"/>
    <w:rsid w:val="002B481B"/>
    <w:rsid w:val="002B4B13"/>
    <w:rsid w:val="002B4DDD"/>
    <w:rsid w:val="002B507A"/>
    <w:rsid w:val="002B5364"/>
    <w:rsid w:val="002B5B2B"/>
    <w:rsid w:val="002B5BFA"/>
    <w:rsid w:val="002B6568"/>
    <w:rsid w:val="002B67DA"/>
    <w:rsid w:val="002B6D49"/>
    <w:rsid w:val="002B6EC6"/>
    <w:rsid w:val="002B72BE"/>
    <w:rsid w:val="002B75FB"/>
    <w:rsid w:val="002C034E"/>
    <w:rsid w:val="002C0544"/>
    <w:rsid w:val="002C1063"/>
    <w:rsid w:val="002C1223"/>
    <w:rsid w:val="002C1754"/>
    <w:rsid w:val="002C1822"/>
    <w:rsid w:val="002C18E9"/>
    <w:rsid w:val="002C1DDF"/>
    <w:rsid w:val="002C216A"/>
    <w:rsid w:val="002C217D"/>
    <w:rsid w:val="002C22B1"/>
    <w:rsid w:val="002C247A"/>
    <w:rsid w:val="002C291F"/>
    <w:rsid w:val="002C2BC6"/>
    <w:rsid w:val="002C2E8F"/>
    <w:rsid w:val="002C36C4"/>
    <w:rsid w:val="002C394D"/>
    <w:rsid w:val="002C3A73"/>
    <w:rsid w:val="002C43AC"/>
    <w:rsid w:val="002C43D0"/>
    <w:rsid w:val="002C4805"/>
    <w:rsid w:val="002C48F0"/>
    <w:rsid w:val="002C4B38"/>
    <w:rsid w:val="002C4CE2"/>
    <w:rsid w:val="002C5975"/>
    <w:rsid w:val="002C5FF2"/>
    <w:rsid w:val="002C62BB"/>
    <w:rsid w:val="002C641C"/>
    <w:rsid w:val="002C65EB"/>
    <w:rsid w:val="002C65F9"/>
    <w:rsid w:val="002C737D"/>
    <w:rsid w:val="002C76D5"/>
    <w:rsid w:val="002D01A1"/>
    <w:rsid w:val="002D01EC"/>
    <w:rsid w:val="002D02E5"/>
    <w:rsid w:val="002D0AD9"/>
    <w:rsid w:val="002D0BAB"/>
    <w:rsid w:val="002D0F65"/>
    <w:rsid w:val="002D0FE5"/>
    <w:rsid w:val="002D1D39"/>
    <w:rsid w:val="002D266E"/>
    <w:rsid w:val="002D2E82"/>
    <w:rsid w:val="002D347E"/>
    <w:rsid w:val="002D3952"/>
    <w:rsid w:val="002D4B4B"/>
    <w:rsid w:val="002D5575"/>
    <w:rsid w:val="002D587C"/>
    <w:rsid w:val="002D599A"/>
    <w:rsid w:val="002D5BF9"/>
    <w:rsid w:val="002D5C3D"/>
    <w:rsid w:val="002D5DC9"/>
    <w:rsid w:val="002D5F83"/>
    <w:rsid w:val="002D6027"/>
    <w:rsid w:val="002D6DE0"/>
    <w:rsid w:val="002D6E86"/>
    <w:rsid w:val="002D7237"/>
    <w:rsid w:val="002D7333"/>
    <w:rsid w:val="002D745F"/>
    <w:rsid w:val="002D7E47"/>
    <w:rsid w:val="002E016D"/>
    <w:rsid w:val="002E06C5"/>
    <w:rsid w:val="002E0AE9"/>
    <w:rsid w:val="002E0C18"/>
    <w:rsid w:val="002E19CF"/>
    <w:rsid w:val="002E1CF3"/>
    <w:rsid w:val="002E25B2"/>
    <w:rsid w:val="002E274C"/>
    <w:rsid w:val="002E32AD"/>
    <w:rsid w:val="002E37BC"/>
    <w:rsid w:val="002E4040"/>
    <w:rsid w:val="002E4675"/>
    <w:rsid w:val="002E4CEB"/>
    <w:rsid w:val="002E500C"/>
    <w:rsid w:val="002E56D7"/>
    <w:rsid w:val="002E5A69"/>
    <w:rsid w:val="002E6065"/>
    <w:rsid w:val="002E616B"/>
    <w:rsid w:val="002E6488"/>
    <w:rsid w:val="002E71FD"/>
    <w:rsid w:val="002E7430"/>
    <w:rsid w:val="002E77E9"/>
    <w:rsid w:val="002E7AB8"/>
    <w:rsid w:val="002E7C1A"/>
    <w:rsid w:val="002E7D77"/>
    <w:rsid w:val="002F055E"/>
    <w:rsid w:val="002F0BE2"/>
    <w:rsid w:val="002F0BE9"/>
    <w:rsid w:val="002F104B"/>
    <w:rsid w:val="002F137D"/>
    <w:rsid w:val="002F13C3"/>
    <w:rsid w:val="002F171D"/>
    <w:rsid w:val="002F19E6"/>
    <w:rsid w:val="002F1AAF"/>
    <w:rsid w:val="002F1FED"/>
    <w:rsid w:val="002F2852"/>
    <w:rsid w:val="002F2AA7"/>
    <w:rsid w:val="002F2F1C"/>
    <w:rsid w:val="002F3076"/>
    <w:rsid w:val="002F3174"/>
    <w:rsid w:val="002F3700"/>
    <w:rsid w:val="002F3806"/>
    <w:rsid w:val="002F49E7"/>
    <w:rsid w:val="002F522C"/>
    <w:rsid w:val="002F5800"/>
    <w:rsid w:val="002F5A8F"/>
    <w:rsid w:val="002F5A90"/>
    <w:rsid w:val="002F5D57"/>
    <w:rsid w:val="002F5F62"/>
    <w:rsid w:val="002F643D"/>
    <w:rsid w:val="002F66CB"/>
    <w:rsid w:val="002F6CDE"/>
    <w:rsid w:val="002F7178"/>
    <w:rsid w:val="003000FC"/>
    <w:rsid w:val="0030024B"/>
    <w:rsid w:val="00300438"/>
    <w:rsid w:val="00300BF0"/>
    <w:rsid w:val="00300C34"/>
    <w:rsid w:val="003012B3"/>
    <w:rsid w:val="00302009"/>
    <w:rsid w:val="0030214D"/>
    <w:rsid w:val="0030216E"/>
    <w:rsid w:val="0030239D"/>
    <w:rsid w:val="003025D1"/>
    <w:rsid w:val="003025F3"/>
    <w:rsid w:val="00302C77"/>
    <w:rsid w:val="00303032"/>
    <w:rsid w:val="00303659"/>
    <w:rsid w:val="00303789"/>
    <w:rsid w:val="0030383D"/>
    <w:rsid w:val="0030415B"/>
    <w:rsid w:val="00304180"/>
    <w:rsid w:val="0030427B"/>
    <w:rsid w:val="003046E7"/>
    <w:rsid w:val="003054D6"/>
    <w:rsid w:val="003060A2"/>
    <w:rsid w:val="00306D7D"/>
    <w:rsid w:val="00307068"/>
    <w:rsid w:val="003075D9"/>
    <w:rsid w:val="003076BD"/>
    <w:rsid w:val="00307D39"/>
    <w:rsid w:val="00307DAF"/>
    <w:rsid w:val="00307DCE"/>
    <w:rsid w:val="00310138"/>
    <w:rsid w:val="00310368"/>
    <w:rsid w:val="003105C5"/>
    <w:rsid w:val="00310B1D"/>
    <w:rsid w:val="00310E26"/>
    <w:rsid w:val="00310F8D"/>
    <w:rsid w:val="003113E1"/>
    <w:rsid w:val="00311A66"/>
    <w:rsid w:val="00311DE2"/>
    <w:rsid w:val="00311F75"/>
    <w:rsid w:val="0031206A"/>
    <w:rsid w:val="00312394"/>
    <w:rsid w:val="00312459"/>
    <w:rsid w:val="00312C70"/>
    <w:rsid w:val="00313619"/>
    <w:rsid w:val="003136CE"/>
    <w:rsid w:val="00313700"/>
    <w:rsid w:val="00314264"/>
    <w:rsid w:val="00314644"/>
    <w:rsid w:val="00314ADA"/>
    <w:rsid w:val="00315119"/>
    <w:rsid w:val="0031562C"/>
    <w:rsid w:val="003162BD"/>
    <w:rsid w:val="00316466"/>
    <w:rsid w:val="003164C1"/>
    <w:rsid w:val="00316654"/>
    <w:rsid w:val="003166B3"/>
    <w:rsid w:val="0031710F"/>
    <w:rsid w:val="003172D9"/>
    <w:rsid w:val="0031780A"/>
    <w:rsid w:val="00317A82"/>
    <w:rsid w:val="00317B31"/>
    <w:rsid w:val="00317BBE"/>
    <w:rsid w:val="00317F57"/>
    <w:rsid w:val="003200EA"/>
    <w:rsid w:val="003202FC"/>
    <w:rsid w:val="0032118F"/>
    <w:rsid w:val="003213DC"/>
    <w:rsid w:val="00321A56"/>
    <w:rsid w:val="00321DA8"/>
    <w:rsid w:val="00321E21"/>
    <w:rsid w:val="00321F66"/>
    <w:rsid w:val="003221B7"/>
    <w:rsid w:val="00322A57"/>
    <w:rsid w:val="00322B21"/>
    <w:rsid w:val="0032305B"/>
    <w:rsid w:val="003234C9"/>
    <w:rsid w:val="003239E4"/>
    <w:rsid w:val="00324856"/>
    <w:rsid w:val="003248BC"/>
    <w:rsid w:val="00324E12"/>
    <w:rsid w:val="00325E4D"/>
    <w:rsid w:val="003260EF"/>
    <w:rsid w:val="00326238"/>
    <w:rsid w:val="00326399"/>
    <w:rsid w:val="003268D1"/>
    <w:rsid w:val="00326A22"/>
    <w:rsid w:val="003272AA"/>
    <w:rsid w:val="00327338"/>
    <w:rsid w:val="00327538"/>
    <w:rsid w:val="00327763"/>
    <w:rsid w:val="0033007B"/>
    <w:rsid w:val="003302FD"/>
    <w:rsid w:val="003309B1"/>
    <w:rsid w:val="00330C5B"/>
    <w:rsid w:val="00330EE5"/>
    <w:rsid w:val="00331169"/>
    <w:rsid w:val="00331420"/>
    <w:rsid w:val="0033190B"/>
    <w:rsid w:val="00332328"/>
    <w:rsid w:val="0033335A"/>
    <w:rsid w:val="0033373B"/>
    <w:rsid w:val="00333C90"/>
    <w:rsid w:val="00334500"/>
    <w:rsid w:val="003346CD"/>
    <w:rsid w:val="00334C18"/>
    <w:rsid w:val="00334CB4"/>
    <w:rsid w:val="00334F38"/>
    <w:rsid w:val="00335158"/>
    <w:rsid w:val="0033544C"/>
    <w:rsid w:val="0033547D"/>
    <w:rsid w:val="00335CBD"/>
    <w:rsid w:val="003363DE"/>
    <w:rsid w:val="0033690A"/>
    <w:rsid w:val="00336A7E"/>
    <w:rsid w:val="00336BAF"/>
    <w:rsid w:val="00336F53"/>
    <w:rsid w:val="00336F7C"/>
    <w:rsid w:val="00336FD6"/>
    <w:rsid w:val="00337014"/>
    <w:rsid w:val="003372AA"/>
    <w:rsid w:val="00337359"/>
    <w:rsid w:val="00337576"/>
    <w:rsid w:val="003402A1"/>
    <w:rsid w:val="00340900"/>
    <w:rsid w:val="00340BD3"/>
    <w:rsid w:val="00341281"/>
    <w:rsid w:val="00341EF0"/>
    <w:rsid w:val="00342D1E"/>
    <w:rsid w:val="00344457"/>
    <w:rsid w:val="00344607"/>
    <w:rsid w:val="003449C2"/>
    <w:rsid w:val="00344CAF"/>
    <w:rsid w:val="00344E28"/>
    <w:rsid w:val="003451A9"/>
    <w:rsid w:val="003451E0"/>
    <w:rsid w:val="00345F8D"/>
    <w:rsid w:val="00346520"/>
    <w:rsid w:val="0034698B"/>
    <w:rsid w:val="00346A57"/>
    <w:rsid w:val="00347471"/>
    <w:rsid w:val="0034753E"/>
    <w:rsid w:val="003475B6"/>
    <w:rsid w:val="00347735"/>
    <w:rsid w:val="00347C7B"/>
    <w:rsid w:val="003505CD"/>
    <w:rsid w:val="00350654"/>
    <w:rsid w:val="00350837"/>
    <w:rsid w:val="0035120E"/>
    <w:rsid w:val="00351860"/>
    <w:rsid w:val="00351C09"/>
    <w:rsid w:val="00352E2A"/>
    <w:rsid w:val="00352F72"/>
    <w:rsid w:val="003532D4"/>
    <w:rsid w:val="00353688"/>
    <w:rsid w:val="00353AAC"/>
    <w:rsid w:val="00353B1A"/>
    <w:rsid w:val="00353D18"/>
    <w:rsid w:val="00354232"/>
    <w:rsid w:val="00354408"/>
    <w:rsid w:val="00354D97"/>
    <w:rsid w:val="00355230"/>
    <w:rsid w:val="003554C8"/>
    <w:rsid w:val="003569F6"/>
    <w:rsid w:val="00356B3D"/>
    <w:rsid w:val="0035761A"/>
    <w:rsid w:val="003579D0"/>
    <w:rsid w:val="00357B73"/>
    <w:rsid w:val="00357FF7"/>
    <w:rsid w:val="00360365"/>
    <w:rsid w:val="00360FE3"/>
    <w:rsid w:val="00361163"/>
    <w:rsid w:val="003613DC"/>
    <w:rsid w:val="003624EB"/>
    <w:rsid w:val="003625F5"/>
    <w:rsid w:val="0036297D"/>
    <w:rsid w:val="00362C0F"/>
    <w:rsid w:val="003631D5"/>
    <w:rsid w:val="00363C09"/>
    <w:rsid w:val="00363C31"/>
    <w:rsid w:val="00363E04"/>
    <w:rsid w:val="003646D4"/>
    <w:rsid w:val="00364738"/>
    <w:rsid w:val="003647DE"/>
    <w:rsid w:val="00364D38"/>
    <w:rsid w:val="00365BB7"/>
    <w:rsid w:val="00366320"/>
    <w:rsid w:val="003669DA"/>
    <w:rsid w:val="00366DC5"/>
    <w:rsid w:val="0036714F"/>
    <w:rsid w:val="003676D4"/>
    <w:rsid w:val="003677BF"/>
    <w:rsid w:val="00367AB7"/>
    <w:rsid w:val="00367F5B"/>
    <w:rsid w:val="00370304"/>
    <w:rsid w:val="003707B5"/>
    <w:rsid w:val="0037088B"/>
    <w:rsid w:val="00370FA0"/>
    <w:rsid w:val="00371644"/>
    <w:rsid w:val="00371ACE"/>
    <w:rsid w:val="00371C7B"/>
    <w:rsid w:val="00372443"/>
    <w:rsid w:val="00372796"/>
    <w:rsid w:val="0037288C"/>
    <w:rsid w:val="00372A42"/>
    <w:rsid w:val="003733FE"/>
    <w:rsid w:val="003737C8"/>
    <w:rsid w:val="00373883"/>
    <w:rsid w:val="00373BDE"/>
    <w:rsid w:val="00373DEB"/>
    <w:rsid w:val="00373EA7"/>
    <w:rsid w:val="0037411C"/>
    <w:rsid w:val="0037475D"/>
    <w:rsid w:val="00374E94"/>
    <w:rsid w:val="00375026"/>
    <w:rsid w:val="00375F5E"/>
    <w:rsid w:val="003760DC"/>
    <w:rsid w:val="00376393"/>
    <w:rsid w:val="00376469"/>
    <w:rsid w:val="0037651C"/>
    <w:rsid w:val="00376D18"/>
    <w:rsid w:val="00376EE4"/>
    <w:rsid w:val="00376EF1"/>
    <w:rsid w:val="00376F3A"/>
    <w:rsid w:val="003771E6"/>
    <w:rsid w:val="003800FB"/>
    <w:rsid w:val="003802B3"/>
    <w:rsid w:val="003807FD"/>
    <w:rsid w:val="00380A9F"/>
    <w:rsid w:val="00380D05"/>
    <w:rsid w:val="00381E23"/>
    <w:rsid w:val="00382482"/>
    <w:rsid w:val="00382E40"/>
    <w:rsid w:val="00382EA2"/>
    <w:rsid w:val="00383387"/>
    <w:rsid w:val="0038399A"/>
    <w:rsid w:val="00384209"/>
    <w:rsid w:val="00384829"/>
    <w:rsid w:val="00384FB6"/>
    <w:rsid w:val="003855DA"/>
    <w:rsid w:val="00385602"/>
    <w:rsid w:val="00385A2A"/>
    <w:rsid w:val="00385EA4"/>
    <w:rsid w:val="00385EAE"/>
    <w:rsid w:val="003868D7"/>
    <w:rsid w:val="003868F9"/>
    <w:rsid w:val="003869F1"/>
    <w:rsid w:val="00387129"/>
    <w:rsid w:val="003872E8"/>
    <w:rsid w:val="003874E1"/>
    <w:rsid w:val="00387556"/>
    <w:rsid w:val="00387A3C"/>
    <w:rsid w:val="00387ADC"/>
    <w:rsid w:val="00387CD7"/>
    <w:rsid w:val="003901FA"/>
    <w:rsid w:val="003905D4"/>
    <w:rsid w:val="0039078B"/>
    <w:rsid w:val="00390A5E"/>
    <w:rsid w:val="00390F9F"/>
    <w:rsid w:val="003912CF"/>
    <w:rsid w:val="00391558"/>
    <w:rsid w:val="00392465"/>
    <w:rsid w:val="003928EE"/>
    <w:rsid w:val="00392B38"/>
    <w:rsid w:val="00393266"/>
    <w:rsid w:val="0039380E"/>
    <w:rsid w:val="00393EB6"/>
    <w:rsid w:val="003941B5"/>
    <w:rsid w:val="0039420B"/>
    <w:rsid w:val="0039420F"/>
    <w:rsid w:val="003944F5"/>
    <w:rsid w:val="00394E51"/>
    <w:rsid w:val="003953BA"/>
    <w:rsid w:val="003954DC"/>
    <w:rsid w:val="003954F7"/>
    <w:rsid w:val="0039558A"/>
    <w:rsid w:val="003960A2"/>
    <w:rsid w:val="00396AAD"/>
    <w:rsid w:val="00396E8D"/>
    <w:rsid w:val="00397338"/>
    <w:rsid w:val="00397A75"/>
    <w:rsid w:val="00397EEC"/>
    <w:rsid w:val="003A02C6"/>
    <w:rsid w:val="003A0B75"/>
    <w:rsid w:val="003A1957"/>
    <w:rsid w:val="003A1C35"/>
    <w:rsid w:val="003A1CC5"/>
    <w:rsid w:val="003A2769"/>
    <w:rsid w:val="003A2CB2"/>
    <w:rsid w:val="003A2D6A"/>
    <w:rsid w:val="003A2DA5"/>
    <w:rsid w:val="003A33BB"/>
    <w:rsid w:val="003A3AAA"/>
    <w:rsid w:val="003A4573"/>
    <w:rsid w:val="003A4D98"/>
    <w:rsid w:val="003A5F7D"/>
    <w:rsid w:val="003A651C"/>
    <w:rsid w:val="003A6E63"/>
    <w:rsid w:val="003A7F49"/>
    <w:rsid w:val="003B000F"/>
    <w:rsid w:val="003B00CC"/>
    <w:rsid w:val="003B0675"/>
    <w:rsid w:val="003B097B"/>
    <w:rsid w:val="003B0DA3"/>
    <w:rsid w:val="003B0F35"/>
    <w:rsid w:val="003B178A"/>
    <w:rsid w:val="003B1A3A"/>
    <w:rsid w:val="003B1B28"/>
    <w:rsid w:val="003B399E"/>
    <w:rsid w:val="003B444E"/>
    <w:rsid w:val="003B4532"/>
    <w:rsid w:val="003B45EA"/>
    <w:rsid w:val="003B46C0"/>
    <w:rsid w:val="003B4BEB"/>
    <w:rsid w:val="003B4C56"/>
    <w:rsid w:val="003B5152"/>
    <w:rsid w:val="003B51C2"/>
    <w:rsid w:val="003B5948"/>
    <w:rsid w:val="003B5F40"/>
    <w:rsid w:val="003B6128"/>
    <w:rsid w:val="003B6334"/>
    <w:rsid w:val="003B65CD"/>
    <w:rsid w:val="003B6A85"/>
    <w:rsid w:val="003B6D4E"/>
    <w:rsid w:val="003B7009"/>
    <w:rsid w:val="003B71DF"/>
    <w:rsid w:val="003B7341"/>
    <w:rsid w:val="003B77A0"/>
    <w:rsid w:val="003B7DDA"/>
    <w:rsid w:val="003C056C"/>
    <w:rsid w:val="003C0AAB"/>
    <w:rsid w:val="003C10AE"/>
    <w:rsid w:val="003C1272"/>
    <w:rsid w:val="003C1A4F"/>
    <w:rsid w:val="003C1B62"/>
    <w:rsid w:val="003C1CEF"/>
    <w:rsid w:val="003C24AF"/>
    <w:rsid w:val="003C2A8C"/>
    <w:rsid w:val="003C2F2E"/>
    <w:rsid w:val="003C322C"/>
    <w:rsid w:val="003C3E21"/>
    <w:rsid w:val="003C3F67"/>
    <w:rsid w:val="003C4084"/>
    <w:rsid w:val="003C4B69"/>
    <w:rsid w:val="003C530F"/>
    <w:rsid w:val="003C6171"/>
    <w:rsid w:val="003C6198"/>
    <w:rsid w:val="003C624F"/>
    <w:rsid w:val="003C6579"/>
    <w:rsid w:val="003C6644"/>
    <w:rsid w:val="003C67EB"/>
    <w:rsid w:val="003C6ED1"/>
    <w:rsid w:val="003C70EA"/>
    <w:rsid w:val="003C74AB"/>
    <w:rsid w:val="003C78C6"/>
    <w:rsid w:val="003D0889"/>
    <w:rsid w:val="003D0B39"/>
    <w:rsid w:val="003D0C71"/>
    <w:rsid w:val="003D0E73"/>
    <w:rsid w:val="003D10CD"/>
    <w:rsid w:val="003D18C1"/>
    <w:rsid w:val="003D1F2D"/>
    <w:rsid w:val="003D21A2"/>
    <w:rsid w:val="003D2217"/>
    <w:rsid w:val="003D36C2"/>
    <w:rsid w:val="003D37C9"/>
    <w:rsid w:val="003D3B6B"/>
    <w:rsid w:val="003D454A"/>
    <w:rsid w:val="003D4637"/>
    <w:rsid w:val="003D4AFA"/>
    <w:rsid w:val="003D660A"/>
    <w:rsid w:val="003D663E"/>
    <w:rsid w:val="003D6AD6"/>
    <w:rsid w:val="003D7373"/>
    <w:rsid w:val="003D739D"/>
    <w:rsid w:val="003D7529"/>
    <w:rsid w:val="003D7D76"/>
    <w:rsid w:val="003E0646"/>
    <w:rsid w:val="003E091A"/>
    <w:rsid w:val="003E0C93"/>
    <w:rsid w:val="003E1150"/>
    <w:rsid w:val="003E141E"/>
    <w:rsid w:val="003E1694"/>
    <w:rsid w:val="003E18C3"/>
    <w:rsid w:val="003E18F6"/>
    <w:rsid w:val="003E19B7"/>
    <w:rsid w:val="003E1AC3"/>
    <w:rsid w:val="003E2203"/>
    <w:rsid w:val="003E247E"/>
    <w:rsid w:val="003E2BE5"/>
    <w:rsid w:val="003E3AA2"/>
    <w:rsid w:val="003E3CD6"/>
    <w:rsid w:val="003E436B"/>
    <w:rsid w:val="003E5162"/>
    <w:rsid w:val="003E521C"/>
    <w:rsid w:val="003E552F"/>
    <w:rsid w:val="003E56ED"/>
    <w:rsid w:val="003E59C0"/>
    <w:rsid w:val="003E5A9F"/>
    <w:rsid w:val="003E5F6E"/>
    <w:rsid w:val="003E60E8"/>
    <w:rsid w:val="003E61C4"/>
    <w:rsid w:val="003E6258"/>
    <w:rsid w:val="003E65A9"/>
    <w:rsid w:val="003E66C5"/>
    <w:rsid w:val="003E693E"/>
    <w:rsid w:val="003E6E57"/>
    <w:rsid w:val="003E7246"/>
    <w:rsid w:val="003E73A6"/>
    <w:rsid w:val="003E741F"/>
    <w:rsid w:val="003E7425"/>
    <w:rsid w:val="003E7B3E"/>
    <w:rsid w:val="003E7CC6"/>
    <w:rsid w:val="003E7EAB"/>
    <w:rsid w:val="003F0067"/>
    <w:rsid w:val="003F0174"/>
    <w:rsid w:val="003F027D"/>
    <w:rsid w:val="003F04B3"/>
    <w:rsid w:val="003F0653"/>
    <w:rsid w:val="003F0947"/>
    <w:rsid w:val="003F094B"/>
    <w:rsid w:val="003F0C99"/>
    <w:rsid w:val="003F1731"/>
    <w:rsid w:val="003F1A64"/>
    <w:rsid w:val="003F1CDC"/>
    <w:rsid w:val="003F1E32"/>
    <w:rsid w:val="003F1FE9"/>
    <w:rsid w:val="003F27EB"/>
    <w:rsid w:val="003F2D8A"/>
    <w:rsid w:val="003F2F3E"/>
    <w:rsid w:val="003F3288"/>
    <w:rsid w:val="003F3776"/>
    <w:rsid w:val="003F39E0"/>
    <w:rsid w:val="003F3B71"/>
    <w:rsid w:val="003F3F08"/>
    <w:rsid w:val="003F3FC7"/>
    <w:rsid w:val="003F435C"/>
    <w:rsid w:val="003F4E47"/>
    <w:rsid w:val="003F5009"/>
    <w:rsid w:val="003F546C"/>
    <w:rsid w:val="003F54AA"/>
    <w:rsid w:val="003F55F5"/>
    <w:rsid w:val="003F5986"/>
    <w:rsid w:val="003F5B41"/>
    <w:rsid w:val="003F5C9A"/>
    <w:rsid w:val="003F63ED"/>
    <w:rsid w:val="003F64EE"/>
    <w:rsid w:val="003F66F0"/>
    <w:rsid w:val="003F6A9B"/>
    <w:rsid w:val="003F6B45"/>
    <w:rsid w:val="003F6C21"/>
    <w:rsid w:val="003F6D78"/>
    <w:rsid w:val="003F7893"/>
    <w:rsid w:val="003F7CE6"/>
    <w:rsid w:val="003F7EAE"/>
    <w:rsid w:val="003F7F26"/>
    <w:rsid w:val="00400AF3"/>
    <w:rsid w:val="00401087"/>
    <w:rsid w:val="00401408"/>
    <w:rsid w:val="00401C46"/>
    <w:rsid w:val="00402244"/>
    <w:rsid w:val="00402A27"/>
    <w:rsid w:val="00402A51"/>
    <w:rsid w:val="0040381C"/>
    <w:rsid w:val="00403CFD"/>
    <w:rsid w:val="0040442F"/>
    <w:rsid w:val="00404C78"/>
    <w:rsid w:val="00404E5E"/>
    <w:rsid w:val="00405190"/>
    <w:rsid w:val="004057C9"/>
    <w:rsid w:val="00405A31"/>
    <w:rsid w:val="00405B4D"/>
    <w:rsid w:val="00405BE1"/>
    <w:rsid w:val="00405D1E"/>
    <w:rsid w:val="00405D54"/>
    <w:rsid w:val="0040607A"/>
    <w:rsid w:val="0040708F"/>
    <w:rsid w:val="00407146"/>
    <w:rsid w:val="004076CB"/>
    <w:rsid w:val="00407733"/>
    <w:rsid w:val="00407FCA"/>
    <w:rsid w:val="004100AF"/>
    <w:rsid w:val="00410188"/>
    <w:rsid w:val="004102D6"/>
    <w:rsid w:val="00410790"/>
    <w:rsid w:val="004112E7"/>
    <w:rsid w:val="00411612"/>
    <w:rsid w:val="004119D5"/>
    <w:rsid w:val="0041238A"/>
    <w:rsid w:val="004125FE"/>
    <w:rsid w:val="00412657"/>
    <w:rsid w:val="00412783"/>
    <w:rsid w:val="00412B33"/>
    <w:rsid w:val="00413219"/>
    <w:rsid w:val="00413422"/>
    <w:rsid w:val="00413685"/>
    <w:rsid w:val="00413826"/>
    <w:rsid w:val="00413A44"/>
    <w:rsid w:val="00413BE2"/>
    <w:rsid w:val="00413F2E"/>
    <w:rsid w:val="004142E9"/>
    <w:rsid w:val="004146B7"/>
    <w:rsid w:val="0041483C"/>
    <w:rsid w:val="004153D4"/>
    <w:rsid w:val="004157ED"/>
    <w:rsid w:val="00415C02"/>
    <w:rsid w:val="0041610A"/>
    <w:rsid w:val="0041610F"/>
    <w:rsid w:val="004167BD"/>
    <w:rsid w:val="00416D75"/>
    <w:rsid w:val="00417521"/>
    <w:rsid w:val="00417571"/>
    <w:rsid w:val="00417998"/>
    <w:rsid w:val="00417A0C"/>
    <w:rsid w:val="00417DDC"/>
    <w:rsid w:val="00417EF0"/>
    <w:rsid w:val="0042004C"/>
    <w:rsid w:val="00420472"/>
    <w:rsid w:val="004207BF"/>
    <w:rsid w:val="004207FF"/>
    <w:rsid w:val="00421F0E"/>
    <w:rsid w:val="00422866"/>
    <w:rsid w:val="004228DC"/>
    <w:rsid w:val="00422C07"/>
    <w:rsid w:val="00422F5C"/>
    <w:rsid w:val="00423189"/>
    <w:rsid w:val="00423762"/>
    <w:rsid w:val="00424814"/>
    <w:rsid w:val="004250AE"/>
    <w:rsid w:val="00425578"/>
    <w:rsid w:val="004256B0"/>
    <w:rsid w:val="00425D55"/>
    <w:rsid w:val="00425D5D"/>
    <w:rsid w:val="00425DF0"/>
    <w:rsid w:val="00425F16"/>
    <w:rsid w:val="004264FA"/>
    <w:rsid w:val="004268A2"/>
    <w:rsid w:val="004268D7"/>
    <w:rsid w:val="00426C9F"/>
    <w:rsid w:val="00426DF0"/>
    <w:rsid w:val="00426E60"/>
    <w:rsid w:val="00427442"/>
    <w:rsid w:val="00427B9D"/>
    <w:rsid w:val="00430065"/>
    <w:rsid w:val="0043028F"/>
    <w:rsid w:val="004307C8"/>
    <w:rsid w:val="00430816"/>
    <w:rsid w:val="004311E2"/>
    <w:rsid w:val="00431349"/>
    <w:rsid w:val="0043140F"/>
    <w:rsid w:val="004314CE"/>
    <w:rsid w:val="00432311"/>
    <w:rsid w:val="00432610"/>
    <w:rsid w:val="004326C0"/>
    <w:rsid w:val="00432705"/>
    <w:rsid w:val="00432D3C"/>
    <w:rsid w:val="00433441"/>
    <w:rsid w:val="00433544"/>
    <w:rsid w:val="00433657"/>
    <w:rsid w:val="00433A08"/>
    <w:rsid w:val="0043408A"/>
    <w:rsid w:val="0043450F"/>
    <w:rsid w:val="004349EC"/>
    <w:rsid w:val="00434D6F"/>
    <w:rsid w:val="00434EC1"/>
    <w:rsid w:val="004359F8"/>
    <w:rsid w:val="0043641D"/>
    <w:rsid w:val="0043647D"/>
    <w:rsid w:val="00436570"/>
    <w:rsid w:val="00436749"/>
    <w:rsid w:val="00436795"/>
    <w:rsid w:val="00437358"/>
    <w:rsid w:val="00437B1D"/>
    <w:rsid w:val="004405F3"/>
    <w:rsid w:val="004405F7"/>
    <w:rsid w:val="004407B7"/>
    <w:rsid w:val="00440DE9"/>
    <w:rsid w:val="00440E9C"/>
    <w:rsid w:val="00440FC0"/>
    <w:rsid w:val="00441A91"/>
    <w:rsid w:val="00442740"/>
    <w:rsid w:val="004428E8"/>
    <w:rsid w:val="00443064"/>
    <w:rsid w:val="004435FB"/>
    <w:rsid w:val="0044382C"/>
    <w:rsid w:val="00443EB6"/>
    <w:rsid w:val="0044411E"/>
    <w:rsid w:val="004441F7"/>
    <w:rsid w:val="00444733"/>
    <w:rsid w:val="00444AE2"/>
    <w:rsid w:val="00445058"/>
    <w:rsid w:val="00445627"/>
    <w:rsid w:val="00446068"/>
    <w:rsid w:val="004460FD"/>
    <w:rsid w:val="0044663A"/>
    <w:rsid w:val="0044689B"/>
    <w:rsid w:val="00446AAB"/>
    <w:rsid w:val="00446EAA"/>
    <w:rsid w:val="00446FF0"/>
    <w:rsid w:val="00447257"/>
    <w:rsid w:val="0044792B"/>
    <w:rsid w:val="00447B33"/>
    <w:rsid w:val="00447C06"/>
    <w:rsid w:val="0045013B"/>
    <w:rsid w:val="004503FC"/>
    <w:rsid w:val="00450A5A"/>
    <w:rsid w:val="00450F13"/>
    <w:rsid w:val="00451340"/>
    <w:rsid w:val="00451473"/>
    <w:rsid w:val="0045158F"/>
    <w:rsid w:val="0045189A"/>
    <w:rsid w:val="00451E29"/>
    <w:rsid w:val="00452061"/>
    <w:rsid w:val="004522EF"/>
    <w:rsid w:val="0045287F"/>
    <w:rsid w:val="004528A8"/>
    <w:rsid w:val="0045301B"/>
    <w:rsid w:val="004543A7"/>
    <w:rsid w:val="0045466C"/>
    <w:rsid w:val="00454A73"/>
    <w:rsid w:val="00454BBD"/>
    <w:rsid w:val="00455113"/>
    <w:rsid w:val="004556A5"/>
    <w:rsid w:val="00455C23"/>
    <w:rsid w:val="004562C9"/>
    <w:rsid w:val="004563A8"/>
    <w:rsid w:val="004563F4"/>
    <w:rsid w:val="00456E69"/>
    <w:rsid w:val="004577F8"/>
    <w:rsid w:val="004578B9"/>
    <w:rsid w:val="00457A17"/>
    <w:rsid w:val="004602A2"/>
    <w:rsid w:val="004609D0"/>
    <w:rsid w:val="00460CAF"/>
    <w:rsid w:val="00460FF7"/>
    <w:rsid w:val="00461227"/>
    <w:rsid w:val="00461685"/>
    <w:rsid w:val="00461B2B"/>
    <w:rsid w:val="00461B73"/>
    <w:rsid w:val="00461C57"/>
    <w:rsid w:val="00461D3D"/>
    <w:rsid w:val="00461DE7"/>
    <w:rsid w:val="0046218A"/>
    <w:rsid w:val="00462545"/>
    <w:rsid w:val="00462B87"/>
    <w:rsid w:val="0046334D"/>
    <w:rsid w:val="004637AB"/>
    <w:rsid w:val="00463A07"/>
    <w:rsid w:val="00463E83"/>
    <w:rsid w:val="004644D0"/>
    <w:rsid w:val="00464524"/>
    <w:rsid w:val="00465520"/>
    <w:rsid w:val="0046586F"/>
    <w:rsid w:val="0046631E"/>
    <w:rsid w:val="00466705"/>
    <w:rsid w:val="00466E2D"/>
    <w:rsid w:val="00466E8F"/>
    <w:rsid w:val="0046722A"/>
    <w:rsid w:val="00467FA8"/>
    <w:rsid w:val="0047028B"/>
    <w:rsid w:val="00470C33"/>
    <w:rsid w:val="00471B93"/>
    <w:rsid w:val="00472B27"/>
    <w:rsid w:val="00472F6E"/>
    <w:rsid w:val="0047345B"/>
    <w:rsid w:val="00473542"/>
    <w:rsid w:val="00473A7C"/>
    <w:rsid w:val="00474D48"/>
    <w:rsid w:val="004752F8"/>
    <w:rsid w:val="00475846"/>
    <w:rsid w:val="00476A55"/>
    <w:rsid w:val="00476CB4"/>
    <w:rsid w:val="00476D2F"/>
    <w:rsid w:val="00477183"/>
    <w:rsid w:val="00477264"/>
    <w:rsid w:val="0047764D"/>
    <w:rsid w:val="0047770F"/>
    <w:rsid w:val="004779B4"/>
    <w:rsid w:val="00477D2D"/>
    <w:rsid w:val="00477F6B"/>
    <w:rsid w:val="004804C2"/>
    <w:rsid w:val="004805C9"/>
    <w:rsid w:val="00480C18"/>
    <w:rsid w:val="00481257"/>
    <w:rsid w:val="0048143C"/>
    <w:rsid w:val="004814B1"/>
    <w:rsid w:val="0048193C"/>
    <w:rsid w:val="00481C09"/>
    <w:rsid w:val="004825FF"/>
    <w:rsid w:val="0048279C"/>
    <w:rsid w:val="00482B45"/>
    <w:rsid w:val="004830D2"/>
    <w:rsid w:val="00483754"/>
    <w:rsid w:val="00483814"/>
    <w:rsid w:val="00483996"/>
    <w:rsid w:val="00483D4A"/>
    <w:rsid w:val="00484525"/>
    <w:rsid w:val="00484557"/>
    <w:rsid w:val="0048459E"/>
    <w:rsid w:val="00484F95"/>
    <w:rsid w:val="00485B79"/>
    <w:rsid w:val="00485FD6"/>
    <w:rsid w:val="004860F0"/>
    <w:rsid w:val="00486224"/>
    <w:rsid w:val="0048646B"/>
    <w:rsid w:val="0048648C"/>
    <w:rsid w:val="00486981"/>
    <w:rsid w:val="004872F0"/>
    <w:rsid w:val="0048753C"/>
    <w:rsid w:val="00487656"/>
    <w:rsid w:val="0048788D"/>
    <w:rsid w:val="00487B78"/>
    <w:rsid w:val="00487C27"/>
    <w:rsid w:val="00490184"/>
    <w:rsid w:val="004902C8"/>
    <w:rsid w:val="00490330"/>
    <w:rsid w:val="00490820"/>
    <w:rsid w:val="00490A7D"/>
    <w:rsid w:val="00490A93"/>
    <w:rsid w:val="004911FE"/>
    <w:rsid w:val="00491249"/>
    <w:rsid w:val="00491477"/>
    <w:rsid w:val="00491B1B"/>
    <w:rsid w:val="00491DDE"/>
    <w:rsid w:val="00492327"/>
    <w:rsid w:val="0049251D"/>
    <w:rsid w:val="00492870"/>
    <w:rsid w:val="00492D27"/>
    <w:rsid w:val="004935BD"/>
    <w:rsid w:val="00493628"/>
    <w:rsid w:val="00493798"/>
    <w:rsid w:val="00493CE6"/>
    <w:rsid w:val="00493D5C"/>
    <w:rsid w:val="00494052"/>
    <w:rsid w:val="004941BE"/>
    <w:rsid w:val="004946A7"/>
    <w:rsid w:val="0049472C"/>
    <w:rsid w:val="00494996"/>
    <w:rsid w:val="00494C20"/>
    <w:rsid w:val="00494CA8"/>
    <w:rsid w:val="00494CBC"/>
    <w:rsid w:val="00494D24"/>
    <w:rsid w:val="00494FC7"/>
    <w:rsid w:val="004952E2"/>
    <w:rsid w:val="00495517"/>
    <w:rsid w:val="00495E9A"/>
    <w:rsid w:val="0049695B"/>
    <w:rsid w:val="00496A36"/>
    <w:rsid w:val="00496C2C"/>
    <w:rsid w:val="00497712"/>
    <w:rsid w:val="00497A0E"/>
    <w:rsid w:val="00497ADF"/>
    <w:rsid w:val="00497AF2"/>
    <w:rsid w:val="004A08D7"/>
    <w:rsid w:val="004A1186"/>
    <w:rsid w:val="004A22BF"/>
    <w:rsid w:val="004A27CE"/>
    <w:rsid w:val="004A2EA8"/>
    <w:rsid w:val="004A334E"/>
    <w:rsid w:val="004A3A49"/>
    <w:rsid w:val="004A3D9A"/>
    <w:rsid w:val="004A411C"/>
    <w:rsid w:val="004A421D"/>
    <w:rsid w:val="004A42D0"/>
    <w:rsid w:val="004A4411"/>
    <w:rsid w:val="004A4461"/>
    <w:rsid w:val="004A476B"/>
    <w:rsid w:val="004A4F01"/>
    <w:rsid w:val="004A52A0"/>
    <w:rsid w:val="004A5E2F"/>
    <w:rsid w:val="004A618C"/>
    <w:rsid w:val="004A635F"/>
    <w:rsid w:val="004A66D4"/>
    <w:rsid w:val="004A6D3E"/>
    <w:rsid w:val="004A6F40"/>
    <w:rsid w:val="004A7796"/>
    <w:rsid w:val="004A7BFD"/>
    <w:rsid w:val="004A7E31"/>
    <w:rsid w:val="004B03C2"/>
    <w:rsid w:val="004B074D"/>
    <w:rsid w:val="004B0798"/>
    <w:rsid w:val="004B0D7E"/>
    <w:rsid w:val="004B2082"/>
    <w:rsid w:val="004B2396"/>
    <w:rsid w:val="004B3290"/>
    <w:rsid w:val="004B357D"/>
    <w:rsid w:val="004B3B5F"/>
    <w:rsid w:val="004B3FA0"/>
    <w:rsid w:val="004B4D4D"/>
    <w:rsid w:val="004B4ED0"/>
    <w:rsid w:val="004B584B"/>
    <w:rsid w:val="004B58EC"/>
    <w:rsid w:val="004B6231"/>
    <w:rsid w:val="004B6243"/>
    <w:rsid w:val="004B625C"/>
    <w:rsid w:val="004B6597"/>
    <w:rsid w:val="004B659F"/>
    <w:rsid w:val="004B6880"/>
    <w:rsid w:val="004B6E47"/>
    <w:rsid w:val="004B6E6C"/>
    <w:rsid w:val="004B7225"/>
    <w:rsid w:val="004B7376"/>
    <w:rsid w:val="004B75E5"/>
    <w:rsid w:val="004B7B73"/>
    <w:rsid w:val="004B7CBF"/>
    <w:rsid w:val="004B7D13"/>
    <w:rsid w:val="004C038E"/>
    <w:rsid w:val="004C065D"/>
    <w:rsid w:val="004C0AE5"/>
    <w:rsid w:val="004C12FA"/>
    <w:rsid w:val="004C1368"/>
    <w:rsid w:val="004C13E5"/>
    <w:rsid w:val="004C1861"/>
    <w:rsid w:val="004C1A98"/>
    <w:rsid w:val="004C1AD2"/>
    <w:rsid w:val="004C2732"/>
    <w:rsid w:val="004C2AC0"/>
    <w:rsid w:val="004C2C47"/>
    <w:rsid w:val="004C30D8"/>
    <w:rsid w:val="004C3273"/>
    <w:rsid w:val="004C36F1"/>
    <w:rsid w:val="004C37F7"/>
    <w:rsid w:val="004C3A55"/>
    <w:rsid w:val="004C3CF2"/>
    <w:rsid w:val="004C4378"/>
    <w:rsid w:val="004C47A1"/>
    <w:rsid w:val="004C506F"/>
    <w:rsid w:val="004C513F"/>
    <w:rsid w:val="004C529E"/>
    <w:rsid w:val="004C58B8"/>
    <w:rsid w:val="004C5AC1"/>
    <w:rsid w:val="004C5B4B"/>
    <w:rsid w:val="004C5C47"/>
    <w:rsid w:val="004C5ECD"/>
    <w:rsid w:val="004C64B4"/>
    <w:rsid w:val="004C64B8"/>
    <w:rsid w:val="004C6580"/>
    <w:rsid w:val="004C6868"/>
    <w:rsid w:val="004C710A"/>
    <w:rsid w:val="004C7A1F"/>
    <w:rsid w:val="004D01C8"/>
    <w:rsid w:val="004D03FA"/>
    <w:rsid w:val="004D04C1"/>
    <w:rsid w:val="004D0912"/>
    <w:rsid w:val="004D1312"/>
    <w:rsid w:val="004D196A"/>
    <w:rsid w:val="004D258A"/>
    <w:rsid w:val="004D26EF"/>
    <w:rsid w:val="004D2C92"/>
    <w:rsid w:val="004D2FB6"/>
    <w:rsid w:val="004D3150"/>
    <w:rsid w:val="004D3205"/>
    <w:rsid w:val="004D3370"/>
    <w:rsid w:val="004D3397"/>
    <w:rsid w:val="004D39B0"/>
    <w:rsid w:val="004D3ED9"/>
    <w:rsid w:val="004D409B"/>
    <w:rsid w:val="004D570A"/>
    <w:rsid w:val="004D611F"/>
    <w:rsid w:val="004D61A1"/>
    <w:rsid w:val="004D6289"/>
    <w:rsid w:val="004D631C"/>
    <w:rsid w:val="004D6381"/>
    <w:rsid w:val="004D7B7B"/>
    <w:rsid w:val="004E04D6"/>
    <w:rsid w:val="004E07C0"/>
    <w:rsid w:val="004E08AF"/>
    <w:rsid w:val="004E0C05"/>
    <w:rsid w:val="004E1343"/>
    <w:rsid w:val="004E1512"/>
    <w:rsid w:val="004E1693"/>
    <w:rsid w:val="004E1C74"/>
    <w:rsid w:val="004E1F38"/>
    <w:rsid w:val="004E1F9E"/>
    <w:rsid w:val="004E3178"/>
    <w:rsid w:val="004E37E1"/>
    <w:rsid w:val="004E3C33"/>
    <w:rsid w:val="004E3DD9"/>
    <w:rsid w:val="004E3DE3"/>
    <w:rsid w:val="004E3F3C"/>
    <w:rsid w:val="004E42CB"/>
    <w:rsid w:val="004E4A48"/>
    <w:rsid w:val="004E4B1B"/>
    <w:rsid w:val="004E5A4A"/>
    <w:rsid w:val="004E5F42"/>
    <w:rsid w:val="004E61EF"/>
    <w:rsid w:val="004E622F"/>
    <w:rsid w:val="004E66BA"/>
    <w:rsid w:val="004E7669"/>
    <w:rsid w:val="004E7FCF"/>
    <w:rsid w:val="004F0A8A"/>
    <w:rsid w:val="004F1AB8"/>
    <w:rsid w:val="004F1BF2"/>
    <w:rsid w:val="004F220B"/>
    <w:rsid w:val="004F2816"/>
    <w:rsid w:val="004F2B94"/>
    <w:rsid w:val="004F36F8"/>
    <w:rsid w:val="004F427F"/>
    <w:rsid w:val="004F4447"/>
    <w:rsid w:val="004F4962"/>
    <w:rsid w:val="004F5827"/>
    <w:rsid w:val="004F584B"/>
    <w:rsid w:val="004F58DF"/>
    <w:rsid w:val="004F5A43"/>
    <w:rsid w:val="004F5D90"/>
    <w:rsid w:val="004F5EAB"/>
    <w:rsid w:val="004F6016"/>
    <w:rsid w:val="004F6349"/>
    <w:rsid w:val="004F6439"/>
    <w:rsid w:val="004F67A5"/>
    <w:rsid w:val="004F6A74"/>
    <w:rsid w:val="004F6BFF"/>
    <w:rsid w:val="004F6E12"/>
    <w:rsid w:val="004F6E27"/>
    <w:rsid w:val="004F7ACF"/>
    <w:rsid w:val="00500056"/>
    <w:rsid w:val="00500065"/>
    <w:rsid w:val="005002BD"/>
    <w:rsid w:val="00500EDD"/>
    <w:rsid w:val="00500F24"/>
    <w:rsid w:val="005010BD"/>
    <w:rsid w:val="0050254F"/>
    <w:rsid w:val="00503205"/>
    <w:rsid w:val="00503363"/>
    <w:rsid w:val="0050343D"/>
    <w:rsid w:val="00503725"/>
    <w:rsid w:val="00503C11"/>
    <w:rsid w:val="00504357"/>
    <w:rsid w:val="0050436B"/>
    <w:rsid w:val="005049F6"/>
    <w:rsid w:val="00504AA8"/>
    <w:rsid w:val="00504C34"/>
    <w:rsid w:val="00504F92"/>
    <w:rsid w:val="00504FAC"/>
    <w:rsid w:val="00505290"/>
    <w:rsid w:val="005052B3"/>
    <w:rsid w:val="00505AAF"/>
    <w:rsid w:val="00505D7E"/>
    <w:rsid w:val="005063AD"/>
    <w:rsid w:val="00506C31"/>
    <w:rsid w:val="00506C82"/>
    <w:rsid w:val="00506DBD"/>
    <w:rsid w:val="00507D2C"/>
    <w:rsid w:val="00507F08"/>
    <w:rsid w:val="005101D3"/>
    <w:rsid w:val="00510D7D"/>
    <w:rsid w:val="0051150E"/>
    <w:rsid w:val="0051153A"/>
    <w:rsid w:val="00511CAF"/>
    <w:rsid w:val="005123F0"/>
    <w:rsid w:val="00512782"/>
    <w:rsid w:val="00512D4B"/>
    <w:rsid w:val="00512F13"/>
    <w:rsid w:val="005130C1"/>
    <w:rsid w:val="005134F5"/>
    <w:rsid w:val="0051390E"/>
    <w:rsid w:val="00513F42"/>
    <w:rsid w:val="0051465F"/>
    <w:rsid w:val="00514D36"/>
    <w:rsid w:val="00514DBA"/>
    <w:rsid w:val="0051532D"/>
    <w:rsid w:val="005153FF"/>
    <w:rsid w:val="005159D1"/>
    <w:rsid w:val="005165E9"/>
    <w:rsid w:val="0051660B"/>
    <w:rsid w:val="0051668F"/>
    <w:rsid w:val="005168B1"/>
    <w:rsid w:val="00517273"/>
    <w:rsid w:val="00517EEF"/>
    <w:rsid w:val="00520ABF"/>
    <w:rsid w:val="00520D07"/>
    <w:rsid w:val="00520D7C"/>
    <w:rsid w:val="00520F3A"/>
    <w:rsid w:val="00521C83"/>
    <w:rsid w:val="0052226E"/>
    <w:rsid w:val="00522AE3"/>
    <w:rsid w:val="00522D31"/>
    <w:rsid w:val="00522DC8"/>
    <w:rsid w:val="00522EE4"/>
    <w:rsid w:val="00522FCA"/>
    <w:rsid w:val="00523447"/>
    <w:rsid w:val="00523870"/>
    <w:rsid w:val="00523891"/>
    <w:rsid w:val="00523E20"/>
    <w:rsid w:val="0052456C"/>
    <w:rsid w:val="005246F5"/>
    <w:rsid w:val="00524D6A"/>
    <w:rsid w:val="0052510D"/>
    <w:rsid w:val="005255CF"/>
    <w:rsid w:val="0052599E"/>
    <w:rsid w:val="00525C52"/>
    <w:rsid w:val="00525E44"/>
    <w:rsid w:val="005261CA"/>
    <w:rsid w:val="00526588"/>
    <w:rsid w:val="005268B9"/>
    <w:rsid w:val="00526A48"/>
    <w:rsid w:val="00526EA8"/>
    <w:rsid w:val="00526F7C"/>
    <w:rsid w:val="00527631"/>
    <w:rsid w:val="0052768F"/>
    <w:rsid w:val="005278CB"/>
    <w:rsid w:val="00527B70"/>
    <w:rsid w:val="005300E4"/>
    <w:rsid w:val="00530182"/>
    <w:rsid w:val="00530738"/>
    <w:rsid w:val="00531702"/>
    <w:rsid w:val="005319CB"/>
    <w:rsid w:val="00531D3E"/>
    <w:rsid w:val="00532869"/>
    <w:rsid w:val="0053288F"/>
    <w:rsid w:val="005329A8"/>
    <w:rsid w:val="00532BD1"/>
    <w:rsid w:val="0053367D"/>
    <w:rsid w:val="005339E2"/>
    <w:rsid w:val="00533F31"/>
    <w:rsid w:val="0053487D"/>
    <w:rsid w:val="00534A6D"/>
    <w:rsid w:val="00534AB9"/>
    <w:rsid w:val="00534E5D"/>
    <w:rsid w:val="00536381"/>
    <w:rsid w:val="00536970"/>
    <w:rsid w:val="00536A0B"/>
    <w:rsid w:val="00536E36"/>
    <w:rsid w:val="0053758C"/>
    <w:rsid w:val="00537898"/>
    <w:rsid w:val="00537937"/>
    <w:rsid w:val="005379DE"/>
    <w:rsid w:val="005401D0"/>
    <w:rsid w:val="005401D3"/>
    <w:rsid w:val="0054037C"/>
    <w:rsid w:val="0054049B"/>
    <w:rsid w:val="00540568"/>
    <w:rsid w:val="00540BCA"/>
    <w:rsid w:val="00540D10"/>
    <w:rsid w:val="00541389"/>
    <w:rsid w:val="00541DB8"/>
    <w:rsid w:val="005420FE"/>
    <w:rsid w:val="00542E3A"/>
    <w:rsid w:val="00542E95"/>
    <w:rsid w:val="005430D0"/>
    <w:rsid w:val="0054341B"/>
    <w:rsid w:val="005435F5"/>
    <w:rsid w:val="00543765"/>
    <w:rsid w:val="00543C9C"/>
    <w:rsid w:val="00543FD4"/>
    <w:rsid w:val="005440E4"/>
    <w:rsid w:val="00544613"/>
    <w:rsid w:val="00544891"/>
    <w:rsid w:val="00544BB9"/>
    <w:rsid w:val="00544BF8"/>
    <w:rsid w:val="005453DC"/>
    <w:rsid w:val="00546052"/>
    <w:rsid w:val="00546840"/>
    <w:rsid w:val="00546991"/>
    <w:rsid w:val="005472B2"/>
    <w:rsid w:val="005473C3"/>
    <w:rsid w:val="005474A2"/>
    <w:rsid w:val="005474F5"/>
    <w:rsid w:val="00547BB4"/>
    <w:rsid w:val="005505C1"/>
    <w:rsid w:val="005505F7"/>
    <w:rsid w:val="00550893"/>
    <w:rsid w:val="00550DD8"/>
    <w:rsid w:val="00551C29"/>
    <w:rsid w:val="00551D10"/>
    <w:rsid w:val="0055209A"/>
    <w:rsid w:val="00552649"/>
    <w:rsid w:val="00552781"/>
    <w:rsid w:val="0055354B"/>
    <w:rsid w:val="005537A1"/>
    <w:rsid w:val="00553850"/>
    <w:rsid w:val="005539AD"/>
    <w:rsid w:val="00553BA5"/>
    <w:rsid w:val="00553F36"/>
    <w:rsid w:val="005548FD"/>
    <w:rsid w:val="0055584D"/>
    <w:rsid w:val="00556219"/>
    <w:rsid w:val="00556479"/>
    <w:rsid w:val="0055688B"/>
    <w:rsid w:val="005571DF"/>
    <w:rsid w:val="00557294"/>
    <w:rsid w:val="00557434"/>
    <w:rsid w:val="00557461"/>
    <w:rsid w:val="00557882"/>
    <w:rsid w:val="00557A43"/>
    <w:rsid w:val="005607DE"/>
    <w:rsid w:val="00560950"/>
    <w:rsid w:val="00562325"/>
    <w:rsid w:val="00562871"/>
    <w:rsid w:val="00562A18"/>
    <w:rsid w:val="00562A46"/>
    <w:rsid w:val="0056300B"/>
    <w:rsid w:val="0056347F"/>
    <w:rsid w:val="005637B9"/>
    <w:rsid w:val="005638B3"/>
    <w:rsid w:val="00564014"/>
    <w:rsid w:val="0056445E"/>
    <w:rsid w:val="00564AD7"/>
    <w:rsid w:val="00564EB6"/>
    <w:rsid w:val="00565D73"/>
    <w:rsid w:val="00566C51"/>
    <w:rsid w:val="005670E7"/>
    <w:rsid w:val="00567340"/>
    <w:rsid w:val="00567830"/>
    <w:rsid w:val="00567874"/>
    <w:rsid w:val="00567F74"/>
    <w:rsid w:val="00570061"/>
    <w:rsid w:val="005706B7"/>
    <w:rsid w:val="0057094B"/>
    <w:rsid w:val="00570DB5"/>
    <w:rsid w:val="00571B1B"/>
    <w:rsid w:val="00571E77"/>
    <w:rsid w:val="00572442"/>
    <w:rsid w:val="0057255D"/>
    <w:rsid w:val="005726F5"/>
    <w:rsid w:val="00572748"/>
    <w:rsid w:val="00572751"/>
    <w:rsid w:val="00572CA7"/>
    <w:rsid w:val="005733C3"/>
    <w:rsid w:val="00573A67"/>
    <w:rsid w:val="00574233"/>
    <w:rsid w:val="005742A0"/>
    <w:rsid w:val="005743C7"/>
    <w:rsid w:val="0057451C"/>
    <w:rsid w:val="005747CC"/>
    <w:rsid w:val="00574F21"/>
    <w:rsid w:val="00574FCF"/>
    <w:rsid w:val="00575A61"/>
    <w:rsid w:val="00575AB8"/>
    <w:rsid w:val="00575C09"/>
    <w:rsid w:val="00575F6C"/>
    <w:rsid w:val="00575FED"/>
    <w:rsid w:val="00576091"/>
    <w:rsid w:val="00576097"/>
    <w:rsid w:val="00576131"/>
    <w:rsid w:val="00576621"/>
    <w:rsid w:val="00576F08"/>
    <w:rsid w:val="005772AE"/>
    <w:rsid w:val="005774C8"/>
    <w:rsid w:val="00577A64"/>
    <w:rsid w:val="0058018D"/>
    <w:rsid w:val="005803A8"/>
    <w:rsid w:val="00580569"/>
    <w:rsid w:val="0058084C"/>
    <w:rsid w:val="00580913"/>
    <w:rsid w:val="005813EA"/>
    <w:rsid w:val="00581418"/>
    <w:rsid w:val="005816B1"/>
    <w:rsid w:val="005819E9"/>
    <w:rsid w:val="00581BC7"/>
    <w:rsid w:val="00581CCE"/>
    <w:rsid w:val="00581D04"/>
    <w:rsid w:val="005820FF"/>
    <w:rsid w:val="0058210C"/>
    <w:rsid w:val="00582629"/>
    <w:rsid w:val="00582720"/>
    <w:rsid w:val="0058281D"/>
    <w:rsid w:val="005828BA"/>
    <w:rsid w:val="00583633"/>
    <w:rsid w:val="0058374B"/>
    <w:rsid w:val="005837C3"/>
    <w:rsid w:val="00583B3F"/>
    <w:rsid w:val="00583E0D"/>
    <w:rsid w:val="00584207"/>
    <w:rsid w:val="0058450B"/>
    <w:rsid w:val="0058527A"/>
    <w:rsid w:val="005852FC"/>
    <w:rsid w:val="00585563"/>
    <w:rsid w:val="00585D8C"/>
    <w:rsid w:val="00585E39"/>
    <w:rsid w:val="00586026"/>
    <w:rsid w:val="00586350"/>
    <w:rsid w:val="00586463"/>
    <w:rsid w:val="00586933"/>
    <w:rsid w:val="00586CB6"/>
    <w:rsid w:val="00586EE4"/>
    <w:rsid w:val="00586EEB"/>
    <w:rsid w:val="0058722C"/>
    <w:rsid w:val="00587285"/>
    <w:rsid w:val="0058765F"/>
    <w:rsid w:val="005876B7"/>
    <w:rsid w:val="00587865"/>
    <w:rsid w:val="00587A1A"/>
    <w:rsid w:val="00587CDF"/>
    <w:rsid w:val="005906A5"/>
    <w:rsid w:val="00590777"/>
    <w:rsid w:val="0059090D"/>
    <w:rsid w:val="00590B29"/>
    <w:rsid w:val="00590B6D"/>
    <w:rsid w:val="00590D3D"/>
    <w:rsid w:val="00590FB3"/>
    <w:rsid w:val="005910B0"/>
    <w:rsid w:val="00591426"/>
    <w:rsid w:val="005916DB"/>
    <w:rsid w:val="005918B5"/>
    <w:rsid w:val="00591E01"/>
    <w:rsid w:val="00592550"/>
    <w:rsid w:val="005928F6"/>
    <w:rsid w:val="00593EAF"/>
    <w:rsid w:val="00594670"/>
    <w:rsid w:val="0059479C"/>
    <w:rsid w:val="0059496A"/>
    <w:rsid w:val="00594DD7"/>
    <w:rsid w:val="00595668"/>
    <w:rsid w:val="00595CF8"/>
    <w:rsid w:val="00595FD2"/>
    <w:rsid w:val="0059616B"/>
    <w:rsid w:val="00596E61"/>
    <w:rsid w:val="00597709"/>
    <w:rsid w:val="005A054F"/>
    <w:rsid w:val="005A107A"/>
    <w:rsid w:val="005A1568"/>
    <w:rsid w:val="005A2423"/>
    <w:rsid w:val="005A2439"/>
    <w:rsid w:val="005A2647"/>
    <w:rsid w:val="005A2893"/>
    <w:rsid w:val="005A2B32"/>
    <w:rsid w:val="005A2BDF"/>
    <w:rsid w:val="005A2F49"/>
    <w:rsid w:val="005A30F1"/>
    <w:rsid w:val="005A3AB0"/>
    <w:rsid w:val="005A412F"/>
    <w:rsid w:val="005A430F"/>
    <w:rsid w:val="005A4A6B"/>
    <w:rsid w:val="005A4D01"/>
    <w:rsid w:val="005A5290"/>
    <w:rsid w:val="005A5FCA"/>
    <w:rsid w:val="005A69E4"/>
    <w:rsid w:val="005A6D6D"/>
    <w:rsid w:val="005A741D"/>
    <w:rsid w:val="005A776E"/>
    <w:rsid w:val="005A7DD1"/>
    <w:rsid w:val="005B0199"/>
    <w:rsid w:val="005B02D4"/>
    <w:rsid w:val="005B0323"/>
    <w:rsid w:val="005B0C57"/>
    <w:rsid w:val="005B0E38"/>
    <w:rsid w:val="005B0F4F"/>
    <w:rsid w:val="005B1CF0"/>
    <w:rsid w:val="005B215A"/>
    <w:rsid w:val="005B2665"/>
    <w:rsid w:val="005B2727"/>
    <w:rsid w:val="005B2FE5"/>
    <w:rsid w:val="005B31D2"/>
    <w:rsid w:val="005B3234"/>
    <w:rsid w:val="005B3398"/>
    <w:rsid w:val="005B350C"/>
    <w:rsid w:val="005B3F62"/>
    <w:rsid w:val="005B4038"/>
    <w:rsid w:val="005B4057"/>
    <w:rsid w:val="005B4755"/>
    <w:rsid w:val="005B4AAA"/>
    <w:rsid w:val="005B4CF7"/>
    <w:rsid w:val="005B506F"/>
    <w:rsid w:val="005B512A"/>
    <w:rsid w:val="005B582D"/>
    <w:rsid w:val="005B5C4A"/>
    <w:rsid w:val="005B5C5C"/>
    <w:rsid w:val="005B5D5B"/>
    <w:rsid w:val="005B5DFA"/>
    <w:rsid w:val="005B6286"/>
    <w:rsid w:val="005B6288"/>
    <w:rsid w:val="005B68B7"/>
    <w:rsid w:val="005B7019"/>
    <w:rsid w:val="005C0E9D"/>
    <w:rsid w:val="005C0F26"/>
    <w:rsid w:val="005C0F45"/>
    <w:rsid w:val="005C1094"/>
    <w:rsid w:val="005C1D78"/>
    <w:rsid w:val="005C27BE"/>
    <w:rsid w:val="005C2C10"/>
    <w:rsid w:val="005C2E2D"/>
    <w:rsid w:val="005C3302"/>
    <w:rsid w:val="005C3852"/>
    <w:rsid w:val="005C415B"/>
    <w:rsid w:val="005C42B5"/>
    <w:rsid w:val="005C43C6"/>
    <w:rsid w:val="005C4562"/>
    <w:rsid w:val="005C4797"/>
    <w:rsid w:val="005C48EC"/>
    <w:rsid w:val="005C4A0F"/>
    <w:rsid w:val="005C52F4"/>
    <w:rsid w:val="005C5454"/>
    <w:rsid w:val="005C56DD"/>
    <w:rsid w:val="005C6A02"/>
    <w:rsid w:val="005C6AA5"/>
    <w:rsid w:val="005C7293"/>
    <w:rsid w:val="005C7329"/>
    <w:rsid w:val="005C76F8"/>
    <w:rsid w:val="005C7CAD"/>
    <w:rsid w:val="005D065F"/>
    <w:rsid w:val="005D0760"/>
    <w:rsid w:val="005D0EBE"/>
    <w:rsid w:val="005D125A"/>
    <w:rsid w:val="005D19E8"/>
    <w:rsid w:val="005D1D95"/>
    <w:rsid w:val="005D1DEB"/>
    <w:rsid w:val="005D25A5"/>
    <w:rsid w:val="005D28A6"/>
    <w:rsid w:val="005D2FD2"/>
    <w:rsid w:val="005D3479"/>
    <w:rsid w:val="005D3ABB"/>
    <w:rsid w:val="005D3B0D"/>
    <w:rsid w:val="005D4196"/>
    <w:rsid w:val="005D41A0"/>
    <w:rsid w:val="005D457C"/>
    <w:rsid w:val="005D47D2"/>
    <w:rsid w:val="005D4D10"/>
    <w:rsid w:val="005D5196"/>
    <w:rsid w:val="005D559C"/>
    <w:rsid w:val="005D5C6D"/>
    <w:rsid w:val="005D5E32"/>
    <w:rsid w:val="005D61CF"/>
    <w:rsid w:val="005D6A1F"/>
    <w:rsid w:val="005D70C1"/>
    <w:rsid w:val="005D72CA"/>
    <w:rsid w:val="005D748A"/>
    <w:rsid w:val="005D75C4"/>
    <w:rsid w:val="005D7A44"/>
    <w:rsid w:val="005D7A8E"/>
    <w:rsid w:val="005D7C70"/>
    <w:rsid w:val="005E016F"/>
    <w:rsid w:val="005E02FC"/>
    <w:rsid w:val="005E0402"/>
    <w:rsid w:val="005E0A50"/>
    <w:rsid w:val="005E0F64"/>
    <w:rsid w:val="005E169D"/>
    <w:rsid w:val="005E1AD9"/>
    <w:rsid w:val="005E2644"/>
    <w:rsid w:val="005E2C52"/>
    <w:rsid w:val="005E31F7"/>
    <w:rsid w:val="005E4546"/>
    <w:rsid w:val="005E4B54"/>
    <w:rsid w:val="005E4D1E"/>
    <w:rsid w:val="005E5705"/>
    <w:rsid w:val="005E5AE0"/>
    <w:rsid w:val="005E5C41"/>
    <w:rsid w:val="005E64E1"/>
    <w:rsid w:val="005E65EF"/>
    <w:rsid w:val="005E679C"/>
    <w:rsid w:val="005E698C"/>
    <w:rsid w:val="005E6BB3"/>
    <w:rsid w:val="005E6C9F"/>
    <w:rsid w:val="005E7391"/>
    <w:rsid w:val="005E77B5"/>
    <w:rsid w:val="005E7B37"/>
    <w:rsid w:val="005E7F1F"/>
    <w:rsid w:val="005F0656"/>
    <w:rsid w:val="005F0A58"/>
    <w:rsid w:val="005F240C"/>
    <w:rsid w:val="005F25E1"/>
    <w:rsid w:val="005F296C"/>
    <w:rsid w:val="005F3812"/>
    <w:rsid w:val="005F3BDA"/>
    <w:rsid w:val="005F423A"/>
    <w:rsid w:val="005F48B7"/>
    <w:rsid w:val="005F4C5E"/>
    <w:rsid w:val="005F5209"/>
    <w:rsid w:val="005F5319"/>
    <w:rsid w:val="005F5962"/>
    <w:rsid w:val="005F5B53"/>
    <w:rsid w:val="005F5CE5"/>
    <w:rsid w:val="005F5EEB"/>
    <w:rsid w:val="005F60DD"/>
    <w:rsid w:val="005F67C0"/>
    <w:rsid w:val="005F6924"/>
    <w:rsid w:val="005F702F"/>
    <w:rsid w:val="005F71E5"/>
    <w:rsid w:val="005F7325"/>
    <w:rsid w:val="005F79ED"/>
    <w:rsid w:val="005F7A66"/>
    <w:rsid w:val="005F7BBA"/>
    <w:rsid w:val="0060091A"/>
    <w:rsid w:val="00600A31"/>
    <w:rsid w:val="0060185E"/>
    <w:rsid w:val="006018D1"/>
    <w:rsid w:val="006028A6"/>
    <w:rsid w:val="006029FD"/>
    <w:rsid w:val="00602A1C"/>
    <w:rsid w:val="00602A5F"/>
    <w:rsid w:val="0060347E"/>
    <w:rsid w:val="00603AA1"/>
    <w:rsid w:val="00603B0A"/>
    <w:rsid w:val="00603E66"/>
    <w:rsid w:val="006044E6"/>
    <w:rsid w:val="006049FD"/>
    <w:rsid w:val="00604B63"/>
    <w:rsid w:val="00605368"/>
    <w:rsid w:val="00605539"/>
    <w:rsid w:val="00605732"/>
    <w:rsid w:val="006059A5"/>
    <w:rsid w:val="00605E78"/>
    <w:rsid w:val="0060658F"/>
    <w:rsid w:val="006069C2"/>
    <w:rsid w:val="00606D09"/>
    <w:rsid w:val="00606D8F"/>
    <w:rsid w:val="00606F43"/>
    <w:rsid w:val="006072CD"/>
    <w:rsid w:val="006073C9"/>
    <w:rsid w:val="00607504"/>
    <w:rsid w:val="00610254"/>
    <w:rsid w:val="0061031D"/>
    <w:rsid w:val="006104B0"/>
    <w:rsid w:val="0061071E"/>
    <w:rsid w:val="006107BA"/>
    <w:rsid w:val="006109CB"/>
    <w:rsid w:val="006116E2"/>
    <w:rsid w:val="006117F9"/>
    <w:rsid w:val="00611926"/>
    <w:rsid w:val="00611B5C"/>
    <w:rsid w:val="00611BE6"/>
    <w:rsid w:val="00612828"/>
    <w:rsid w:val="0061292D"/>
    <w:rsid w:val="006129EB"/>
    <w:rsid w:val="00612ADE"/>
    <w:rsid w:val="00612BE5"/>
    <w:rsid w:val="00613423"/>
    <w:rsid w:val="00614494"/>
    <w:rsid w:val="00614BE5"/>
    <w:rsid w:val="00614E6E"/>
    <w:rsid w:val="0061534C"/>
    <w:rsid w:val="00615D17"/>
    <w:rsid w:val="00616034"/>
    <w:rsid w:val="0061661D"/>
    <w:rsid w:val="0061674B"/>
    <w:rsid w:val="00616BCA"/>
    <w:rsid w:val="00616D57"/>
    <w:rsid w:val="00616DEE"/>
    <w:rsid w:val="006171F4"/>
    <w:rsid w:val="0062038B"/>
    <w:rsid w:val="00620736"/>
    <w:rsid w:val="006208BB"/>
    <w:rsid w:val="00620A1A"/>
    <w:rsid w:val="00620A81"/>
    <w:rsid w:val="00620DE9"/>
    <w:rsid w:val="00621D7D"/>
    <w:rsid w:val="00621EDA"/>
    <w:rsid w:val="00622179"/>
    <w:rsid w:val="0062304E"/>
    <w:rsid w:val="006234FB"/>
    <w:rsid w:val="00623598"/>
    <w:rsid w:val="006236D1"/>
    <w:rsid w:val="006237AF"/>
    <w:rsid w:val="0062381B"/>
    <w:rsid w:val="00623DDE"/>
    <w:rsid w:val="00623FB4"/>
    <w:rsid w:val="0062439A"/>
    <w:rsid w:val="0062451A"/>
    <w:rsid w:val="00624712"/>
    <w:rsid w:val="0062504B"/>
    <w:rsid w:val="006250CA"/>
    <w:rsid w:val="00625C7F"/>
    <w:rsid w:val="00626908"/>
    <w:rsid w:val="00626D64"/>
    <w:rsid w:val="006277E4"/>
    <w:rsid w:val="00627A96"/>
    <w:rsid w:val="00627C77"/>
    <w:rsid w:val="00627F2E"/>
    <w:rsid w:val="0063075A"/>
    <w:rsid w:val="00630AE8"/>
    <w:rsid w:val="00630B36"/>
    <w:rsid w:val="00630EAC"/>
    <w:rsid w:val="0063124B"/>
    <w:rsid w:val="006318F4"/>
    <w:rsid w:val="00631D6F"/>
    <w:rsid w:val="00632442"/>
    <w:rsid w:val="0063258C"/>
    <w:rsid w:val="00632C38"/>
    <w:rsid w:val="00633969"/>
    <w:rsid w:val="00633F84"/>
    <w:rsid w:val="006346F8"/>
    <w:rsid w:val="00635292"/>
    <w:rsid w:val="0063556B"/>
    <w:rsid w:val="0063571B"/>
    <w:rsid w:val="0063595D"/>
    <w:rsid w:val="00635A03"/>
    <w:rsid w:val="00636AC8"/>
    <w:rsid w:val="00636F4B"/>
    <w:rsid w:val="00637095"/>
    <w:rsid w:val="0063772B"/>
    <w:rsid w:val="00637968"/>
    <w:rsid w:val="00637A8A"/>
    <w:rsid w:val="00637BC6"/>
    <w:rsid w:val="00637D2F"/>
    <w:rsid w:val="00640246"/>
    <w:rsid w:val="00640502"/>
    <w:rsid w:val="00640B07"/>
    <w:rsid w:val="00640BAE"/>
    <w:rsid w:val="00641199"/>
    <w:rsid w:val="006411ED"/>
    <w:rsid w:val="00641B26"/>
    <w:rsid w:val="00642D3C"/>
    <w:rsid w:val="00642EA7"/>
    <w:rsid w:val="0064300A"/>
    <w:rsid w:val="006431F6"/>
    <w:rsid w:val="006432AF"/>
    <w:rsid w:val="006434AC"/>
    <w:rsid w:val="00643A33"/>
    <w:rsid w:val="00643C5E"/>
    <w:rsid w:val="006447AF"/>
    <w:rsid w:val="0064485A"/>
    <w:rsid w:val="00644A74"/>
    <w:rsid w:val="00644B97"/>
    <w:rsid w:val="006452A3"/>
    <w:rsid w:val="00645D40"/>
    <w:rsid w:val="00645D51"/>
    <w:rsid w:val="006460ED"/>
    <w:rsid w:val="00646ADE"/>
    <w:rsid w:val="00646FD4"/>
    <w:rsid w:val="006476FE"/>
    <w:rsid w:val="00647840"/>
    <w:rsid w:val="00647B59"/>
    <w:rsid w:val="00647CA9"/>
    <w:rsid w:val="00647CFD"/>
    <w:rsid w:val="00647DDA"/>
    <w:rsid w:val="00650624"/>
    <w:rsid w:val="006512E0"/>
    <w:rsid w:val="0065141A"/>
    <w:rsid w:val="00651B67"/>
    <w:rsid w:val="00651C01"/>
    <w:rsid w:val="00651CB8"/>
    <w:rsid w:val="0065217D"/>
    <w:rsid w:val="006521E0"/>
    <w:rsid w:val="006526DB"/>
    <w:rsid w:val="00652ACE"/>
    <w:rsid w:val="00653B09"/>
    <w:rsid w:val="00653C1D"/>
    <w:rsid w:val="00653EBB"/>
    <w:rsid w:val="00653EC2"/>
    <w:rsid w:val="0065400F"/>
    <w:rsid w:val="00654243"/>
    <w:rsid w:val="00654D00"/>
    <w:rsid w:val="00654E6A"/>
    <w:rsid w:val="00655369"/>
    <w:rsid w:val="00655C90"/>
    <w:rsid w:val="00655F53"/>
    <w:rsid w:val="00656746"/>
    <w:rsid w:val="00656FCB"/>
    <w:rsid w:val="00657187"/>
    <w:rsid w:val="0065750D"/>
    <w:rsid w:val="00657DF8"/>
    <w:rsid w:val="006602A5"/>
    <w:rsid w:val="00660691"/>
    <w:rsid w:val="0066085E"/>
    <w:rsid w:val="00660F44"/>
    <w:rsid w:val="00660F94"/>
    <w:rsid w:val="00660FB9"/>
    <w:rsid w:val="0066106F"/>
    <w:rsid w:val="00661434"/>
    <w:rsid w:val="006628ED"/>
    <w:rsid w:val="0066303B"/>
    <w:rsid w:val="00663896"/>
    <w:rsid w:val="00663A25"/>
    <w:rsid w:val="00663DCB"/>
    <w:rsid w:val="006641A8"/>
    <w:rsid w:val="006649BA"/>
    <w:rsid w:val="006650AC"/>
    <w:rsid w:val="006651A1"/>
    <w:rsid w:val="006657C1"/>
    <w:rsid w:val="00665BEA"/>
    <w:rsid w:val="00665F3B"/>
    <w:rsid w:val="00665FC3"/>
    <w:rsid w:val="00666CDB"/>
    <w:rsid w:val="00666FA7"/>
    <w:rsid w:val="00667CDA"/>
    <w:rsid w:val="00670B0E"/>
    <w:rsid w:val="00671127"/>
    <w:rsid w:val="00671D7C"/>
    <w:rsid w:val="00672BFB"/>
    <w:rsid w:val="00672F6A"/>
    <w:rsid w:val="00673245"/>
    <w:rsid w:val="0067362A"/>
    <w:rsid w:val="006737B4"/>
    <w:rsid w:val="00673DF7"/>
    <w:rsid w:val="00674785"/>
    <w:rsid w:val="00674D5E"/>
    <w:rsid w:val="00675215"/>
    <w:rsid w:val="0067557A"/>
    <w:rsid w:val="00675A33"/>
    <w:rsid w:val="00676652"/>
    <w:rsid w:val="00676AA1"/>
    <w:rsid w:val="00676E8B"/>
    <w:rsid w:val="00676F4B"/>
    <w:rsid w:val="00677830"/>
    <w:rsid w:val="006803BF"/>
    <w:rsid w:val="00680856"/>
    <w:rsid w:val="006808E4"/>
    <w:rsid w:val="00680BA9"/>
    <w:rsid w:val="006811C9"/>
    <w:rsid w:val="006812E4"/>
    <w:rsid w:val="0068130E"/>
    <w:rsid w:val="00681898"/>
    <w:rsid w:val="00681BAB"/>
    <w:rsid w:val="00682045"/>
    <w:rsid w:val="0068283D"/>
    <w:rsid w:val="00682E66"/>
    <w:rsid w:val="00683294"/>
    <w:rsid w:val="006834D7"/>
    <w:rsid w:val="006839F7"/>
    <w:rsid w:val="00683F82"/>
    <w:rsid w:val="006843DE"/>
    <w:rsid w:val="006845FC"/>
    <w:rsid w:val="00684711"/>
    <w:rsid w:val="0068491E"/>
    <w:rsid w:val="006850A4"/>
    <w:rsid w:val="006852F7"/>
    <w:rsid w:val="006855C1"/>
    <w:rsid w:val="006856D8"/>
    <w:rsid w:val="006860E0"/>
    <w:rsid w:val="00686249"/>
    <w:rsid w:val="00686EF1"/>
    <w:rsid w:val="00686F07"/>
    <w:rsid w:val="00687C2C"/>
    <w:rsid w:val="00690C5D"/>
    <w:rsid w:val="00690C85"/>
    <w:rsid w:val="00691748"/>
    <w:rsid w:val="0069205E"/>
    <w:rsid w:val="00692088"/>
    <w:rsid w:val="006921F7"/>
    <w:rsid w:val="0069278E"/>
    <w:rsid w:val="006928C0"/>
    <w:rsid w:val="0069293E"/>
    <w:rsid w:val="006929EA"/>
    <w:rsid w:val="00692A7C"/>
    <w:rsid w:val="0069310F"/>
    <w:rsid w:val="00693405"/>
    <w:rsid w:val="006938F8"/>
    <w:rsid w:val="00693AD3"/>
    <w:rsid w:val="00694331"/>
    <w:rsid w:val="006947E5"/>
    <w:rsid w:val="00694B59"/>
    <w:rsid w:val="00694F37"/>
    <w:rsid w:val="006961C6"/>
    <w:rsid w:val="006961E2"/>
    <w:rsid w:val="00696824"/>
    <w:rsid w:val="006968D6"/>
    <w:rsid w:val="006A02A5"/>
    <w:rsid w:val="006A042E"/>
    <w:rsid w:val="006A0D2F"/>
    <w:rsid w:val="006A0D57"/>
    <w:rsid w:val="006A0D69"/>
    <w:rsid w:val="006A0DDC"/>
    <w:rsid w:val="006A0F71"/>
    <w:rsid w:val="006A19F1"/>
    <w:rsid w:val="006A21D0"/>
    <w:rsid w:val="006A2859"/>
    <w:rsid w:val="006A291E"/>
    <w:rsid w:val="006A3124"/>
    <w:rsid w:val="006A36C7"/>
    <w:rsid w:val="006A39A4"/>
    <w:rsid w:val="006A4008"/>
    <w:rsid w:val="006A41A7"/>
    <w:rsid w:val="006A41FC"/>
    <w:rsid w:val="006A42E0"/>
    <w:rsid w:val="006A48EF"/>
    <w:rsid w:val="006A4C4E"/>
    <w:rsid w:val="006A4CB0"/>
    <w:rsid w:val="006A514F"/>
    <w:rsid w:val="006A55C3"/>
    <w:rsid w:val="006A59E7"/>
    <w:rsid w:val="006A5CFF"/>
    <w:rsid w:val="006A7199"/>
    <w:rsid w:val="006A7662"/>
    <w:rsid w:val="006A772E"/>
    <w:rsid w:val="006B0268"/>
    <w:rsid w:val="006B039D"/>
    <w:rsid w:val="006B0CE6"/>
    <w:rsid w:val="006B0F5A"/>
    <w:rsid w:val="006B1941"/>
    <w:rsid w:val="006B1D6A"/>
    <w:rsid w:val="006B1FB3"/>
    <w:rsid w:val="006B20E5"/>
    <w:rsid w:val="006B2FDA"/>
    <w:rsid w:val="006B3961"/>
    <w:rsid w:val="006B3EC9"/>
    <w:rsid w:val="006B4008"/>
    <w:rsid w:val="006B4325"/>
    <w:rsid w:val="006B4EAC"/>
    <w:rsid w:val="006B4EEC"/>
    <w:rsid w:val="006B5827"/>
    <w:rsid w:val="006B5BC5"/>
    <w:rsid w:val="006B5D22"/>
    <w:rsid w:val="006B63AE"/>
    <w:rsid w:val="006B6516"/>
    <w:rsid w:val="006B6977"/>
    <w:rsid w:val="006B6B2B"/>
    <w:rsid w:val="006B7473"/>
    <w:rsid w:val="006B7492"/>
    <w:rsid w:val="006C002C"/>
    <w:rsid w:val="006C014E"/>
    <w:rsid w:val="006C050B"/>
    <w:rsid w:val="006C17B9"/>
    <w:rsid w:val="006C199D"/>
    <w:rsid w:val="006C1A26"/>
    <w:rsid w:val="006C1E50"/>
    <w:rsid w:val="006C23A5"/>
    <w:rsid w:val="006C3467"/>
    <w:rsid w:val="006C3BA2"/>
    <w:rsid w:val="006C48B2"/>
    <w:rsid w:val="006C4A2E"/>
    <w:rsid w:val="006C4A32"/>
    <w:rsid w:val="006C5831"/>
    <w:rsid w:val="006C699A"/>
    <w:rsid w:val="006C6C09"/>
    <w:rsid w:val="006C6DFC"/>
    <w:rsid w:val="006C6E80"/>
    <w:rsid w:val="006C70F1"/>
    <w:rsid w:val="006C776C"/>
    <w:rsid w:val="006C79E1"/>
    <w:rsid w:val="006C7F8A"/>
    <w:rsid w:val="006D01A3"/>
    <w:rsid w:val="006D06AB"/>
    <w:rsid w:val="006D09BF"/>
    <w:rsid w:val="006D11AE"/>
    <w:rsid w:val="006D1331"/>
    <w:rsid w:val="006D1BC0"/>
    <w:rsid w:val="006D1C81"/>
    <w:rsid w:val="006D1E91"/>
    <w:rsid w:val="006D27C5"/>
    <w:rsid w:val="006D2D65"/>
    <w:rsid w:val="006D2DD3"/>
    <w:rsid w:val="006D2DDE"/>
    <w:rsid w:val="006D2E4C"/>
    <w:rsid w:val="006D2F06"/>
    <w:rsid w:val="006D3014"/>
    <w:rsid w:val="006D3853"/>
    <w:rsid w:val="006D4360"/>
    <w:rsid w:val="006D4611"/>
    <w:rsid w:val="006D49DB"/>
    <w:rsid w:val="006D4A4C"/>
    <w:rsid w:val="006D4E56"/>
    <w:rsid w:val="006D4F03"/>
    <w:rsid w:val="006D5408"/>
    <w:rsid w:val="006D653B"/>
    <w:rsid w:val="006D6837"/>
    <w:rsid w:val="006D6A07"/>
    <w:rsid w:val="006D6C96"/>
    <w:rsid w:val="006D7423"/>
    <w:rsid w:val="006D7555"/>
    <w:rsid w:val="006D79CF"/>
    <w:rsid w:val="006D7DAD"/>
    <w:rsid w:val="006E031E"/>
    <w:rsid w:val="006E05A8"/>
    <w:rsid w:val="006E0A57"/>
    <w:rsid w:val="006E13A8"/>
    <w:rsid w:val="006E19D9"/>
    <w:rsid w:val="006E1C55"/>
    <w:rsid w:val="006E1D42"/>
    <w:rsid w:val="006E1EBB"/>
    <w:rsid w:val="006E22BF"/>
    <w:rsid w:val="006E252D"/>
    <w:rsid w:val="006E29CA"/>
    <w:rsid w:val="006E2AA9"/>
    <w:rsid w:val="006E2ED3"/>
    <w:rsid w:val="006E2F9E"/>
    <w:rsid w:val="006E33B9"/>
    <w:rsid w:val="006E33E2"/>
    <w:rsid w:val="006E3433"/>
    <w:rsid w:val="006E34A6"/>
    <w:rsid w:val="006E3D3C"/>
    <w:rsid w:val="006E414A"/>
    <w:rsid w:val="006E490C"/>
    <w:rsid w:val="006E4A1C"/>
    <w:rsid w:val="006E4DF3"/>
    <w:rsid w:val="006E4F94"/>
    <w:rsid w:val="006E50E6"/>
    <w:rsid w:val="006E522D"/>
    <w:rsid w:val="006E5300"/>
    <w:rsid w:val="006E5574"/>
    <w:rsid w:val="006E5667"/>
    <w:rsid w:val="006E5698"/>
    <w:rsid w:val="006E5B51"/>
    <w:rsid w:val="006E7112"/>
    <w:rsid w:val="006E7385"/>
    <w:rsid w:val="006E7CF9"/>
    <w:rsid w:val="006E7F73"/>
    <w:rsid w:val="006F023C"/>
    <w:rsid w:val="006F04E1"/>
    <w:rsid w:val="006F070A"/>
    <w:rsid w:val="006F115E"/>
    <w:rsid w:val="006F1D06"/>
    <w:rsid w:val="006F1F12"/>
    <w:rsid w:val="006F1FA0"/>
    <w:rsid w:val="006F1FF7"/>
    <w:rsid w:val="006F20D7"/>
    <w:rsid w:val="006F245B"/>
    <w:rsid w:val="006F2792"/>
    <w:rsid w:val="006F288C"/>
    <w:rsid w:val="006F3AE5"/>
    <w:rsid w:val="006F3C77"/>
    <w:rsid w:val="006F4BDF"/>
    <w:rsid w:val="006F50A7"/>
    <w:rsid w:val="006F50C6"/>
    <w:rsid w:val="006F510D"/>
    <w:rsid w:val="006F516C"/>
    <w:rsid w:val="006F5620"/>
    <w:rsid w:val="006F5E9B"/>
    <w:rsid w:val="006F637D"/>
    <w:rsid w:val="006F6525"/>
    <w:rsid w:val="006F6741"/>
    <w:rsid w:val="006F6F7F"/>
    <w:rsid w:val="006F6FE9"/>
    <w:rsid w:val="006F7057"/>
    <w:rsid w:val="006F73F8"/>
    <w:rsid w:val="006F7AC0"/>
    <w:rsid w:val="007003DA"/>
    <w:rsid w:val="007004FC"/>
    <w:rsid w:val="0070084C"/>
    <w:rsid w:val="00700CA9"/>
    <w:rsid w:val="007012F4"/>
    <w:rsid w:val="00701CD1"/>
    <w:rsid w:val="0070270C"/>
    <w:rsid w:val="00702814"/>
    <w:rsid w:val="00702A52"/>
    <w:rsid w:val="00702F27"/>
    <w:rsid w:val="0070335E"/>
    <w:rsid w:val="00703401"/>
    <w:rsid w:val="007039F9"/>
    <w:rsid w:val="00703C9F"/>
    <w:rsid w:val="00703F1D"/>
    <w:rsid w:val="007041A7"/>
    <w:rsid w:val="007046DC"/>
    <w:rsid w:val="0070484B"/>
    <w:rsid w:val="007048D4"/>
    <w:rsid w:val="0070555E"/>
    <w:rsid w:val="007057B5"/>
    <w:rsid w:val="00706084"/>
    <w:rsid w:val="00706A57"/>
    <w:rsid w:val="00706BC0"/>
    <w:rsid w:val="00706FC4"/>
    <w:rsid w:val="007070E1"/>
    <w:rsid w:val="00707169"/>
    <w:rsid w:val="00707717"/>
    <w:rsid w:val="00707FB4"/>
    <w:rsid w:val="0071006B"/>
    <w:rsid w:val="00710184"/>
    <w:rsid w:val="00710C4A"/>
    <w:rsid w:val="00710C4F"/>
    <w:rsid w:val="00710D90"/>
    <w:rsid w:val="00710F25"/>
    <w:rsid w:val="0071100D"/>
    <w:rsid w:val="00711F40"/>
    <w:rsid w:val="0071242A"/>
    <w:rsid w:val="007125C1"/>
    <w:rsid w:val="00712A61"/>
    <w:rsid w:val="00712A84"/>
    <w:rsid w:val="00712FC6"/>
    <w:rsid w:val="0071304E"/>
    <w:rsid w:val="00713615"/>
    <w:rsid w:val="00713A88"/>
    <w:rsid w:val="00713C9C"/>
    <w:rsid w:val="00713DFF"/>
    <w:rsid w:val="00713F48"/>
    <w:rsid w:val="00714201"/>
    <w:rsid w:val="007148B7"/>
    <w:rsid w:val="00714C04"/>
    <w:rsid w:val="00715153"/>
    <w:rsid w:val="00715ACF"/>
    <w:rsid w:val="00715B78"/>
    <w:rsid w:val="00715EC0"/>
    <w:rsid w:val="00715F0F"/>
    <w:rsid w:val="00720445"/>
    <w:rsid w:val="0072046F"/>
    <w:rsid w:val="00720DD1"/>
    <w:rsid w:val="00721692"/>
    <w:rsid w:val="0072186B"/>
    <w:rsid w:val="00721B8C"/>
    <w:rsid w:val="0072250B"/>
    <w:rsid w:val="007234B7"/>
    <w:rsid w:val="00723911"/>
    <w:rsid w:val="00723EE5"/>
    <w:rsid w:val="0072401C"/>
    <w:rsid w:val="007241C8"/>
    <w:rsid w:val="007242E4"/>
    <w:rsid w:val="007246B7"/>
    <w:rsid w:val="007248DA"/>
    <w:rsid w:val="00724A43"/>
    <w:rsid w:val="00724A8F"/>
    <w:rsid w:val="00724EC2"/>
    <w:rsid w:val="00724F6A"/>
    <w:rsid w:val="00724F89"/>
    <w:rsid w:val="007253D7"/>
    <w:rsid w:val="00725847"/>
    <w:rsid w:val="00725B55"/>
    <w:rsid w:val="00725BC8"/>
    <w:rsid w:val="00725F93"/>
    <w:rsid w:val="00726309"/>
    <w:rsid w:val="0072697D"/>
    <w:rsid w:val="00726D4B"/>
    <w:rsid w:val="007270F6"/>
    <w:rsid w:val="00727650"/>
    <w:rsid w:val="007278E2"/>
    <w:rsid w:val="00727953"/>
    <w:rsid w:val="00727DCC"/>
    <w:rsid w:val="00727F4D"/>
    <w:rsid w:val="00730D59"/>
    <w:rsid w:val="00730D8E"/>
    <w:rsid w:val="00731324"/>
    <w:rsid w:val="007315D5"/>
    <w:rsid w:val="007316EA"/>
    <w:rsid w:val="00731AD1"/>
    <w:rsid w:val="00731B82"/>
    <w:rsid w:val="007325EE"/>
    <w:rsid w:val="00732979"/>
    <w:rsid w:val="00733385"/>
    <w:rsid w:val="007337A0"/>
    <w:rsid w:val="00733D69"/>
    <w:rsid w:val="007341E0"/>
    <w:rsid w:val="007342BD"/>
    <w:rsid w:val="00734466"/>
    <w:rsid w:val="00734992"/>
    <w:rsid w:val="00734C5A"/>
    <w:rsid w:val="00734E8D"/>
    <w:rsid w:val="007353D8"/>
    <w:rsid w:val="0073702D"/>
    <w:rsid w:val="00737267"/>
    <w:rsid w:val="007378EA"/>
    <w:rsid w:val="007405B2"/>
    <w:rsid w:val="00740998"/>
    <w:rsid w:val="00740B08"/>
    <w:rsid w:val="00740C42"/>
    <w:rsid w:val="00740D55"/>
    <w:rsid w:val="00741038"/>
    <w:rsid w:val="00741597"/>
    <w:rsid w:val="00741CE9"/>
    <w:rsid w:val="00741EB8"/>
    <w:rsid w:val="00742712"/>
    <w:rsid w:val="00742796"/>
    <w:rsid w:val="00742DFA"/>
    <w:rsid w:val="00743B88"/>
    <w:rsid w:val="00743BAB"/>
    <w:rsid w:val="00743CBA"/>
    <w:rsid w:val="00743D8F"/>
    <w:rsid w:val="007443B8"/>
    <w:rsid w:val="007443E1"/>
    <w:rsid w:val="00744C8A"/>
    <w:rsid w:val="007450FC"/>
    <w:rsid w:val="007451CA"/>
    <w:rsid w:val="007452CE"/>
    <w:rsid w:val="00745451"/>
    <w:rsid w:val="00745EF9"/>
    <w:rsid w:val="007468EB"/>
    <w:rsid w:val="00747672"/>
    <w:rsid w:val="00747BE9"/>
    <w:rsid w:val="007500F8"/>
    <w:rsid w:val="007501D0"/>
    <w:rsid w:val="0075038B"/>
    <w:rsid w:val="007506E2"/>
    <w:rsid w:val="00750953"/>
    <w:rsid w:val="00750BD8"/>
    <w:rsid w:val="00751342"/>
    <w:rsid w:val="00751621"/>
    <w:rsid w:val="007516DF"/>
    <w:rsid w:val="00751B9E"/>
    <w:rsid w:val="00751F77"/>
    <w:rsid w:val="0075217F"/>
    <w:rsid w:val="0075268F"/>
    <w:rsid w:val="00752A87"/>
    <w:rsid w:val="0075390F"/>
    <w:rsid w:val="00753B69"/>
    <w:rsid w:val="007540BE"/>
    <w:rsid w:val="0075420B"/>
    <w:rsid w:val="0075425A"/>
    <w:rsid w:val="007542C4"/>
    <w:rsid w:val="0075447C"/>
    <w:rsid w:val="00754AC3"/>
    <w:rsid w:val="007554B8"/>
    <w:rsid w:val="00756440"/>
    <w:rsid w:val="00756506"/>
    <w:rsid w:val="00756D38"/>
    <w:rsid w:val="00756DE7"/>
    <w:rsid w:val="007575F9"/>
    <w:rsid w:val="007576DE"/>
    <w:rsid w:val="0075775E"/>
    <w:rsid w:val="00757BD0"/>
    <w:rsid w:val="00757EDA"/>
    <w:rsid w:val="007614B3"/>
    <w:rsid w:val="00761D27"/>
    <w:rsid w:val="007624B8"/>
    <w:rsid w:val="00762A6B"/>
    <w:rsid w:val="00763302"/>
    <w:rsid w:val="00763ACE"/>
    <w:rsid w:val="00763B95"/>
    <w:rsid w:val="00763F19"/>
    <w:rsid w:val="00763FDF"/>
    <w:rsid w:val="00764273"/>
    <w:rsid w:val="00764698"/>
    <w:rsid w:val="00764D5A"/>
    <w:rsid w:val="00765935"/>
    <w:rsid w:val="007668CF"/>
    <w:rsid w:val="00766928"/>
    <w:rsid w:val="0076700C"/>
    <w:rsid w:val="00767D9E"/>
    <w:rsid w:val="00770087"/>
    <w:rsid w:val="00770816"/>
    <w:rsid w:val="00770A45"/>
    <w:rsid w:val="00770EFF"/>
    <w:rsid w:val="00771058"/>
    <w:rsid w:val="00771238"/>
    <w:rsid w:val="007715FB"/>
    <w:rsid w:val="00771F8B"/>
    <w:rsid w:val="00772136"/>
    <w:rsid w:val="007722A1"/>
    <w:rsid w:val="007730E8"/>
    <w:rsid w:val="0077343E"/>
    <w:rsid w:val="00773BBB"/>
    <w:rsid w:val="00773F66"/>
    <w:rsid w:val="0077413B"/>
    <w:rsid w:val="0077496A"/>
    <w:rsid w:val="00775206"/>
    <w:rsid w:val="0077534E"/>
    <w:rsid w:val="0077599B"/>
    <w:rsid w:val="00776237"/>
    <w:rsid w:val="007767EB"/>
    <w:rsid w:val="00776B86"/>
    <w:rsid w:val="00776F44"/>
    <w:rsid w:val="007775A1"/>
    <w:rsid w:val="00777A49"/>
    <w:rsid w:val="00777A84"/>
    <w:rsid w:val="007801F2"/>
    <w:rsid w:val="00780663"/>
    <w:rsid w:val="0078083F"/>
    <w:rsid w:val="00780A70"/>
    <w:rsid w:val="00780A83"/>
    <w:rsid w:val="00781489"/>
    <w:rsid w:val="007824A4"/>
    <w:rsid w:val="00783756"/>
    <w:rsid w:val="007838D4"/>
    <w:rsid w:val="00783E9A"/>
    <w:rsid w:val="00784662"/>
    <w:rsid w:val="00785CEB"/>
    <w:rsid w:val="007863C6"/>
    <w:rsid w:val="00786548"/>
    <w:rsid w:val="00787432"/>
    <w:rsid w:val="00787584"/>
    <w:rsid w:val="00787947"/>
    <w:rsid w:val="00787D68"/>
    <w:rsid w:val="00787DD4"/>
    <w:rsid w:val="00787E60"/>
    <w:rsid w:val="00787EAE"/>
    <w:rsid w:val="007903A5"/>
    <w:rsid w:val="00790D25"/>
    <w:rsid w:val="00791C26"/>
    <w:rsid w:val="00791E99"/>
    <w:rsid w:val="00791F0F"/>
    <w:rsid w:val="00792FC2"/>
    <w:rsid w:val="00793041"/>
    <w:rsid w:val="007930A6"/>
    <w:rsid w:val="00793816"/>
    <w:rsid w:val="00793828"/>
    <w:rsid w:val="00793F42"/>
    <w:rsid w:val="00794476"/>
    <w:rsid w:val="007944EE"/>
    <w:rsid w:val="00794740"/>
    <w:rsid w:val="00794C74"/>
    <w:rsid w:val="007955A4"/>
    <w:rsid w:val="00795759"/>
    <w:rsid w:val="007958FA"/>
    <w:rsid w:val="00795BE8"/>
    <w:rsid w:val="0079617D"/>
    <w:rsid w:val="0079631C"/>
    <w:rsid w:val="00796344"/>
    <w:rsid w:val="00796904"/>
    <w:rsid w:val="007971B7"/>
    <w:rsid w:val="0079742F"/>
    <w:rsid w:val="0079743E"/>
    <w:rsid w:val="00797887"/>
    <w:rsid w:val="007978A9"/>
    <w:rsid w:val="00797AB9"/>
    <w:rsid w:val="007A0B95"/>
    <w:rsid w:val="007A0CE4"/>
    <w:rsid w:val="007A1383"/>
    <w:rsid w:val="007A1C11"/>
    <w:rsid w:val="007A22A4"/>
    <w:rsid w:val="007A2564"/>
    <w:rsid w:val="007A295E"/>
    <w:rsid w:val="007A33B8"/>
    <w:rsid w:val="007A3446"/>
    <w:rsid w:val="007A379B"/>
    <w:rsid w:val="007A3866"/>
    <w:rsid w:val="007A3A01"/>
    <w:rsid w:val="007A3B4C"/>
    <w:rsid w:val="007A3EA6"/>
    <w:rsid w:val="007A4669"/>
    <w:rsid w:val="007A4951"/>
    <w:rsid w:val="007A4BA7"/>
    <w:rsid w:val="007A4F6F"/>
    <w:rsid w:val="007A5012"/>
    <w:rsid w:val="007A529C"/>
    <w:rsid w:val="007A52CB"/>
    <w:rsid w:val="007A52EE"/>
    <w:rsid w:val="007A53DD"/>
    <w:rsid w:val="007A5C5B"/>
    <w:rsid w:val="007A61D4"/>
    <w:rsid w:val="007A626F"/>
    <w:rsid w:val="007A66EC"/>
    <w:rsid w:val="007A6CFA"/>
    <w:rsid w:val="007B0517"/>
    <w:rsid w:val="007B085F"/>
    <w:rsid w:val="007B1120"/>
    <w:rsid w:val="007B1212"/>
    <w:rsid w:val="007B1526"/>
    <w:rsid w:val="007B17B3"/>
    <w:rsid w:val="007B2B7F"/>
    <w:rsid w:val="007B38B6"/>
    <w:rsid w:val="007B38C0"/>
    <w:rsid w:val="007B431C"/>
    <w:rsid w:val="007B4338"/>
    <w:rsid w:val="007B435D"/>
    <w:rsid w:val="007B43DF"/>
    <w:rsid w:val="007B4F2C"/>
    <w:rsid w:val="007B50EC"/>
    <w:rsid w:val="007B5F61"/>
    <w:rsid w:val="007B61AE"/>
    <w:rsid w:val="007B681F"/>
    <w:rsid w:val="007B69C1"/>
    <w:rsid w:val="007B6CB0"/>
    <w:rsid w:val="007B7727"/>
    <w:rsid w:val="007B7B6B"/>
    <w:rsid w:val="007C06E9"/>
    <w:rsid w:val="007C11F2"/>
    <w:rsid w:val="007C1311"/>
    <w:rsid w:val="007C15C3"/>
    <w:rsid w:val="007C1B88"/>
    <w:rsid w:val="007C1BCF"/>
    <w:rsid w:val="007C1C73"/>
    <w:rsid w:val="007C205F"/>
    <w:rsid w:val="007C2453"/>
    <w:rsid w:val="007C3107"/>
    <w:rsid w:val="007C394F"/>
    <w:rsid w:val="007C3CE3"/>
    <w:rsid w:val="007C4417"/>
    <w:rsid w:val="007C450D"/>
    <w:rsid w:val="007C4ACC"/>
    <w:rsid w:val="007C5397"/>
    <w:rsid w:val="007C5D62"/>
    <w:rsid w:val="007C5E4B"/>
    <w:rsid w:val="007C6147"/>
    <w:rsid w:val="007C77B4"/>
    <w:rsid w:val="007C7C94"/>
    <w:rsid w:val="007C7DC2"/>
    <w:rsid w:val="007C7F30"/>
    <w:rsid w:val="007D056E"/>
    <w:rsid w:val="007D0A67"/>
    <w:rsid w:val="007D0AA9"/>
    <w:rsid w:val="007D0AD6"/>
    <w:rsid w:val="007D13E2"/>
    <w:rsid w:val="007D1D00"/>
    <w:rsid w:val="007D1FA5"/>
    <w:rsid w:val="007D2040"/>
    <w:rsid w:val="007D2378"/>
    <w:rsid w:val="007D2562"/>
    <w:rsid w:val="007D3A70"/>
    <w:rsid w:val="007D4149"/>
    <w:rsid w:val="007D4626"/>
    <w:rsid w:val="007D57B7"/>
    <w:rsid w:val="007D5932"/>
    <w:rsid w:val="007D5CA2"/>
    <w:rsid w:val="007D5D95"/>
    <w:rsid w:val="007D5DE9"/>
    <w:rsid w:val="007D6431"/>
    <w:rsid w:val="007D653A"/>
    <w:rsid w:val="007D65CB"/>
    <w:rsid w:val="007D67CF"/>
    <w:rsid w:val="007D6865"/>
    <w:rsid w:val="007D6873"/>
    <w:rsid w:val="007D6BB6"/>
    <w:rsid w:val="007D6DF9"/>
    <w:rsid w:val="007D7113"/>
    <w:rsid w:val="007D71C0"/>
    <w:rsid w:val="007D73A4"/>
    <w:rsid w:val="007D7C5D"/>
    <w:rsid w:val="007D7C97"/>
    <w:rsid w:val="007D7F3A"/>
    <w:rsid w:val="007E015B"/>
    <w:rsid w:val="007E0520"/>
    <w:rsid w:val="007E080B"/>
    <w:rsid w:val="007E0D75"/>
    <w:rsid w:val="007E10ED"/>
    <w:rsid w:val="007E12FD"/>
    <w:rsid w:val="007E179D"/>
    <w:rsid w:val="007E22A1"/>
    <w:rsid w:val="007E2974"/>
    <w:rsid w:val="007E2ABB"/>
    <w:rsid w:val="007E30DB"/>
    <w:rsid w:val="007E3750"/>
    <w:rsid w:val="007E3A29"/>
    <w:rsid w:val="007E4260"/>
    <w:rsid w:val="007E435F"/>
    <w:rsid w:val="007E4A17"/>
    <w:rsid w:val="007E4BAD"/>
    <w:rsid w:val="007E6CA2"/>
    <w:rsid w:val="007E6D5A"/>
    <w:rsid w:val="007E75D9"/>
    <w:rsid w:val="007E768E"/>
    <w:rsid w:val="007E78F7"/>
    <w:rsid w:val="007E7BC1"/>
    <w:rsid w:val="007F0260"/>
    <w:rsid w:val="007F0582"/>
    <w:rsid w:val="007F0A9F"/>
    <w:rsid w:val="007F0BB4"/>
    <w:rsid w:val="007F0D68"/>
    <w:rsid w:val="007F0EE3"/>
    <w:rsid w:val="007F11A7"/>
    <w:rsid w:val="007F1850"/>
    <w:rsid w:val="007F1EB4"/>
    <w:rsid w:val="007F1FC4"/>
    <w:rsid w:val="007F22A3"/>
    <w:rsid w:val="007F240E"/>
    <w:rsid w:val="007F2505"/>
    <w:rsid w:val="007F352C"/>
    <w:rsid w:val="007F3A38"/>
    <w:rsid w:val="007F3A7B"/>
    <w:rsid w:val="007F3A9B"/>
    <w:rsid w:val="007F44CC"/>
    <w:rsid w:val="007F49E9"/>
    <w:rsid w:val="007F4B7D"/>
    <w:rsid w:val="007F580F"/>
    <w:rsid w:val="007F5DF3"/>
    <w:rsid w:val="007F683D"/>
    <w:rsid w:val="007F696E"/>
    <w:rsid w:val="007F69A0"/>
    <w:rsid w:val="007F6C95"/>
    <w:rsid w:val="007F721F"/>
    <w:rsid w:val="007F7944"/>
    <w:rsid w:val="007F79AA"/>
    <w:rsid w:val="007F79E9"/>
    <w:rsid w:val="0080056D"/>
    <w:rsid w:val="00800A10"/>
    <w:rsid w:val="00800BDD"/>
    <w:rsid w:val="00801247"/>
    <w:rsid w:val="00801472"/>
    <w:rsid w:val="00801DAB"/>
    <w:rsid w:val="008020C1"/>
    <w:rsid w:val="00802365"/>
    <w:rsid w:val="00802493"/>
    <w:rsid w:val="00802B3D"/>
    <w:rsid w:val="00802CBB"/>
    <w:rsid w:val="00803225"/>
    <w:rsid w:val="0080328D"/>
    <w:rsid w:val="008033CB"/>
    <w:rsid w:val="0080355F"/>
    <w:rsid w:val="00803B25"/>
    <w:rsid w:val="00803C86"/>
    <w:rsid w:val="00804600"/>
    <w:rsid w:val="00804988"/>
    <w:rsid w:val="00804A45"/>
    <w:rsid w:val="008051B5"/>
    <w:rsid w:val="00805514"/>
    <w:rsid w:val="00805E96"/>
    <w:rsid w:val="00806116"/>
    <w:rsid w:val="008065F5"/>
    <w:rsid w:val="008067DC"/>
    <w:rsid w:val="00806939"/>
    <w:rsid w:val="00806B07"/>
    <w:rsid w:val="00806D79"/>
    <w:rsid w:val="00807062"/>
    <w:rsid w:val="008073B3"/>
    <w:rsid w:val="00807461"/>
    <w:rsid w:val="00807B29"/>
    <w:rsid w:val="00807C29"/>
    <w:rsid w:val="0081020F"/>
    <w:rsid w:val="0081047F"/>
    <w:rsid w:val="00811000"/>
    <w:rsid w:val="00811382"/>
    <w:rsid w:val="00811D87"/>
    <w:rsid w:val="00812523"/>
    <w:rsid w:val="00812641"/>
    <w:rsid w:val="008127DC"/>
    <w:rsid w:val="008127E0"/>
    <w:rsid w:val="00812C49"/>
    <w:rsid w:val="00812C58"/>
    <w:rsid w:val="00812EE0"/>
    <w:rsid w:val="00812F67"/>
    <w:rsid w:val="008131E6"/>
    <w:rsid w:val="00813399"/>
    <w:rsid w:val="00813420"/>
    <w:rsid w:val="008134A1"/>
    <w:rsid w:val="00813FB4"/>
    <w:rsid w:val="008141CB"/>
    <w:rsid w:val="00814FC3"/>
    <w:rsid w:val="00815036"/>
    <w:rsid w:val="008150C0"/>
    <w:rsid w:val="00815168"/>
    <w:rsid w:val="00815782"/>
    <w:rsid w:val="00815C54"/>
    <w:rsid w:val="00816053"/>
    <w:rsid w:val="00816084"/>
    <w:rsid w:val="0081608E"/>
    <w:rsid w:val="00816446"/>
    <w:rsid w:val="00816DFF"/>
    <w:rsid w:val="00816F86"/>
    <w:rsid w:val="00817072"/>
    <w:rsid w:val="0081713A"/>
    <w:rsid w:val="008175A0"/>
    <w:rsid w:val="0082028B"/>
    <w:rsid w:val="008203D3"/>
    <w:rsid w:val="00820767"/>
    <w:rsid w:val="00820A15"/>
    <w:rsid w:val="00820A9C"/>
    <w:rsid w:val="00820D23"/>
    <w:rsid w:val="00820E62"/>
    <w:rsid w:val="00821240"/>
    <w:rsid w:val="00821905"/>
    <w:rsid w:val="00821E2B"/>
    <w:rsid w:val="00821E3C"/>
    <w:rsid w:val="008223C5"/>
    <w:rsid w:val="008228D8"/>
    <w:rsid w:val="00822916"/>
    <w:rsid w:val="00822DB1"/>
    <w:rsid w:val="00822EF4"/>
    <w:rsid w:val="00822FC0"/>
    <w:rsid w:val="008230CD"/>
    <w:rsid w:val="008232C0"/>
    <w:rsid w:val="008236A3"/>
    <w:rsid w:val="008237E4"/>
    <w:rsid w:val="008238F7"/>
    <w:rsid w:val="00823B28"/>
    <w:rsid w:val="00823C20"/>
    <w:rsid w:val="00823C6A"/>
    <w:rsid w:val="00824334"/>
    <w:rsid w:val="0082477F"/>
    <w:rsid w:val="00824AB1"/>
    <w:rsid w:val="00824AC9"/>
    <w:rsid w:val="00824E65"/>
    <w:rsid w:val="008257E5"/>
    <w:rsid w:val="0082591B"/>
    <w:rsid w:val="00826D4F"/>
    <w:rsid w:val="00826EB0"/>
    <w:rsid w:val="00826FD5"/>
    <w:rsid w:val="00827320"/>
    <w:rsid w:val="008276AF"/>
    <w:rsid w:val="00827842"/>
    <w:rsid w:val="00827AA0"/>
    <w:rsid w:val="00827DEA"/>
    <w:rsid w:val="0083079D"/>
    <w:rsid w:val="00831850"/>
    <w:rsid w:val="00832284"/>
    <w:rsid w:val="008328F9"/>
    <w:rsid w:val="00832DFE"/>
    <w:rsid w:val="00832EDC"/>
    <w:rsid w:val="00832FB0"/>
    <w:rsid w:val="0083410B"/>
    <w:rsid w:val="00834722"/>
    <w:rsid w:val="00834CB0"/>
    <w:rsid w:val="00834E21"/>
    <w:rsid w:val="00835171"/>
    <w:rsid w:val="0083561B"/>
    <w:rsid w:val="0083592D"/>
    <w:rsid w:val="0083619F"/>
    <w:rsid w:val="008372F2"/>
    <w:rsid w:val="00837473"/>
    <w:rsid w:val="00837626"/>
    <w:rsid w:val="00837745"/>
    <w:rsid w:val="008378FB"/>
    <w:rsid w:val="00837C10"/>
    <w:rsid w:val="00837E77"/>
    <w:rsid w:val="00840074"/>
    <w:rsid w:val="0084015D"/>
    <w:rsid w:val="00840DF4"/>
    <w:rsid w:val="008413EA"/>
    <w:rsid w:val="008419CC"/>
    <w:rsid w:val="00841B96"/>
    <w:rsid w:val="00842571"/>
    <w:rsid w:val="00843A9E"/>
    <w:rsid w:val="00843B22"/>
    <w:rsid w:val="00843FAD"/>
    <w:rsid w:val="0084446D"/>
    <w:rsid w:val="00844C8C"/>
    <w:rsid w:val="00844F40"/>
    <w:rsid w:val="008450C3"/>
    <w:rsid w:val="008454FF"/>
    <w:rsid w:val="00846249"/>
    <w:rsid w:val="008462A0"/>
    <w:rsid w:val="00846602"/>
    <w:rsid w:val="0084714B"/>
    <w:rsid w:val="0084722D"/>
    <w:rsid w:val="00847F91"/>
    <w:rsid w:val="00850123"/>
    <w:rsid w:val="00850584"/>
    <w:rsid w:val="00850980"/>
    <w:rsid w:val="00851072"/>
    <w:rsid w:val="00851076"/>
    <w:rsid w:val="008510FC"/>
    <w:rsid w:val="008517A3"/>
    <w:rsid w:val="00851926"/>
    <w:rsid w:val="00851980"/>
    <w:rsid w:val="00851A5D"/>
    <w:rsid w:val="00851C12"/>
    <w:rsid w:val="00851E44"/>
    <w:rsid w:val="008520E6"/>
    <w:rsid w:val="008523FD"/>
    <w:rsid w:val="00852760"/>
    <w:rsid w:val="00852AF1"/>
    <w:rsid w:val="00852CBD"/>
    <w:rsid w:val="0085328C"/>
    <w:rsid w:val="00853629"/>
    <w:rsid w:val="00853747"/>
    <w:rsid w:val="00853861"/>
    <w:rsid w:val="008538C0"/>
    <w:rsid w:val="00854030"/>
    <w:rsid w:val="0085404E"/>
    <w:rsid w:val="008543B5"/>
    <w:rsid w:val="0085473C"/>
    <w:rsid w:val="00854E0F"/>
    <w:rsid w:val="008555BB"/>
    <w:rsid w:val="00855976"/>
    <w:rsid w:val="00855AEE"/>
    <w:rsid w:val="00855BB1"/>
    <w:rsid w:val="00855CDD"/>
    <w:rsid w:val="00855CEC"/>
    <w:rsid w:val="008561E1"/>
    <w:rsid w:val="008561F5"/>
    <w:rsid w:val="00856573"/>
    <w:rsid w:val="008568CB"/>
    <w:rsid w:val="00856945"/>
    <w:rsid w:val="00856968"/>
    <w:rsid w:val="00856985"/>
    <w:rsid w:val="00856B59"/>
    <w:rsid w:val="00856C15"/>
    <w:rsid w:val="0085704A"/>
    <w:rsid w:val="00857272"/>
    <w:rsid w:val="008573EA"/>
    <w:rsid w:val="00857714"/>
    <w:rsid w:val="00857EBD"/>
    <w:rsid w:val="0086021E"/>
    <w:rsid w:val="00860B95"/>
    <w:rsid w:val="00860BE9"/>
    <w:rsid w:val="00860FB6"/>
    <w:rsid w:val="0086174F"/>
    <w:rsid w:val="00861E12"/>
    <w:rsid w:val="00862001"/>
    <w:rsid w:val="00862223"/>
    <w:rsid w:val="0086299B"/>
    <w:rsid w:val="00862AA8"/>
    <w:rsid w:val="00862C56"/>
    <w:rsid w:val="00862CA0"/>
    <w:rsid w:val="0086329A"/>
    <w:rsid w:val="008634F6"/>
    <w:rsid w:val="0086354F"/>
    <w:rsid w:val="00863B6B"/>
    <w:rsid w:val="0086412C"/>
    <w:rsid w:val="0086435B"/>
    <w:rsid w:val="0086471A"/>
    <w:rsid w:val="00865600"/>
    <w:rsid w:val="008656A6"/>
    <w:rsid w:val="00866011"/>
    <w:rsid w:val="00866477"/>
    <w:rsid w:val="00866FB0"/>
    <w:rsid w:val="0086718A"/>
    <w:rsid w:val="008679C3"/>
    <w:rsid w:val="00870033"/>
    <w:rsid w:val="0087024E"/>
    <w:rsid w:val="008702AE"/>
    <w:rsid w:val="008703C2"/>
    <w:rsid w:val="00870DDD"/>
    <w:rsid w:val="00870DFE"/>
    <w:rsid w:val="00871167"/>
    <w:rsid w:val="00871174"/>
    <w:rsid w:val="008716B5"/>
    <w:rsid w:val="00871B50"/>
    <w:rsid w:val="00871FBD"/>
    <w:rsid w:val="0087203A"/>
    <w:rsid w:val="0087238A"/>
    <w:rsid w:val="0087286A"/>
    <w:rsid w:val="0087287B"/>
    <w:rsid w:val="008728A8"/>
    <w:rsid w:val="00872984"/>
    <w:rsid w:val="00872E29"/>
    <w:rsid w:val="0087346B"/>
    <w:rsid w:val="00873EE9"/>
    <w:rsid w:val="00873EFF"/>
    <w:rsid w:val="0087442E"/>
    <w:rsid w:val="008745C9"/>
    <w:rsid w:val="00874974"/>
    <w:rsid w:val="00874C9C"/>
    <w:rsid w:val="00874CD5"/>
    <w:rsid w:val="00875176"/>
    <w:rsid w:val="0087536D"/>
    <w:rsid w:val="00875562"/>
    <w:rsid w:val="00876191"/>
    <w:rsid w:val="008764B0"/>
    <w:rsid w:val="00876CC4"/>
    <w:rsid w:val="008773D2"/>
    <w:rsid w:val="0087751C"/>
    <w:rsid w:val="00880018"/>
    <w:rsid w:val="00880166"/>
    <w:rsid w:val="008803DD"/>
    <w:rsid w:val="0088056D"/>
    <w:rsid w:val="00880969"/>
    <w:rsid w:val="00880BCD"/>
    <w:rsid w:val="00881021"/>
    <w:rsid w:val="008822B6"/>
    <w:rsid w:val="00882438"/>
    <w:rsid w:val="00882564"/>
    <w:rsid w:val="00882D7E"/>
    <w:rsid w:val="0088333A"/>
    <w:rsid w:val="008835DE"/>
    <w:rsid w:val="00883681"/>
    <w:rsid w:val="0088459A"/>
    <w:rsid w:val="00884B99"/>
    <w:rsid w:val="00885904"/>
    <w:rsid w:val="00885FD7"/>
    <w:rsid w:val="0088620F"/>
    <w:rsid w:val="0088668B"/>
    <w:rsid w:val="00886A4A"/>
    <w:rsid w:val="00886CDC"/>
    <w:rsid w:val="0088735B"/>
    <w:rsid w:val="008873A0"/>
    <w:rsid w:val="00887B29"/>
    <w:rsid w:val="00887BD4"/>
    <w:rsid w:val="00890064"/>
    <w:rsid w:val="008901EF"/>
    <w:rsid w:val="00890A7A"/>
    <w:rsid w:val="00890BE2"/>
    <w:rsid w:val="00890D53"/>
    <w:rsid w:val="00890EF0"/>
    <w:rsid w:val="0089147F"/>
    <w:rsid w:val="008915E0"/>
    <w:rsid w:val="008919A8"/>
    <w:rsid w:val="00891EE5"/>
    <w:rsid w:val="008927E4"/>
    <w:rsid w:val="00892A74"/>
    <w:rsid w:val="00892E3C"/>
    <w:rsid w:val="0089363E"/>
    <w:rsid w:val="0089372A"/>
    <w:rsid w:val="0089390B"/>
    <w:rsid w:val="00893D51"/>
    <w:rsid w:val="0089422B"/>
    <w:rsid w:val="008943A7"/>
    <w:rsid w:val="00894C75"/>
    <w:rsid w:val="00895010"/>
    <w:rsid w:val="00895136"/>
    <w:rsid w:val="00895230"/>
    <w:rsid w:val="008960E4"/>
    <w:rsid w:val="008964EF"/>
    <w:rsid w:val="0089689B"/>
    <w:rsid w:val="00896C0E"/>
    <w:rsid w:val="00897762"/>
    <w:rsid w:val="00897996"/>
    <w:rsid w:val="00897FF0"/>
    <w:rsid w:val="008A0132"/>
    <w:rsid w:val="008A027A"/>
    <w:rsid w:val="008A058F"/>
    <w:rsid w:val="008A1169"/>
    <w:rsid w:val="008A124C"/>
    <w:rsid w:val="008A1BA8"/>
    <w:rsid w:val="008A31E0"/>
    <w:rsid w:val="008A353E"/>
    <w:rsid w:val="008A3737"/>
    <w:rsid w:val="008A38A9"/>
    <w:rsid w:val="008A3F9A"/>
    <w:rsid w:val="008A4DFE"/>
    <w:rsid w:val="008A4E85"/>
    <w:rsid w:val="008A50EE"/>
    <w:rsid w:val="008A50F9"/>
    <w:rsid w:val="008A5128"/>
    <w:rsid w:val="008A532F"/>
    <w:rsid w:val="008A54D6"/>
    <w:rsid w:val="008A5B7D"/>
    <w:rsid w:val="008A63BE"/>
    <w:rsid w:val="008A640C"/>
    <w:rsid w:val="008A6D76"/>
    <w:rsid w:val="008A6E03"/>
    <w:rsid w:val="008A6E23"/>
    <w:rsid w:val="008A7087"/>
    <w:rsid w:val="008A7682"/>
    <w:rsid w:val="008A7C9E"/>
    <w:rsid w:val="008B0160"/>
    <w:rsid w:val="008B01C7"/>
    <w:rsid w:val="008B0578"/>
    <w:rsid w:val="008B083E"/>
    <w:rsid w:val="008B0B7D"/>
    <w:rsid w:val="008B119D"/>
    <w:rsid w:val="008B128C"/>
    <w:rsid w:val="008B1411"/>
    <w:rsid w:val="008B25BC"/>
    <w:rsid w:val="008B2846"/>
    <w:rsid w:val="008B2E2E"/>
    <w:rsid w:val="008B321D"/>
    <w:rsid w:val="008B3220"/>
    <w:rsid w:val="008B3700"/>
    <w:rsid w:val="008B383E"/>
    <w:rsid w:val="008B385A"/>
    <w:rsid w:val="008B3C2E"/>
    <w:rsid w:val="008B3EAF"/>
    <w:rsid w:val="008B4847"/>
    <w:rsid w:val="008B4BA0"/>
    <w:rsid w:val="008B531D"/>
    <w:rsid w:val="008B5334"/>
    <w:rsid w:val="008B5666"/>
    <w:rsid w:val="008B5BA3"/>
    <w:rsid w:val="008B6996"/>
    <w:rsid w:val="008B70CC"/>
    <w:rsid w:val="008B75BA"/>
    <w:rsid w:val="008B7974"/>
    <w:rsid w:val="008B7D0C"/>
    <w:rsid w:val="008C0B63"/>
    <w:rsid w:val="008C0BF8"/>
    <w:rsid w:val="008C0BFD"/>
    <w:rsid w:val="008C0D32"/>
    <w:rsid w:val="008C0F55"/>
    <w:rsid w:val="008C0F67"/>
    <w:rsid w:val="008C0FCA"/>
    <w:rsid w:val="008C1833"/>
    <w:rsid w:val="008C1919"/>
    <w:rsid w:val="008C19FD"/>
    <w:rsid w:val="008C268E"/>
    <w:rsid w:val="008C275E"/>
    <w:rsid w:val="008C3112"/>
    <w:rsid w:val="008C34FF"/>
    <w:rsid w:val="008C368D"/>
    <w:rsid w:val="008C394A"/>
    <w:rsid w:val="008C3B47"/>
    <w:rsid w:val="008C409E"/>
    <w:rsid w:val="008C4183"/>
    <w:rsid w:val="008C5B52"/>
    <w:rsid w:val="008C5C09"/>
    <w:rsid w:val="008C63F4"/>
    <w:rsid w:val="008C66F9"/>
    <w:rsid w:val="008C69E0"/>
    <w:rsid w:val="008C6F93"/>
    <w:rsid w:val="008C70A0"/>
    <w:rsid w:val="008C713F"/>
    <w:rsid w:val="008C7BF5"/>
    <w:rsid w:val="008C7FF5"/>
    <w:rsid w:val="008D0873"/>
    <w:rsid w:val="008D08BB"/>
    <w:rsid w:val="008D0DD7"/>
    <w:rsid w:val="008D0E08"/>
    <w:rsid w:val="008D0FFE"/>
    <w:rsid w:val="008D13F4"/>
    <w:rsid w:val="008D1A94"/>
    <w:rsid w:val="008D1FF0"/>
    <w:rsid w:val="008D21D3"/>
    <w:rsid w:val="008D21D6"/>
    <w:rsid w:val="008D27B8"/>
    <w:rsid w:val="008D2AF6"/>
    <w:rsid w:val="008D2D07"/>
    <w:rsid w:val="008D3A66"/>
    <w:rsid w:val="008D3BF3"/>
    <w:rsid w:val="008D3FCD"/>
    <w:rsid w:val="008D4030"/>
    <w:rsid w:val="008D4757"/>
    <w:rsid w:val="008D4840"/>
    <w:rsid w:val="008D4BAB"/>
    <w:rsid w:val="008D4CFB"/>
    <w:rsid w:val="008D4FC8"/>
    <w:rsid w:val="008D518E"/>
    <w:rsid w:val="008D525A"/>
    <w:rsid w:val="008D52ED"/>
    <w:rsid w:val="008D55B2"/>
    <w:rsid w:val="008D5B15"/>
    <w:rsid w:val="008D6139"/>
    <w:rsid w:val="008D65EE"/>
    <w:rsid w:val="008D7819"/>
    <w:rsid w:val="008E0033"/>
    <w:rsid w:val="008E043B"/>
    <w:rsid w:val="008E0C37"/>
    <w:rsid w:val="008E0C83"/>
    <w:rsid w:val="008E1318"/>
    <w:rsid w:val="008E1378"/>
    <w:rsid w:val="008E1514"/>
    <w:rsid w:val="008E17AD"/>
    <w:rsid w:val="008E21D8"/>
    <w:rsid w:val="008E283F"/>
    <w:rsid w:val="008E2903"/>
    <w:rsid w:val="008E32F7"/>
    <w:rsid w:val="008E3A14"/>
    <w:rsid w:val="008E41C4"/>
    <w:rsid w:val="008E4DC6"/>
    <w:rsid w:val="008E5104"/>
    <w:rsid w:val="008E52CB"/>
    <w:rsid w:val="008E5B44"/>
    <w:rsid w:val="008E5E15"/>
    <w:rsid w:val="008E6646"/>
    <w:rsid w:val="008E664D"/>
    <w:rsid w:val="008E6890"/>
    <w:rsid w:val="008E6BEF"/>
    <w:rsid w:val="008E70DE"/>
    <w:rsid w:val="008F01CF"/>
    <w:rsid w:val="008F0682"/>
    <w:rsid w:val="008F09C6"/>
    <w:rsid w:val="008F1483"/>
    <w:rsid w:val="008F14DF"/>
    <w:rsid w:val="008F17E5"/>
    <w:rsid w:val="008F19B4"/>
    <w:rsid w:val="008F1CBA"/>
    <w:rsid w:val="008F1D99"/>
    <w:rsid w:val="008F1E1D"/>
    <w:rsid w:val="008F28CA"/>
    <w:rsid w:val="008F2A29"/>
    <w:rsid w:val="008F2F33"/>
    <w:rsid w:val="008F326A"/>
    <w:rsid w:val="008F3319"/>
    <w:rsid w:val="008F34F8"/>
    <w:rsid w:val="008F3BA5"/>
    <w:rsid w:val="008F3E6C"/>
    <w:rsid w:val="008F3E88"/>
    <w:rsid w:val="008F4070"/>
    <w:rsid w:val="008F494D"/>
    <w:rsid w:val="008F495A"/>
    <w:rsid w:val="008F4CB5"/>
    <w:rsid w:val="008F50EB"/>
    <w:rsid w:val="008F5532"/>
    <w:rsid w:val="008F5BBC"/>
    <w:rsid w:val="008F5CA7"/>
    <w:rsid w:val="008F5E28"/>
    <w:rsid w:val="008F5F36"/>
    <w:rsid w:val="008F6ED1"/>
    <w:rsid w:val="008F6FAC"/>
    <w:rsid w:val="008F7232"/>
    <w:rsid w:val="008F7555"/>
    <w:rsid w:val="008F755D"/>
    <w:rsid w:val="00900AB6"/>
    <w:rsid w:val="00900C96"/>
    <w:rsid w:val="00900E44"/>
    <w:rsid w:val="00901ECC"/>
    <w:rsid w:val="00902018"/>
    <w:rsid w:val="00902C6D"/>
    <w:rsid w:val="00903E70"/>
    <w:rsid w:val="00903EEB"/>
    <w:rsid w:val="00904372"/>
    <w:rsid w:val="00904A99"/>
    <w:rsid w:val="00904B38"/>
    <w:rsid w:val="00904DF9"/>
    <w:rsid w:val="00905041"/>
    <w:rsid w:val="0090572E"/>
    <w:rsid w:val="00905EB6"/>
    <w:rsid w:val="00905F8E"/>
    <w:rsid w:val="00906460"/>
    <w:rsid w:val="0090684D"/>
    <w:rsid w:val="00906AF9"/>
    <w:rsid w:val="00906C0C"/>
    <w:rsid w:val="00906C62"/>
    <w:rsid w:val="009072B1"/>
    <w:rsid w:val="00907D93"/>
    <w:rsid w:val="00910607"/>
    <w:rsid w:val="0091084B"/>
    <w:rsid w:val="0091097F"/>
    <w:rsid w:val="00910FA5"/>
    <w:rsid w:val="009115DD"/>
    <w:rsid w:val="009121B2"/>
    <w:rsid w:val="009123F0"/>
    <w:rsid w:val="00912514"/>
    <w:rsid w:val="009125B0"/>
    <w:rsid w:val="00912A09"/>
    <w:rsid w:val="009139CC"/>
    <w:rsid w:val="00913B5E"/>
    <w:rsid w:val="00913CE1"/>
    <w:rsid w:val="009141AA"/>
    <w:rsid w:val="00914362"/>
    <w:rsid w:val="00914943"/>
    <w:rsid w:val="00915024"/>
    <w:rsid w:val="00915625"/>
    <w:rsid w:val="009157A2"/>
    <w:rsid w:val="009158B3"/>
    <w:rsid w:val="00915BEC"/>
    <w:rsid w:val="00916161"/>
    <w:rsid w:val="009167EA"/>
    <w:rsid w:val="00916EA4"/>
    <w:rsid w:val="009172AF"/>
    <w:rsid w:val="00920058"/>
    <w:rsid w:val="00920176"/>
    <w:rsid w:val="00920683"/>
    <w:rsid w:val="0092076A"/>
    <w:rsid w:val="00920897"/>
    <w:rsid w:val="00920F6D"/>
    <w:rsid w:val="00921146"/>
    <w:rsid w:val="0092145C"/>
    <w:rsid w:val="00921C56"/>
    <w:rsid w:val="00921E3C"/>
    <w:rsid w:val="00922109"/>
    <w:rsid w:val="0092248F"/>
    <w:rsid w:val="0092260B"/>
    <w:rsid w:val="00922648"/>
    <w:rsid w:val="00922817"/>
    <w:rsid w:val="00922DD5"/>
    <w:rsid w:val="00922E6B"/>
    <w:rsid w:val="00922EA9"/>
    <w:rsid w:val="009230A2"/>
    <w:rsid w:val="009233CF"/>
    <w:rsid w:val="00924414"/>
    <w:rsid w:val="00924642"/>
    <w:rsid w:val="00924A47"/>
    <w:rsid w:val="009253CF"/>
    <w:rsid w:val="0092553D"/>
    <w:rsid w:val="00925564"/>
    <w:rsid w:val="00925AF5"/>
    <w:rsid w:val="00926024"/>
    <w:rsid w:val="0092668D"/>
    <w:rsid w:val="0092692F"/>
    <w:rsid w:val="00926AA0"/>
    <w:rsid w:val="00926EAF"/>
    <w:rsid w:val="009270D5"/>
    <w:rsid w:val="0092726D"/>
    <w:rsid w:val="00927604"/>
    <w:rsid w:val="0093015F"/>
    <w:rsid w:val="00930718"/>
    <w:rsid w:val="00930F61"/>
    <w:rsid w:val="0093124B"/>
    <w:rsid w:val="009316DE"/>
    <w:rsid w:val="009318F3"/>
    <w:rsid w:val="00931C6B"/>
    <w:rsid w:val="00931EA1"/>
    <w:rsid w:val="0093214E"/>
    <w:rsid w:val="009324BD"/>
    <w:rsid w:val="00932522"/>
    <w:rsid w:val="009331ED"/>
    <w:rsid w:val="009338A5"/>
    <w:rsid w:val="0093404F"/>
    <w:rsid w:val="00934353"/>
    <w:rsid w:val="00934548"/>
    <w:rsid w:val="00934790"/>
    <w:rsid w:val="009348B5"/>
    <w:rsid w:val="00934B42"/>
    <w:rsid w:val="00935A0C"/>
    <w:rsid w:val="00935D21"/>
    <w:rsid w:val="00935DCC"/>
    <w:rsid w:val="00936188"/>
    <w:rsid w:val="00936406"/>
    <w:rsid w:val="00936A6F"/>
    <w:rsid w:val="00936C3A"/>
    <w:rsid w:val="0093740A"/>
    <w:rsid w:val="0093760E"/>
    <w:rsid w:val="00940100"/>
    <w:rsid w:val="00940CFA"/>
    <w:rsid w:val="00941210"/>
    <w:rsid w:val="0094190D"/>
    <w:rsid w:val="00941BE7"/>
    <w:rsid w:val="00941E86"/>
    <w:rsid w:val="009425C3"/>
    <w:rsid w:val="00942B69"/>
    <w:rsid w:val="00942BE8"/>
    <w:rsid w:val="00942DF1"/>
    <w:rsid w:val="00943365"/>
    <w:rsid w:val="0094490D"/>
    <w:rsid w:val="00944AD7"/>
    <w:rsid w:val="00944EB5"/>
    <w:rsid w:val="00945486"/>
    <w:rsid w:val="00945602"/>
    <w:rsid w:val="00945E9D"/>
    <w:rsid w:val="009469EF"/>
    <w:rsid w:val="009471B4"/>
    <w:rsid w:val="009475D2"/>
    <w:rsid w:val="00947D5D"/>
    <w:rsid w:val="00950663"/>
    <w:rsid w:val="00950E51"/>
    <w:rsid w:val="00950F1D"/>
    <w:rsid w:val="009522CD"/>
    <w:rsid w:val="00952488"/>
    <w:rsid w:val="00952951"/>
    <w:rsid w:val="00952B03"/>
    <w:rsid w:val="00952DA0"/>
    <w:rsid w:val="00952E8F"/>
    <w:rsid w:val="00952F1B"/>
    <w:rsid w:val="0095381A"/>
    <w:rsid w:val="00953935"/>
    <w:rsid w:val="00953A5E"/>
    <w:rsid w:val="00953D16"/>
    <w:rsid w:val="0095439E"/>
    <w:rsid w:val="00954764"/>
    <w:rsid w:val="009549B7"/>
    <w:rsid w:val="00954CC6"/>
    <w:rsid w:val="00954E26"/>
    <w:rsid w:val="00955081"/>
    <w:rsid w:val="009556E4"/>
    <w:rsid w:val="009556F1"/>
    <w:rsid w:val="00955BF3"/>
    <w:rsid w:val="009560D7"/>
    <w:rsid w:val="009561CC"/>
    <w:rsid w:val="00956B1D"/>
    <w:rsid w:val="00956C5A"/>
    <w:rsid w:val="00956ED6"/>
    <w:rsid w:val="00956F74"/>
    <w:rsid w:val="0095735A"/>
    <w:rsid w:val="00957AA7"/>
    <w:rsid w:val="00957AC7"/>
    <w:rsid w:val="00957FD6"/>
    <w:rsid w:val="00960092"/>
    <w:rsid w:val="0096029A"/>
    <w:rsid w:val="00960592"/>
    <w:rsid w:val="00960630"/>
    <w:rsid w:val="00960CA8"/>
    <w:rsid w:val="0096115A"/>
    <w:rsid w:val="00961291"/>
    <w:rsid w:val="00961418"/>
    <w:rsid w:val="00961A75"/>
    <w:rsid w:val="00961C9F"/>
    <w:rsid w:val="009622C5"/>
    <w:rsid w:val="009625B3"/>
    <w:rsid w:val="00962D8B"/>
    <w:rsid w:val="00962F3D"/>
    <w:rsid w:val="0096341F"/>
    <w:rsid w:val="0096420E"/>
    <w:rsid w:val="009643F2"/>
    <w:rsid w:val="009647E6"/>
    <w:rsid w:val="009654BA"/>
    <w:rsid w:val="00965BFD"/>
    <w:rsid w:val="00965CE7"/>
    <w:rsid w:val="00967201"/>
    <w:rsid w:val="0096755F"/>
    <w:rsid w:val="009677A7"/>
    <w:rsid w:val="009679AD"/>
    <w:rsid w:val="00967B82"/>
    <w:rsid w:val="00967EB1"/>
    <w:rsid w:val="00967F7B"/>
    <w:rsid w:val="00970093"/>
    <w:rsid w:val="009700DD"/>
    <w:rsid w:val="00970156"/>
    <w:rsid w:val="009707A4"/>
    <w:rsid w:val="00970D11"/>
    <w:rsid w:val="00970ECC"/>
    <w:rsid w:val="00971230"/>
    <w:rsid w:val="00971938"/>
    <w:rsid w:val="00971CB4"/>
    <w:rsid w:val="00971D2A"/>
    <w:rsid w:val="00972742"/>
    <w:rsid w:val="00972914"/>
    <w:rsid w:val="00972A4C"/>
    <w:rsid w:val="00972A81"/>
    <w:rsid w:val="00972AD5"/>
    <w:rsid w:val="00972DC7"/>
    <w:rsid w:val="009731AD"/>
    <w:rsid w:val="00973357"/>
    <w:rsid w:val="00973528"/>
    <w:rsid w:val="0097364C"/>
    <w:rsid w:val="00973A2B"/>
    <w:rsid w:val="00973B17"/>
    <w:rsid w:val="00973D19"/>
    <w:rsid w:val="00973DFF"/>
    <w:rsid w:val="00974256"/>
    <w:rsid w:val="0097474C"/>
    <w:rsid w:val="00975048"/>
    <w:rsid w:val="00975640"/>
    <w:rsid w:val="00976013"/>
    <w:rsid w:val="009762E5"/>
    <w:rsid w:val="00976532"/>
    <w:rsid w:val="00976930"/>
    <w:rsid w:val="00976C7D"/>
    <w:rsid w:val="009770BC"/>
    <w:rsid w:val="00977A09"/>
    <w:rsid w:val="00980112"/>
    <w:rsid w:val="00980156"/>
    <w:rsid w:val="00981157"/>
    <w:rsid w:val="00981574"/>
    <w:rsid w:val="009815BB"/>
    <w:rsid w:val="009816F6"/>
    <w:rsid w:val="00981F5D"/>
    <w:rsid w:val="00982BDC"/>
    <w:rsid w:val="00982D95"/>
    <w:rsid w:val="0098312F"/>
    <w:rsid w:val="00983480"/>
    <w:rsid w:val="009834A8"/>
    <w:rsid w:val="009839F3"/>
    <w:rsid w:val="009839F4"/>
    <w:rsid w:val="00983ABE"/>
    <w:rsid w:val="009855CE"/>
    <w:rsid w:val="0098567F"/>
    <w:rsid w:val="00985731"/>
    <w:rsid w:val="00985EBA"/>
    <w:rsid w:val="00986EA1"/>
    <w:rsid w:val="009873BA"/>
    <w:rsid w:val="00987933"/>
    <w:rsid w:val="00987D2D"/>
    <w:rsid w:val="00990251"/>
    <w:rsid w:val="009903E0"/>
    <w:rsid w:val="0099100D"/>
    <w:rsid w:val="009910F5"/>
    <w:rsid w:val="009914A7"/>
    <w:rsid w:val="009914FB"/>
    <w:rsid w:val="0099236A"/>
    <w:rsid w:val="00992656"/>
    <w:rsid w:val="009926C7"/>
    <w:rsid w:val="009929DF"/>
    <w:rsid w:val="00993110"/>
    <w:rsid w:val="00993717"/>
    <w:rsid w:val="00993E2F"/>
    <w:rsid w:val="00993F0C"/>
    <w:rsid w:val="00994004"/>
    <w:rsid w:val="009943EE"/>
    <w:rsid w:val="00994A76"/>
    <w:rsid w:val="00994C10"/>
    <w:rsid w:val="00994D27"/>
    <w:rsid w:val="00994F55"/>
    <w:rsid w:val="00995970"/>
    <w:rsid w:val="00995F65"/>
    <w:rsid w:val="00996502"/>
    <w:rsid w:val="00997496"/>
    <w:rsid w:val="009977EE"/>
    <w:rsid w:val="00997CE2"/>
    <w:rsid w:val="00997CED"/>
    <w:rsid w:val="00997D14"/>
    <w:rsid w:val="00997F55"/>
    <w:rsid w:val="009A1427"/>
    <w:rsid w:val="009A288D"/>
    <w:rsid w:val="009A28E7"/>
    <w:rsid w:val="009A2D10"/>
    <w:rsid w:val="009A3265"/>
    <w:rsid w:val="009A330A"/>
    <w:rsid w:val="009A3388"/>
    <w:rsid w:val="009A34D4"/>
    <w:rsid w:val="009A39C6"/>
    <w:rsid w:val="009A3A45"/>
    <w:rsid w:val="009A3BB2"/>
    <w:rsid w:val="009A3E2D"/>
    <w:rsid w:val="009A4400"/>
    <w:rsid w:val="009A470B"/>
    <w:rsid w:val="009A5692"/>
    <w:rsid w:val="009A69E8"/>
    <w:rsid w:val="009A703D"/>
    <w:rsid w:val="009A704E"/>
    <w:rsid w:val="009A76BA"/>
    <w:rsid w:val="009B0498"/>
    <w:rsid w:val="009B05D4"/>
    <w:rsid w:val="009B06F2"/>
    <w:rsid w:val="009B08CB"/>
    <w:rsid w:val="009B0CFD"/>
    <w:rsid w:val="009B0ECE"/>
    <w:rsid w:val="009B104A"/>
    <w:rsid w:val="009B1A08"/>
    <w:rsid w:val="009B1BC2"/>
    <w:rsid w:val="009B1C18"/>
    <w:rsid w:val="009B288A"/>
    <w:rsid w:val="009B29F3"/>
    <w:rsid w:val="009B2C41"/>
    <w:rsid w:val="009B2CA8"/>
    <w:rsid w:val="009B302D"/>
    <w:rsid w:val="009B31EB"/>
    <w:rsid w:val="009B322E"/>
    <w:rsid w:val="009B376A"/>
    <w:rsid w:val="009B3D9D"/>
    <w:rsid w:val="009B3EE6"/>
    <w:rsid w:val="009B4012"/>
    <w:rsid w:val="009B40B8"/>
    <w:rsid w:val="009B429E"/>
    <w:rsid w:val="009B465F"/>
    <w:rsid w:val="009B4751"/>
    <w:rsid w:val="009B5608"/>
    <w:rsid w:val="009B5BED"/>
    <w:rsid w:val="009B5C7B"/>
    <w:rsid w:val="009B5EA3"/>
    <w:rsid w:val="009B67E5"/>
    <w:rsid w:val="009B6C10"/>
    <w:rsid w:val="009B798F"/>
    <w:rsid w:val="009B7C05"/>
    <w:rsid w:val="009C0DB4"/>
    <w:rsid w:val="009C0EB6"/>
    <w:rsid w:val="009C0EB9"/>
    <w:rsid w:val="009C18B4"/>
    <w:rsid w:val="009C1B72"/>
    <w:rsid w:val="009C1BA6"/>
    <w:rsid w:val="009C241C"/>
    <w:rsid w:val="009C2483"/>
    <w:rsid w:val="009C257F"/>
    <w:rsid w:val="009C266D"/>
    <w:rsid w:val="009C2A58"/>
    <w:rsid w:val="009C411B"/>
    <w:rsid w:val="009C484A"/>
    <w:rsid w:val="009C4C0E"/>
    <w:rsid w:val="009C4D71"/>
    <w:rsid w:val="009C5810"/>
    <w:rsid w:val="009C601E"/>
    <w:rsid w:val="009C66CE"/>
    <w:rsid w:val="009C6954"/>
    <w:rsid w:val="009C6D19"/>
    <w:rsid w:val="009C71BA"/>
    <w:rsid w:val="009C7776"/>
    <w:rsid w:val="009D0328"/>
    <w:rsid w:val="009D0947"/>
    <w:rsid w:val="009D1927"/>
    <w:rsid w:val="009D1A9F"/>
    <w:rsid w:val="009D1AC8"/>
    <w:rsid w:val="009D1D27"/>
    <w:rsid w:val="009D1D91"/>
    <w:rsid w:val="009D22EB"/>
    <w:rsid w:val="009D24B7"/>
    <w:rsid w:val="009D26ED"/>
    <w:rsid w:val="009D2860"/>
    <w:rsid w:val="009D2947"/>
    <w:rsid w:val="009D2993"/>
    <w:rsid w:val="009D3D5C"/>
    <w:rsid w:val="009D4028"/>
    <w:rsid w:val="009D4939"/>
    <w:rsid w:val="009D4A50"/>
    <w:rsid w:val="009D4BA4"/>
    <w:rsid w:val="009D4E42"/>
    <w:rsid w:val="009D51FF"/>
    <w:rsid w:val="009D534B"/>
    <w:rsid w:val="009D5448"/>
    <w:rsid w:val="009D597B"/>
    <w:rsid w:val="009D5B25"/>
    <w:rsid w:val="009D5F6E"/>
    <w:rsid w:val="009D6B91"/>
    <w:rsid w:val="009D6C49"/>
    <w:rsid w:val="009E0794"/>
    <w:rsid w:val="009E0CF9"/>
    <w:rsid w:val="009E11A5"/>
    <w:rsid w:val="009E1B15"/>
    <w:rsid w:val="009E1DE3"/>
    <w:rsid w:val="009E24E4"/>
    <w:rsid w:val="009E2860"/>
    <w:rsid w:val="009E2B7F"/>
    <w:rsid w:val="009E2F66"/>
    <w:rsid w:val="009E30D9"/>
    <w:rsid w:val="009E3225"/>
    <w:rsid w:val="009E4053"/>
    <w:rsid w:val="009E41B1"/>
    <w:rsid w:val="009E4502"/>
    <w:rsid w:val="009E5802"/>
    <w:rsid w:val="009E62EF"/>
    <w:rsid w:val="009E6E20"/>
    <w:rsid w:val="009E714D"/>
    <w:rsid w:val="009E7818"/>
    <w:rsid w:val="009E7AD5"/>
    <w:rsid w:val="009E7FF5"/>
    <w:rsid w:val="009F0998"/>
    <w:rsid w:val="009F0B6D"/>
    <w:rsid w:val="009F0E89"/>
    <w:rsid w:val="009F1541"/>
    <w:rsid w:val="009F17A6"/>
    <w:rsid w:val="009F1A40"/>
    <w:rsid w:val="009F1D78"/>
    <w:rsid w:val="009F1E7D"/>
    <w:rsid w:val="009F1F4C"/>
    <w:rsid w:val="009F23CF"/>
    <w:rsid w:val="009F3084"/>
    <w:rsid w:val="009F31B1"/>
    <w:rsid w:val="009F32E3"/>
    <w:rsid w:val="009F3404"/>
    <w:rsid w:val="009F3F6A"/>
    <w:rsid w:val="009F41C4"/>
    <w:rsid w:val="009F46FC"/>
    <w:rsid w:val="009F4794"/>
    <w:rsid w:val="009F503B"/>
    <w:rsid w:val="009F5119"/>
    <w:rsid w:val="009F51CC"/>
    <w:rsid w:val="009F5E2B"/>
    <w:rsid w:val="009F60F9"/>
    <w:rsid w:val="009F6346"/>
    <w:rsid w:val="009F6B50"/>
    <w:rsid w:val="009F6CEB"/>
    <w:rsid w:val="009F78FD"/>
    <w:rsid w:val="009F7972"/>
    <w:rsid w:val="009F7ADA"/>
    <w:rsid w:val="009F7D59"/>
    <w:rsid w:val="009F7F1C"/>
    <w:rsid w:val="00A0044E"/>
    <w:rsid w:val="00A0090E"/>
    <w:rsid w:val="00A0152F"/>
    <w:rsid w:val="00A01BBF"/>
    <w:rsid w:val="00A01CA2"/>
    <w:rsid w:val="00A01F8B"/>
    <w:rsid w:val="00A02A4A"/>
    <w:rsid w:val="00A02A91"/>
    <w:rsid w:val="00A02FC6"/>
    <w:rsid w:val="00A03167"/>
    <w:rsid w:val="00A03DED"/>
    <w:rsid w:val="00A042E3"/>
    <w:rsid w:val="00A045CA"/>
    <w:rsid w:val="00A047CD"/>
    <w:rsid w:val="00A047F0"/>
    <w:rsid w:val="00A049E7"/>
    <w:rsid w:val="00A052DD"/>
    <w:rsid w:val="00A05AFC"/>
    <w:rsid w:val="00A05C76"/>
    <w:rsid w:val="00A05DA5"/>
    <w:rsid w:val="00A05F9D"/>
    <w:rsid w:val="00A061BF"/>
    <w:rsid w:val="00A066B4"/>
    <w:rsid w:val="00A06932"/>
    <w:rsid w:val="00A06CE6"/>
    <w:rsid w:val="00A06DFE"/>
    <w:rsid w:val="00A06E2F"/>
    <w:rsid w:val="00A0705D"/>
    <w:rsid w:val="00A10451"/>
    <w:rsid w:val="00A10C6A"/>
    <w:rsid w:val="00A1127E"/>
    <w:rsid w:val="00A12B10"/>
    <w:rsid w:val="00A13F11"/>
    <w:rsid w:val="00A14370"/>
    <w:rsid w:val="00A144BE"/>
    <w:rsid w:val="00A14911"/>
    <w:rsid w:val="00A154A1"/>
    <w:rsid w:val="00A1554D"/>
    <w:rsid w:val="00A155D6"/>
    <w:rsid w:val="00A15A47"/>
    <w:rsid w:val="00A1652E"/>
    <w:rsid w:val="00A165DE"/>
    <w:rsid w:val="00A167A5"/>
    <w:rsid w:val="00A16869"/>
    <w:rsid w:val="00A175CC"/>
    <w:rsid w:val="00A177CC"/>
    <w:rsid w:val="00A17925"/>
    <w:rsid w:val="00A179FD"/>
    <w:rsid w:val="00A17F41"/>
    <w:rsid w:val="00A214DF"/>
    <w:rsid w:val="00A2182B"/>
    <w:rsid w:val="00A21B4B"/>
    <w:rsid w:val="00A224A0"/>
    <w:rsid w:val="00A23937"/>
    <w:rsid w:val="00A23CEF"/>
    <w:rsid w:val="00A242F8"/>
    <w:rsid w:val="00A248F2"/>
    <w:rsid w:val="00A24E90"/>
    <w:rsid w:val="00A25237"/>
    <w:rsid w:val="00A2549F"/>
    <w:rsid w:val="00A2562B"/>
    <w:rsid w:val="00A256DB"/>
    <w:rsid w:val="00A257CA"/>
    <w:rsid w:val="00A25B86"/>
    <w:rsid w:val="00A25BC8"/>
    <w:rsid w:val="00A25CBB"/>
    <w:rsid w:val="00A2614B"/>
    <w:rsid w:val="00A26382"/>
    <w:rsid w:val="00A26805"/>
    <w:rsid w:val="00A271E5"/>
    <w:rsid w:val="00A27AED"/>
    <w:rsid w:val="00A3041D"/>
    <w:rsid w:val="00A30F64"/>
    <w:rsid w:val="00A3123A"/>
    <w:rsid w:val="00A314AD"/>
    <w:rsid w:val="00A317F8"/>
    <w:rsid w:val="00A31B28"/>
    <w:rsid w:val="00A31C8D"/>
    <w:rsid w:val="00A31D05"/>
    <w:rsid w:val="00A329AF"/>
    <w:rsid w:val="00A32BF1"/>
    <w:rsid w:val="00A32C11"/>
    <w:rsid w:val="00A32D4B"/>
    <w:rsid w:val="00A3315E"/>
    <w:rsid w:val="00A33595"/>
    <w:rsid w:val="00A34540"/>
    <w:rsid w:val="00A349A0"/>
    <w:rsid w:val="00A34B71"/>
    <w:rsid w:val="00A34D9F"/>
    <w:rsid w:val="00A350BA"/>
    <w:rsid w:val="00A35CE5"/>
    <w:rsid w:val="00A370C9"/>
    <w:rsid w:val="00A3715F"/>
    <w:rsid w:val="00A37424"/>
    <w:rsid w:val="00A376A6"/>
    <w:rsid w:val="00A3779A"/>
    <w:rsid w:val="00A37CCF"/>
    <w:rsid w:val="00A37CFF"/>
    <w:rsid w:val="00A40053"/>
    <w:rsid w:val="00A400ED"/>
    <w:rsid w:val="00A40909"/>
    <w:rsid w:val="00A40E2A"/>
    <w:rsid w:val="00A40E9B"/>
    <w:rsid w:val="00A412CC"/>
    <w:rsid w:val="00A413C2"/>
    <w:rsid w:val="00A41B02"/>
    <w:rsid w:val="00A42606"/>
    <w:rsid w:val="00A42712"/>
    <w:rsid w:val="00A4279F"/>
    <w:rsid w:val="00A42B75"/>
    <w:rsid w:val="00A42CA2"/>
    <w:rsid w:val="00A434DD"/>
    <w:rsid w:val="00A43522"/>
    <w:rsid w:val="00A4378E"/>
    <w:rsid w:val="00A437F9"/>
    <w:rsid w:val="00A43D57"/>
    <w:rsid w:val="00A4458B"/>
    <w:rsid w:val="00A44DB1"/>
    <w:rsid w:val="00A44E2A"/>
    <w:rsid w:val="00A45C3A"/>
    <w:rsid w:val="00A45EE1"/>
    <w:rsid w:val="00A46017"/>
    <w:rsid w:val="00A461B7"/>
    <w:rsid w:val="00A46203"/>
    <w:rsid w:val="00A469CE"/>
    <w:rsid w:val="00A46C7D"/>
    <w:rsid w:val="00A470F7"/>
    <w:rsid w:val="00A47489"/>
    <w:rsid w:val="00A476AF"/>
    <w:rsid w:val="00A47747"/>
    <w:rsid w:val="00A508AE"/>
    <w:rsid w:val="00A51107"/>
    <w:rsid w:val="00A51233"/>
    <w:rsid w:val="00A517B6"/>
    <w:rsid w:val="00A526D0"/>
    <w:rsid w:val="00A527AE"/>
    <w:rsid w:val="00A528B8"/>
    <w:rsid w:val="00A52AA6"/>
    <w:rsid w:val="00A53A0C"/>
    <w:rsid w:val="00A542FE"/>
    <w:rsid w:val="00A543D8"/>
    <w:rsid w:val="00A54F5C"/>
    <w:rsid w:val="00A5531E"/>
    <w:rsid w:val="00A55EB9"/>
    <w:rsid w:val="00A5617B"/>
    <w:rsid w:val="00A5689A"/>
    <w:rsid w:val="00A56E53"/>
    <w:rsid w:val="00A570D7"/>
    <w:rsid w:val="00A57415"/>
    <w:rsid w:val="00A576F4"/>
    <w:rsid w:val="00A57B54"/>
    <w:rsid w:val="00A600B0"/>
    <w:rsid w:val="00A60755"/>
    <w:rsid w:val="00A60A24"/>
    <w:rsid w:val="00A60A65"/>
    <w:rsid w:val="00A60C33"/>
    <w:rsid w:val="00A617B8"/>
    <w:rsid w:val="00A61915"/>
    <w:rsid w:val="00A61EA7"/>
    <w:rsid w:val="00A6251E"/>
    <w:rsid w:val="00A625B5"/>
    <w:rsid w:val="00A62711"/>
    <w:rsid w:val="00A63352"/>
    <w:rsid w:val="00A63652"/>
    <w:rsid w:val="00A63940"/>
    <w:rsid w:val="00A63A38"/>
    <w:rsid w:val="00A63ACB"/>
    <w:rsid w:val="00A63B6F"/>
    <w:rsid w:val="00A63DCA"/>
    <w:rsid w:val="00A63E81"/>
    <w:rsid w:val="00A64957"/>
    <w:rsid w:val="00A64BDB"/>
    <w:rsid w:val="00A64DEF"/>
    <w:rsid w:val="00A64E8E"/>
    <w:rsid w:val="00A650F8"/>
    <w:rsid w:val="00A6545F"/>
    <w:rsid w:val="00A657EF"/>
    <w:rsid w:val="00A65972"/>
    <w:rsid w:val="00A65B23"/>
    <w:rsid w:val="00A66935"/>
    <w:rsid w:val="00A66C79"/>
    <w:rsid w:val="00A66DA7"/>
    <w:rsid w:val="00A67433"/>
    <w:rsid w:val="00A678E9"/>
    <w:rsid w:val="00A67D09"/>
    <w:rsid w:val="00A67ECA"/>
    <w:rsid w:val="00A70329"/>
    <w:rsid w:val="00A70800"/>
    <w:rsid w:val="00A70897"/>
    <w:rsid w:val="00A708D4"/>
    <w:rsid w:val="00A70B53"/>
    <w:rsid w:val="00A7124A"/>
    <w:rsid w:val="00A7226F"/>
    <w:rsid w:val="00A725B9"/>
    <w:rsid w:val="00A72C1B"/>
    <w:rsid w:val="00A72C29"/>
    <w:rsid w:val="00A72D63"/>
    <w:rsid w:val="00A72EFA"/>
    <w:rsid w:val="00A72FA4"/>
    <w:rsid w:val="00A73236"/>
    <w:rsid w:val="00A733CF"/>
    <w:rsid w:val="00A7348D"/>
    <w:rsid w:val="00A734E0"/>
    <w:rsid w:val="00A7428D"/>
    <w:rsid w:val="00A747BD"/>
    <w:rsid w:val="00A74FB5"/>
    <w:rsid w:val="00A75020"/>
    <w:rsid w:val="00A7543E"/>
    <w:rsid w:val="00A75511"/>
    <w:rsid w:val="00A7622E"/>
    <w:rsid w:val="00A76380"/>
    <w:rsid w:val="00A77AA3"/>
    <w:rsid w:val="00A77C66"/>
    <w:rsid w:val="00A77D2B"/>
    <w:rsid w:val="00A800A3"/>
    <w:rsid w:val="00A80278"/>
    <w:rsid w:val="00A80642"/>
    <w:rsid w:val="00A8130F"/>
    <w:rsid w:val="00A81911"/>
    <w:rsid w:val="00A81FF3"/>
    <w:rsid w:val="00A82669"/>
    <w:rsid w:val="00A8287D"/>
    <w:rsid w:val="00A8298F"/>
    <w:rsid w:val="00A82C54"/>
    <w:rsid w:val="00A83027"/>
    <w:rsid w:val="00A832EC"/>
    <w:rsid w:val="00A8342C"/>
    <w:rsid w:val="00A83B3A"/>
    <w:rsid w:val="00A83C34"/>
    <w:rsid w:val="00A83E49"/>
    <w:rsid w:val="00A83F93"/>
    <w:rsid w:val="00A841B4"/>
    <w:rsid w:val="00A84519"/>
    <w:rsid w:val="00A8476F"/>
    <w:rsid w:val="00A85041"/>
    <w:rsid w:val="00A854BA"/>
    <w:rsid w:val="00A85BA0"/>
    <w:rsid w:val="00A85C49"/>
    <w:rsid w:val="00A85EC0"/>
    <w:rsid w:val="00A86486"/>
    <w:rsid w:val="00A864DE"/>
    <w:rsid w:val="00A8670D"/>
    <w:rsid w:val="00A86C11"/>
    <w:rsid w:val="00A86D69"/>
    <w:rsid w:val="00A878C7"/>
    <w:rsid w:val="00A87CD1"/>
    <w:rsid w:val="00A9003B"/>
    <w:rsid w:val="00A900D7"/>
    <w:rsid w:val="00A900EF"/>
    <w:rsid w:val="00A907C3"/>
    <w:rsid w:val="00A907FD"/>
    <w:rsid w:val="00A90945"/>
    <w:rsid w:val="00A90AE0"/>
    <w:rsid w:val="00A913D2"/>
    <w:rsid w:val="00A913F3"/>
    <w:rsid w:val="00A91417"/>
    <w:rsid w:val="00A91610"/>
    <w:rsid w:val="00A916FF"/>
    <w:rsid w:val="00A91F9B"/>
    <w:rsid w:val="00A92882"/>
    <w:rsid w:val="00A928BD"/>
    <w:rsid w:val="00A9309F"/>
    <w:rsid w:val="00A93567"/>
    <w:rsid w:val="00A93A6A"/>
    <w:rsid w:val="00A9479B"/>
    <w:rsid w:val="00A954C7"/>
    <w:rsid w:val="00A957F7"/>
    <w:rsid w:val="00A9739A"/>
    <w:rsid w:val="00A973EA"/>
    <w:rsid w:val="00A9742F"/>
    <w:rsid w:val="00A97969"/>
    <w:rsid w:val="00AA0438"/>
    <w:rsid w:val="00AA0B87"/>
    <w:rsid w:val="00AA10E0"/>
    <w:rsid w:val="00AA159E"/>
    <w:rsid w:val="00AA15BF"/>
    <w:rsid w:val="00AA192C"/>
    <w:rsid w:val="00AA19C6"/>
    <w:rsid w:val="00AA22FD"/>
    <w:rsid w:val="00AA2392"/>
    <w:rsid w:val="00AA25A0"/>
    <w:rsid w:val="00AA29C5"/>
    <w:rsid w:val="00AA37C8"/>
    <w:rsid w:val="00AA3AD1"/>
    <w:rsid w:val="00AA3CB9"/>
    <w:rsid w:val="00AA3D88"/>
    <w:rsid w:val="00AA41D1"/>
    <w:rsid w:val="00AA4BA9"/>
    <w:rsid w:val="00AA4D2E"/>
    <w:rsid w:val="00AA4FFA"/>
    <w:rsid w:val="00AA51EA"/>
    <w:rsid w:val="00AA5A4D"/>
    <w:rsid w:val="00AA5AA4"/>
    <w:rsid w:val="00AA5B3E"/>
    <w:rsid w:val="00AA6858"/>
    <w:rsid w:val="00AA69AE"/>
    <w:rsid w:val="00AA69F0"/>
    <w:rsid w:val="00AA7FA2"/>
    <w:rsid w:val="00AB08F7"/>
    <w:rsid w:val="00AB0F07"/>
    <w:rsid w:val="00AB169B"/>
    <w:rsid w:val="00AB18FB"/>
    <w:rsid w:val="00AB2333"/>
    <w:rsid w:val="00AB2E1C"/>
    <w:rsid w:val="00AB3382"/>
    <w:rsid w:val="00AB3C54"/>
    <w:rsid w:val="00AB3E31"/>
    <w:rsid w:val="00AB44C5"/>
    <w:rsid w:val="00AB45E1"/>
    <w:rsid w:val="00AB4763"/>
    <w:rsid w:val="00AB53C2"/>
    <w:rsid w:val="00AB54A9"/>
    <w:rsid w:val="00AB54D4"/>
    <w:rsid w:val="00AB598F"/>
    <w:rsid w:val="00AB5F7D"/>
    <w:rsid w:val="00AB601A"/>
    <w:rsid w:val="00AB63CA"/>
    <w:rsid w:val="00AB673F"/>
    <w:rsid w:val="00AB6A97"/>
    <w:rsid w:val="00AB6D61"/>
    <w:rsid w:val="00AB7879"/>
    <w:rsid w:val="00AB7B5E"/>
    <w:rsid w:val="00AC06A7"/>
    <w:rsid w:val="00AC08E9"/>
    <w:rsid w:val="00AC0B33"/>
    <w:rsid w:val="00AC0EB8"/>
    <w:rsid w:val="00AC180F"/>
    <w:rsid w:val="00AC1A50"/>
    <w:rsid w:val="00AC1AAA"/>
    <w:rsid w:val="00AC1FD9"/>
    <w:rsid w:val="00AC21FC"/>
    <w:rsid w:val="00AC25FE"/>
    <w:rsid w:val="00AC2766"/>
    <w:rsid w:val="00AC31ED"/>
    <w:rsid w:val="00AC379B"/>
    <w:rsid w:val="00AC38EA"/>
    <w:rsid w:val="00AC398C"/>
    <w:rsid w:val="00AC3A24"/>
    <w:rsid w:val="00AC3B8B"/>
    <w:rsid w:val="00AC473F"/>
    <w:rsid w:val="00AC4DAE"/>
    <w:rsid w:val="00AC50FA"/>
    <w:rsid w:val="00AC5CDA"/>
    <w:rsid w:val="00AC602D"/>
    <w:rsid w:val="00AC6550"/>
    <w:rsid w:val="00AC6A36"/>
    <w:rsid w:val="00AC6EFA"/>
    <w:rsid w:val="00AC6F2B"/>
    <w:rsid w:val="00AC7311"/>
    <w:rsid w:val="00AC7DAE"/>
    <w:rsid w:val="00AD00C3"/>
    <w:rsid w:val="00AD0281"/>
    <w:rsid w:val="00AD0338"/>
    <w:rsid w:val="00AD05D5"/>
    <w:rsid w:val="00AD0E43"/>
    <w:rsid w:val="00AD0FEE"/>
    <w:rsid w:val="00AD21B9"/>
    <w:rsid w:val="00AD2C88"/>
    <w:rsid w:val="00AD2FE7"/>
    <w:rsid w:val="00AD311E"/>
    <w:rsid w:val="00AD34F2"/>
    <w:rsid w:val="00AD35CE"/>
    <w:rsid w:val="00AD455D"/>
    <w:rsid w:val="00AD4727"/>
    <w:rsid w:val="00AD4FCA"/>
    <w:rsid w:val="00AD523D"/>
    <w:rsid w:val="00AD5D85"/>
    <w:rsid w:val="00AD666E"/>
    <w:rsid w:val="00AD7311"/>
    <w:rsid w:val="00AD7E48"/>
    <w:rsid w:val="00AE0066"/>
    <w:rsid w:val="00AE00E1"/>
    <w:rsid w:val="00AE02AD"/>
    <w:rsid w:val="00AE0D26"/>
    <w:rsid w:val="00AE12BC"/>
    <w:rsid w:val="00AE1520"/>
    <w:rsid w:val="00AE1B40"/>
    <w:rsid w:val="00AE1FA1"/>
    <w:rsid w:val="00AE210C"/>
    <w:rsid w:val="00AE223B"/>
    <w:rsid w:val="00AE2254"/>
    <w:rsid w:val="00AE2563"/>
    <w:rsid w:val="00AE2BCF"/>
    <w:rsid w:val="00AE2C42"/>
    <w:rsid w:val="00AE3410"/>
    <w:rsid w:val="00AE387A"/>
    <w:rsid w:val="00AE4057"/>
    <w:rsid w:val="00AE48FF"/>
    <w:rsid w:val="00AE4B8B"/>
    <w:rsid w:val="00AE54C1"/>
    <w:rsid w:val="00AE5538"/>
    <w:rsid w:val="00AE61F8"/>
    <w:rsid w:val="00AE64D7"/>
    <w:rsid w:val="00AE6DF3"/>
    <w:rsid w:val="00AE7386"/>
    <w:rsid w:val="00AE754F"/>
    <w:rsid w:val="00AF0062"/>
    <w:rsid w:val="00AF0A35"/>
    <w:rsid w:val="00AF118B"/>
    <w:rsid w:val="00AF19D7"/>
    <w:rsid w:val="00AF1D84"/>
    <w:rsid w:val="00AF2207"/>
    <w:rsid w:val="00AF25DC"/>
    <w:rsid w:val="00AF2E23"/>
    <w:rsid w:val="00AF2E7C"/>
    <w:rsid w:val="00AF34C3"/>
    <w:rsid w:val="00AF359E"/>
    <w:rsid w:val="00AF377A"/>
    <w:rsid w:val="00AF38A7"/>
    <w:rsid w:val="00AF3958"/>
    <w:rsid w:val="00AF4015"/>
    <w:rsid w:val="00AF41C7"/>
    <w:rsid w:val="00AF4651"/>
    <w:rsid w:val="00AF4701"/>
    <w:rsid w:val="00AF5322"/>
    <w:rsid w:val="00AF6A42"/>
    <w:rsid w:val="00AF6B1F"/>
    <w:rsid w:val="00AF77CC"/>
    <w:rsid w:val="00AF7902"/>
    <w:rsid w:val="00AF7AB6"/>
    <w:rsid w:val="00AF7E09"/>
    <w:rsid w:val="00AF7EE1"/>
    <w:rsid w:val="00B00021"/>
    <w:rsid w:val="00B000F1"/>
    <w:rsid w:val="00B00D0B"/>
    <w:rsid w:val="00B00DA8"/>
    <w:rsid w:val="00B0103B"/>
    <w:rsid w:val="00B01A17"/>
    <w:rsid w:val="00B01BEC"/>
    <w:rsid w:val="00B01E7F"/>
    <w:rsid w:val="00B0204B"/>
    <w:rsid w:val="00B02570"/>
    <w:rsid w:val="00B025AE"/>
    <w:rsid w:val="00B031DA"/>
    <w:rsid w:val="00B0381B"/>
    <w:rsid w:val="00B038DF"/>
    <w:rsid w:val="00B0420F"/>
    <w:rsid w:val="00B044FB"/>
    <w:rsid w:val="00B04B85"/>
    <w:rsid w:val="00B0501E"/>
    <w:rsid w:val="00B05296"/>
    <w:rsid w:val="00B05656"/>
    <w:rsid w:val="00B06686"/>
    <w:rsid w:val="00B0686C"/>
    <w:rsid w:val="00B06967"/>
    <w:rsid w:val="00B07262"/>
    <w:rsid w:val="00B07DD7"/>
    <w:rsid w:val="00B1020D"/>
    <w:rsid w:val="00B1040F"/>
    <w:rsid w:val="00B108FB"/>
    <w:rsid w:val="00B10F41"/>
    <w:rsid w:val="00B11A6B"/>
    <w:rsid w:val="00B11D53"/>
    <w:rsid w:val="00B11EBB"/>
    <w:rsid w:val="00B122EF"/>
    <w:rsid w:val="00B12631"/>
    <w:rsid w:val="00B127CB"/>
    <w:rsid w:val="00B129C0"/>
    <w:rsid w:val="00B131A9"/>
    <w:rsid w:val="00B1366F"/>
    <w:rsid w:val="00B15464"/>
    <w:rsid w:val="00B15DA5"/>
    <w:rsid w:val="00B167C4"/>
    <w:rsid w:val="00B16CE3"/>
    <w:rsid w:val="00B174C8"/>
    <w:rsid w:val="00B174CB"/>
    <w:rsid w:val="00B174F3"/>
    <w:rsid w:val="00B17916"/>
    <w:rsid w:val="00B2032E"/>
    <w:rsid w:val="00B203C1"/>
    <w:rsid w:val="00B2099A"/>
    <w:rsid w:val="00B211CC"/>
    <w:rsid w:val="00B2188E"/>
    <w:rsid w:val="00B224AD"/>
    <w:rsid w:val="00B226FD"/>
    <w:rsid w:val="00B22822"/>
    <w:rsid w:val="00B22A77"/>
    <w:rsid w:val="00B233F5"/>
    <w:rsid w:val="00B23417"/>
    <w:rsid w:val="00B23903"/>
    <w:rsid w:val="00B250D3"/>
    <w:rsid w:val="00B2521F"/>
    <w:rsid w:val="00B2549A"/>
    <w:rsid w:val="00B25B50"/>
    <w:rsid w:val="00B25DE9"/>
    <w:rsid w:val="00B262C9"/>
    <w:rsid w:val="00B262E7"/>
    <w:rsid w:val="00B265B7"/>
    <w:rsid w:val="00B26A53"/>
    <w:rsid w:val="00B26AB1"/>
    <w:rsid w:val="00B26D16"/>
    <w:rsid w:val="00B2700F"/>
    <w:rsid w:val="00B27698"/>
    <w:rsid w:val="00B27E43"/>
    <w:rsid w:val="00B30195"/>
    <w:rsid w:val="00B3062D"/>
    <w:rsid w:val="00B30789"/>
    <w:rsid w:val="00B30CF0"/>
    <w:rsid w:val="00B31092"/>
    <w:rsid w:val="00B310C8"/>
    <w:rsid w:val="00B3127C"/>
    <w:rsid w:val="00B3133E"/>
    <w:rsid w:val="00B313C8"/>
    <w:rsid w:val="00B31B8D"/>
    <w:rsid w:val="00B32032"/>
    <w:rsid w:val="00B322FE"/>
    <w:rsid w:val="00B32855"/>
    <w:rsid w:val="00B3423D"/>
    <w:rsid w:val="00B34F6C"/>
    <w:rsid w:val="00B35060"/>
    <w:rsid w:val="00B35264"/>
    <w:rsid w:val="00B35292"/>
    <w:rsid w:val="00B35CBC"/>
    <w:rsid w:val="00B35D2E"/>
    <w:rsid w:val="00B36367"/>
    <w:rsid w:val="00B36669"/>
    <w:rsid w:val="00B36B40"/>
    <w:rsid w:val="00B36F90"/>
    <w:rsid w:val="00B370D3"/>
    <w:rsid w:val="00B3710D"/>
    <w:rsid w:val="00B371C1"/>
    <w:rsid w:val="00B37255"/>
    <w:rsid w:val="00B376C9"/>
    <w:rsid w:val="00B37C47"/>
    <w:rsid w:val="00B37D06"/>
    <w:rsid w:val="00B37D68"/>
    <w:rsid w:val="00B37FD9"/>
    <w:rsid w:val="00B40693"/>
    <w:rsid w:val="00B408A2"/>
    <w:rsid w:val="00B40DF1"/>
    <w:rsid w:val="00B4133A"/>
    <w:rsid w:val="00B41427"/>
    <w:rsid w:val="00B41A2C"/>
    <w:rsid w:val="00B41F6B"/>
    <w:rsid w:val="00B42524"/>
    <w:rsid w:val="00B4277A"/>
    <w:rsid w:val="00B42BCE"/>
    <w:rsid w:val="00B42F79"/>
    <w:rsid w:val="00B43027"/>
    <w:rsid w:val="00B435F7"/>
    <w:rsid w:val="00B4399E"/>
    <w:rsid w:val="00B43D9F"/>
    <w:rsid w:val="00B43FB3"/>
    <w:rsid w:val="00B4461A"/>
    <w:rsid w:val="00B44785"/>
    <w:rsid w:val="00B44C98"/>
    <w:rsid w:val="00B44E4C"/>
    <w:rsid w:val="00B44F91"/>
    <w:rsid w:val="00B45001"/>
    <w:rsid w:val="00B451AB"/>
    <w:rsid w:val="00B4538E"/>
    <w:rsid w:val="00B4582D"/>
    <w:rsid w:val="00B45EB4"/>
    <w:rsid w:val="00B45ED9"/>
    <w:rsid w:val="00B46120"/>
    <w:rsid w:val="00B464DB"/>
    <w:rsid w:val="00B46A2C"/>
    <w:rsid w:val="00B46DC1"/>
    <w:rsid w:val="00B46E40"/>
    <w:rsid w:val="00B46FC7"/>
    <w:rsid w:val="00B47322"/>
    <w:rsid w:val="00B4743F"/>
    <w:rsid w:val="00B47657"/>
    <w:rsid w:val="00B476DB"/>
    <w:rsid w:val="00B47823"/>
    <w:rsid w:val="00B50251"/>
    <w:rsid w:val="00B504C4"/>
    <w:rsid w:val="00B504CC"/>
    <w:rsid w:val="00B51265"/>
    <w:rsid w:val="00B516D2"/>
    <w:rsid w:val="00B51ACC"/>
    <w:rsid w:val="00B52160"/>
    <w:rsid w:val="00B523F5"/>
    <w:rsid w:val="00B52AC6"/>
    <w:rsid w:val="00B5304B"/>
    <w:rsid w:val="00B53B56"/>
    <w:rsid w:val="00B53FC8"/>
    <w:rsid w:val="00B5411C"/>
    <w:rsid w:val="00B54E27"/>
    <w:rsid w:val="00B55462"/>
    <w:rsid w:val="00B554D3"/>
    <w:rsid w:val="00B559F2"/>
    <w:rsid w:val="00B55E89"/>
    <w:rsid w:val="00B5623B"/>
    <w:rsid w:val="00B5653E"/>
    <w:rsid w:val="00B56F07"/>
    <w:rsid w:val="00B57133"/>
    <w:rsid w:val="00B57311"/>
    <w:rsid w:val="00B573CE"/>
    <w:rsid w:val="00B575AD"/>
    <w:rsid w:val="00B5774A"/>
    <w:rsid w:val="00B57AB5"/>
    <w:rsid w:val="00B603C5"/>
    <w:rsid w:val="00B603E9"/>
    <w:rsid w:val="00B607FB"/>
    <w:rsid w:val="00B60CF4"/>
    <w:rsid w:val="00B613DF"/>
    <w:rsid w:val="00B61672"/>
    <w:rsid w:val="00B61B01"/>
    <w:rsid w:val="00B61C7B"/>
    <w:rsid w:val="00B61D9D"/>
    <w:rsid w:val="00B620A2"/>
    <w:rsid w:val="00B6235C"/>
    <w:rsid w:val="00B629BD"/>
    <w:rsid w:val="00B62B1F"/>
    <w:rsid w:val="00B62C0A"/>
    <w:rsid w:val="00B63166"/>
    <w:rsid w:val="00B63584"/>
    <w:rsid w:val="00B63DA2"/>
    <w:rsid w:val="00B641CB"/>
    <w:rsid w:val="00B64292"/>
    <w:rsid w:val="00B64385"/>
    <w:rsid w:val="00B64430"/>
    <w:rsid w:val="00B64B62"/>
    <w:rsid w:val="00B64E4B"/>
    <w:rsid w:val="00B65432"/>
    <w:rsid w:val="00B66304"/>
    <w:rsid w:val="00B663BB"/>
    <w:rsid w:val="00B66CFC"/>
    <w:rsid w:val="00B66F32"/>
    <w:rsid w:val="00B67214"/>
    <w:rsid w:val="00B6729F"/>
    <w:rsid w:val="00B6771A"/>
    <w:rsid w:val="00B679BD"/>
    <w:rsid w:val="00B70CA3"/>
    <w:rsid w:val="00B713D1"/>
    <w:rsid w:val="00B71E6A"/>
    <w:rsid w:val="00B72399"/>
    <w:rsid w:val="00B7293F"/>
    <w:rsid w:val="00B72D14"/>
    <w:rsid w:val="00B73352"/>
    <w:rsid w:val="00B73E71"/>
    <w:rsid w:val="00B742BC"/>
    <w:rsid w:val="00B74403"/>
    <w:rsid w:val="00B744C5"/>
    <w:rsid w:val="00B74E16"/>
    <w:rsid w:val="00B75289"/>
    <w:rsid w:val="00B75637"/>
    <w:rsid w:val="00B75FBB"/>
    <w:rsid w:val="00B763C2"/>
    <w:rsid w:val="00B765F6"/>
    <w:rsid w:val="00B76A9D"/>
    <w:rsid w:val="00B773BC"/>
    <w:rsid w:val="00B776B5"/>
    <w:rsid w:val="00B7799A"/>
    <w:rsid w:val="00B77BC3"/>
    <w:rsid w:val="00B77D66"/>
    <w:rsid w:val="00B802CE"/>
    <w:rsid w:val="00B8052A"/>
    <w:rsid w:val="00B80B63"/>
    <w:rsid w:val="00B811A4"/>
    <w:rsid w:val="00B81AA2"/>
    <w:rsid w:val="00B81EFD"/>
    <w:rsid w:val="00B81F4F"/>
    <w:rsid w:val="00B8263A"/>
    <w:rsid w:val="00B82B34"/>
    <w:rsid w:val="00B82EBC"/>
    <w:rsid w:val="00B83062"/>
    <w:rsid w:val="00B831B9"/>
    <w:rsid w:val="00B838A3"/>
    <w:rsid w:val="00B838D4"/>
    <w:rsid w:val="00B83CB7"/>
    <w:rsid w:val="00B84119"/>
    <w:rsid w:val="00B84122"/>
    <w:rsid w:val="00B84843"/>
    <w:rsid w:val="00B84B69"/>
    <w:rsid w:val="00B84E7E"/>
    <w:rsid w:val="00B8521F"/>
    <w:rsid w:val="00B85312"/>
    <w:rsid w:val="00B85364"/>
    <w:rsid w:val="00B8576B"/>
    <w:rsid w:val="00B85D65"/>
    <w:rsid w:val="00B86896"/>
    <w:rsid w:val="00B869DC"/>
    <w:rsid w:val="00B873DF"/>
    <w:rsid w:val="00B90492"/>
    <w:rsid w:val="00B90536"/>
    <w:rsid w:val="00B90E76"/>
    <w:rsid w:val="00B911C9"/>
    <w:rsid w:val="00B91A17"/>
    <w:rsid w:val="00B9266A"/>
    <w:rsid w:val="00B9290D"/>
    <w:rsid w:val="00B92D31"/>
    <w:rsid w:val="00B933F3"/>
    <w:rsid w:val="00B934EC"/>
    <w:rsid w:val="00B9366A"/>
    <w:rsid w:val="00B937A2"/>
    <w:rsid w:val="00B93E1F"/>
    <w:rsid w:val="00B93F46"/>
    <w:rsid w:val="00B947CB"/>
    <w:rsid w:val="00B94BF5"/>
    <w:rsid w:val="00B94F1B"/>
    <w:rsid w:val="00B95164"/>
    <w:rsid w:val="00B95336"/>
    <w:rsid w:val="00B955AF"/>
    <w:rsid w:val="00B9565E"/>
    <w:rsid w:val="00B95967"/>
    <w:rsid w:val="00B95C70"/>
    <w:rsid w:val="00B95D3B"/>
    <w:rsid w:val="00B964D0"/>
    <w:rsid w:val="00B9668C"/>
    <w:rsid w:val="00B968F6"/>
    <w:rsid w:val="00B96E82"/>
    <w:rsid w:val="00B97113"/>
    <w:rsid w:val="00B97220"/>
    <w:rsid w:val="00B977A9"/>
    <w:rsid w:val="00B978AF"/>
    <w:rsid w:val="00BA01C0"/>
    <w:rsid w:val="00BA0577"/>
    <w:rsid w:val="00BA07DB"/>
    <w:rsid w:val="00BA0F16"/>
    <w:rsid w:val="00BA0FB8"/>
    <w:rsid w:val="00BA16F1"/>
    <w:rsid w:val="00BA1ADC"/>
    <w:rsid w:val="00BA1B1D"/>
    <w:rsid w:val="00BA1CF5"/>
    <w:rsid w:val="00BA2E4C"/>
    <w:rsid w:val="00BA3019"/>
    <w:rsid w:val="00BA301D"/>
    <w:rsid w:val="00BA34AC"/>
    <w:rsid w:val="00BA3581"/>
    <w:rsid w:val="00BA3A1F"/>
    <w:rsid w:val="00BA3B45"/>
    <w:rsid w:val="00BA3BA7"/>
    <w:rsid w:val="00BA4A52"/>
    <w:rsid w:val="00BA4DB8"/>
    <w:rsid w:val="00BA4E8C"/>
    <w:rsid w:val="00BA51C7"/>
    <w:rsid w:val="00BA5468"/>
    <w:rsid w:val="00BA5B42"/>
    <w:rsid w:val="00BA5DED"/>
    <w:rsid w:val="00BA62BB"/>
    <w:rsid w:val="00BA63FC"/>
    <w:rsid w:val="00BA6450"/>
    <w:rsid w:val="00BA6955"/>
    <w:rsid w:val="00BA69EE"/>
    <w:rsid w:val="00BA6B04"/>
    <w:rsid w:val="00BA6CE3"/>
    <w:rsid w:val="00BA7647"/>
    <w:rsid w:val="00BA7993"/>
    <w:rsid w:val="00BA7999"/>
    <w:rsid w:val="00BA7D19"/>
    <w:rsid w:val="00BA7E5A"/>
    <w:rsid w:val="00BB08AB"/>
    <w:rsid w:val="00BB0F51"/>
    <w:rsid w:val="00BB0F71"/>
    <w:rsid w:val="00BB0FAD"/>
    <w:rsid w:val="00BB1409"/>
    <w:rsid w:val="00BB27ED"/>
    <w:rsid w:val="00BB2C35"/>
    <w:rsid w:val="00BB2FE1"/>
    <w:rsid w:val="00BB3093"/>
    <w:rsid w:val="00BB3F17"/>
    <w:rsid w:val="00BB425C"/>
    <w:rsid w:val="00BB4476"/>
    <w:rsid w:val="00BB467E"/>
    <w:rsid w:val="00BB46B0"/>
    <w:rsid w:val="00BB46F2"/>
    <w:rsid w:val="00BB47D8"/>
    <w:rsid w:val="00BB55EC"/>
    <w:rsid w:val="00BB5E73"/>
    <w:rsid w:val="00BB6162"/>
    <w:rsid w:val="00BB69F5"/>
    <w:rsid w:val="00BB6EA5"/>
    <w:rsid w:val="00BB6F16"/>
    <w:rsid w:val="00BB7110"/>
    <w:rsid w:val="00BB73B6"/>
    <w:rsid w:val="00BB7B00"/>
    <w:rsid w:val="00BB7E9C"/>
    <w:rsid w:val="00BC0061"/>
    <w:rsid w:val="00BC04BB"/>
    <w:rsid w:val="00BC07F3"/>
    <w:rsid w:val="00BC0A86"/>
    <w:rsid w:val="00BC0DCB"/>
    <w:rsid w:val="00BC123E"/>
    <w:rsid w:val="00BC164D"/>
    <w:rsid w:val="00BC1E0A"/>
    <w:rsid w:val="00BC246C"/>
    <w:rsid w:val="00BC24E6"/>
    <w:rsid w:val="00BC2C79"/>
    <w:rsid w:val="00BC358F"/>
    <w:rsid w:val="00BC375A"/>
    <w:rsid w:val="00BC3A07"/>
    <w:rsid w:val="00BC410D"/>
    <w:rsid w:val="00BC4262"/>
    <w:rsid w:val="00BC4436"/>
    <w:rsid w:val="00BC5040"/>
    <w:rsid w:val="00BC59F8"/>
    <w:rsid w:val="00BC6196"/>
    <w:rsid w:val="00BC6378"/>
    <w:rsid w:val="00BC6C62"/>
    <w:rsid w:val="00BC6C74"/>
    <w:rsid w:val="00BC6E81"/>
    <w:rsid w:val="00BC6FFF"/>
    <w:rsid w:val="00BD0CB8"/>
    <w:rsid w:val="00BD13C3"/>
    <w:rsid w:val="00BD18FD"/>
    <w:rsid w:val="00BD1B51"/>
    <w:rsid w:val="00BD1E2A"/>
    <w:rsid w:val="00BD22ED"/>
    <w:rsid w:val="00BD26BF"/>
    <w:rsid w:val="00BD2753"/>
    <w:rsid w:val="00BD2764"/>
    <w:rsid w:val="00BD292D"/>
    <w:rsid w:val="00BD2AB9"/>
    <w:rsid w:val="00BD2D04"/>
    <w:rsid w:val="00BD4850"/>
    <w:rsid w:val="00BD4F65"/>
    <w:rsid w:val="00BD5359"/>
    <w:rsid w:val="00BD53BE"/>
    <w:rsid w:val="00BD5703"/>
    <w:rsid w:val="00BD5AEE"/>
    <w:rsid w:val="00BD6807"/>
    <w:rsid w:val="00BD6CEA"/>
    <w:rsid w:val="00BD7265"/>
    <w:rsid w:val="00BD73EB"/>
    <w:rsid w:val="00BD76A7"/>
    <w:rsid w:val="00BD7EEC"/>
    <w:rsid w:val="00BE00DC"/>
    <w:rsid w:val="00BE0C91"/>
    <w:rsid w:val="00BE0FD2"/>
    <w:rsid w:val="00BE166A"/>
    <w:rsid w:val="00BE1F49"/>
    <w:rsid w:val="00BE2C7F"/>
    <w:rsid w:val="00BE3359"/>
    <w:rsid w:val="00BE3E81"/>
    <w:rsid w:val="00BE429B"/>
    <w:rsid w:val="00BE5108"/>
    <w:rsid w:val="00BE5312"/>
    <w:rsid w:val="00BE5597"/>
    <w:rsid w:val="00BE5C6B"/>
    <w:rsid w:val="00BE5D8E"/>
    <w:rsid w:val="00BE5E87"/>
    <w:rsid w:val="00BE5F82"/>
    <w:rsid w:val="00BE602B"/>
    <w:rsid w:val="00BE6121"/>
    <w:rsid w:val="00BE630A"/>
    <w:rsid w:val="00BE65ED"/>
    <w:rsid w:val="00BE66DC"/>
    <w:rsid w:val="00BE6C53"/>
    <w:rsid w:val="00BE6D1A"/>
    <w:rsid w:val="00BE6EBF"/>
    <w:rsid w:val="00BE7810"/>
    <w:rsid w:val="00BF004E"/>
    <w:rsid w:val="00BF0500"/>
    <w:rsid w:val="00BF0A86"/>
    <w:rsid w:val="00BF0AE9"/>
    <w:rsid w:val="00BF0E39"/>
    <w:rsid w:val="00BF1707"/>
    <w:rsid w:val="00BF1802"/>
    <w:rsid w:val="00BF1B71"/>
    <w:rsid w:val="00BF204D"/>
    <w:rsid w:val="00BF26A3"/>
    <w:rsid w:val="00BF27BA"/>
    <w:rsid w:val="00BF2837"/>
    <w:rsid w:val="00BF29E2"/>
    <w:rsid w:val="00BF2D55"/>
    <w:rsid w:val="00BF2FFB"/>
    <w:rsid w:val="00BF3424"/>
    <w:rsid w:val="00BF3B4E"/>
    <w:rsid w:val="00BF3C4A"/>
    <w:rsid w:val="00BF3DCE"/>
    <w:rsid w:val="00BF3E78"/>
    <w:rsid w:val="00BF4071"/>
    <w:rsid w:val="00BF5166"/>
    <w:rsid w:val="00BF51CC"/>
    <w:rsid w:val="00BF56E3"/>
    <w:rsid w:val="00BF58D1"/>
    <w:rsid w:val="00BF5E3E"/>
    <w:rsid w:val="00BF6C6F"/>
    <w:rsid w:val="00BF6FEF"/>
    <w:rsid w:val="00BF707C"/>
    <w:rsid w:val="00BF70EF"/>
    <w:rsid w:val="00BF724A"/>
    <w:rsid w:val="00BF732F"/>
    <w:rsid w:val="00BF7D0E"/>
    <w:rsid w:val="00C00267"/>
    <w:rsid w:val="00C00656"/>
    <w:rsid w:val="00C0117C"/>
    <w:rsid w:val="00C0184B"/>
    <w:rsid w:val="00C025C5"/>
    <w:rsid w:val="00C0288B"/>
    <w:rsid w:val="00C02932"/>
    <w:rsid w:val="00C033CF"/>
    <w:rsid w:val="00C03528"/>
    <w:rsid w:val="00C03D98"/>
    <w:rsid w:val="00C04905"/>
    <w:rsid w:val="00C05070"/>
    <w:rsid w:val="00C05200"/>
    <w:rsid w:val="00C05D63"/>
    <w:rsid w:val="00C05F03"/>
    <w:rsid w:val="00C06169"/>
    <w:rsid w:val="00C0675B"/>
    <w:rsid w:val="00C06DFC"/>
    <w:rsid w:val="00C06F9F"/>
    <w:rsid w:val="00C07624"/>
    <w:rsid w:val="00C0780F"/>
    <w:rsid w:val="00C07BFE"/>
    <w:rsid w:val="00C07EE4"/>
    <w:rsid w:val="00C10379"/>
    <w:rsid w:val="00C10696"/>
    <w:rsid w:val="00C106EB"/>
    <w:rsid w:val="00C10AC5"/>
    <w:rsid w:val="00C10C20"/>
    <w:rsid w:val="00C10DB0"/>
    <w:rsid w:val="00C11589"/>
    <w:rsid w:val="00C12007"/>
    <w:rsid w:val="00C127B5"/>
    <w:rsid w:val="00C127FE"/>
    <w:rsid w:val="00C13D58"/>
    <w:rsid w:val="00C1434B"/>
    <w:rsid w:val="00C14442"/>
    <w:rsid w:val="00C1447D"/>
    <w:rsid w:val="00C14C00"/>
    <w:rsid w:val="00C14C27"/>
    <w:rsid w:val="00C14FD1"/>
    <w:rsid w:val="00C15409"/>
    <w:rsid w:val="00C15B79"/>
    <w:rsid w:val="00C15BBD"/>
    <w:rsid w:val="00C16254"/>
    <w:rsid w:val="00C164E1"/>
    <w:rsid w:val="00C166B2"/>
    <w:rsid w:val="00C1793C"/>
    <w:rsid w:val="00C17A4D"/>
    <w:rsid w:val="00C17C23"/>
    <w:rsid w:val="00C17E5E"/>
    <w:rsid w:val="00C20546"/>
    <w:rsid w:val="00C20A07"/>
    <w:rsid w:val="00C20E06"/>
    <w:rsid w:val="00C21161"/>
    <w:rsid w:val="00C217D3"/>
    <w:rsid w:val="00C223D3"/>
    <w:rsid w:val="00C223F3"/>
    <w:rsid w:val="00C22A5A"/>
    <w:rsid w:val="00C22D0F"/>
    <w:rsid w:val="00C22F88"/>
    <w:rsid w:val="00C24682"/>
    <w:rsid w:val="00C24B5B"/>
    <w:rsid w:val="00C24F18"/>
    <w:rsid w:val="00C2576D"/>
    <w:rsid w:val="00C25D4C"/>
    <w:rsid w:val="00C25E0B"/>
    <w:rsid w:val="00C25E2B"/>
    <w:rsid w:val="00C25F13"/>
    <w:rsid w:val="00C26154"/>
    <w:rsid w:val="00C262F3"/>
    <w:rsid w:val="00C27271"/>
    <w:rsid w:val="00C27284"/>
    <w:rsid w:val="00C27489"/>
    <w:rsid w:val="00C30331"/>
    <w:rsid w:val="00C307B8"/>
    <w:rsid w:val="00C30A66"/>
    <w:rsid w:val="00C30B39"/>
    <w:rsid w:val="00C30CED"/>
    <w:rsid w:val="00C30D3E"/>
    <w:rsid w:val="00C319EC"/>
    <w:rsid w:val="00C31AD9"/>
    <w:rsid w:val="00C31BFA"/>
    <w:rsid w:val="00C31E8C"/>
    <w:rsid w:val="00C31EA0"/>
    <w:rsid w:val="00C323F6"/>
    <w:rsid w:val="00C32809"/>
    <w:rsid w:val="00C32875"/>
    <w:rsid w:val="00C33387"/>
    <w:rsid w:val="00C33705"/>
    <w:rsid w:val="00C33941"/>
    <w:rsid w:val="00C33E4E"/>
    <w:rsid w:val="00C33EEC"/>
    <w:rsid w:val="00C34BF7"/>
    <w:rsid w:val="00C34CFA"/>
    <w:rsid w:val="00C34EA3"/>
    <w:rsid w:val="00C3554E"/>
    <w:rsid w:val="00C35636"/>
    <w:rsid w:val="00C35B1B"/>
    <w:rsid w:val="00C35EC7"/>
    <w:rsid w:val="00C3676A"/>
    <w:rsid w:val="00C36880"/>
    <w:rsid w:val="00C36B19"/>
    <w:rsid w:val="00C37742"/>
    <w:rsid w:val="00C3789C"/>
    <w:rsid w:val="00C40310"/>
    <w:rsid w:val="00C40C1A"/>
    <w:rsid w:val="00C41855"/>
    <w:rsid w:val="00C41953"/>
    <w:rsid w:val="00C421B2"/>
    <w:rsid w:val="00C42529"/>
    <w:rsid w:val="00C42A55"/>
    <w:rsid w:val="00C42C2B"/>
    <w:rsid w:val="00C42D17"/>
    <w:rsid w:val="00C42F26"/>
    <w:rsid w:val="00C42F60"/>
    <w:rsid w:val="00C43315"/>
    <w:rsid w:val="00C4347F"/>
    <w:rsid w:val="00C43B32"/>
    <w:rsid w:val="00C44B8A"/>
    <w:rsid w:val="00C44C49"/>
    <w:rsid w:val="00C44E5A"/>
    <w:rsid w:val="00C450C2"/>
    <w:rsid w:val="00C452A0"/>
    <w:rsid w:val="00C458EA"/>
    <w:rsid w:val="00C469BE"/>
    <w:rsid w:val="00C47695"/>
    <w:rsid w:val="00C47A38"/>
    <w:rsid w:val="00C47BB7"/>
    <w:rsid w:val="00C47D52"/>
    <w:rsid w:val="00C47E91"/>
    <w:rsid w:val="00C47FCF"/>
    <w:rsid w:val="00C50859"/>
    <w:rsid w:val="00C508C5"/>
    <w:rsid w:val="00C51186"/>
    <w:rsid w:val="00C51D03"/>
    <w:rsid w:val="00C51E6F"/>
    <w:rsid w:val="00C5229F"/>
    <w:rsid w:val="00C5274C"/>
    <w:rsid w:val="00C52A72"/>
    <w:rsid w:val="00C52DB4"/>
    <w:rsid w:val="00C52E86"/>
    <w:rsid w:val="00C53124"/>
    <w:rsid w:val="00C532A3"/>
    <w:rsid w:val="00C53961"/>
    <w:rsid w:val="00C539C2"/>
    <w:rsid w:val="00C53C15"/>
    <w:rsid w:val="00C5402C"/>
    <w:rsid w:val="00C5409E"/>
    <w:rsid w:val="00C54128"/>
    <w:rsid w:val="00C54188"/>
    <w:rsid w:val="00C5471D"/>
    <w:rsid w:val="00C552DF"/>
    <w:rsid w:val="00C55366"/>
    <w:rsid w:val="00C554DF"/>
    <w:rsid w:val="00C55EC3"/>
    <w:rsid w:val="00C55F40"/>
    <w:rsid w:val="00C55F83"/>
    <w:rsid w:val="00C56128"/>
    <w:rsid w:val="00C5633A"/>
    <w:rsid w:val="00C56A04"/>
    <w:rsid w:val="00C56C73"/>
    <w:rsid w:val="00C56E92"/>
    <w:rsid w:val="00C5787E"/>
    <w:rsid w:val="00C600D6"/>
    <w:rsid w:val="00C61F59"/>
    <w:rsid w:val="00C62405"/>
    <w:rsid w:val="00C62AEA"/>
    <w:rsid w:val="00C62CB8"/>
    <w:rsid w:val="00C62D60"/>
    <w:rsid w:val="00C62EF4"/>
    <w:rsid w:val="00C64004"/>
    <w:rsid w:val="00C6476F"/>
    <w:rsid w:val="00C64ABF"/>
    <w:rsid w:val="00C64E59"/>
    <w:rsid w:val="00C650CE"/>
    <w:rsid w:val="00C6573D"/>
    <w:rsid w:val="00C65A31"/>
    <w:rsid w:val="00C65D5A"/>
    <w:rsid w:val="00C661DC"/>
    <w:rsid w:val="00C6627A"/>
    <w:rsid w:val="00C66CC7"/>
    <w:rsid w:val="00C66D75"/>
    <w:rsid w:val="00C66EA9"/>
    <w:rsid w:val="00C6798C"/>
    <w:rsid w:val="00C67EC2"/>
    <w:rsid w:val="00C701C0"/>
    <w:rsid w:val="00C70669"/>
    <w:rsid w:val="00C7118B"/>
    <w:rsid w:val="00C7128F"/>
    <w:rsid w:val="00C71290"/>
    <w:rsid w:val="00C7134E"/>
    <w:rsid w:val="00C7153A"/>
    <w:rsid w:val="00C715B0"/>
    <w:rsid w:val="00C71A17"/>
    <w:rsid w:val="00C71D7A"/>
    <w:rsid w:val="00C7203B"/>
    <w:rsid w:val="00C723A3"/>
    <w:rsid w:val="00C72484"/>
    <w:rsid w:val="00C724A9"/>
    <w:rsid w:val="00C725ED"/>
    <w:rsid w:val="00C72A69"/>
    <w:rsid w:val="00C72A7B"/>
    <w:rsid w:val="00C73F2B"/>
    <w:rsid w:val="00C740C2"/>
    <w:rsid w:val="00C742FF"/>
    <w:rsid w:val="00C748A8"/>
    <w:rsid w:val="00C74ED7"/>
    <w:rsid w:val="00C7527E"/>
    <w:rsid w:val="00C75502"/>
    <w:rsid w:val="00C75595"/>
    <w:rsid w:val="00C75A1F"/>
    <w:rsid w:val="00C761D3"/>
    <w:rsid w:val="00C7644D"/>
    <w:rsid w:val="00C766DE"/>
    <w:rsid w:val="00C772EF"/>
    <w:rsid w:val="00C779F7"/>
    <w:rsid w:val="00C81CD8"/>
    <w:rsid w:val="00C829B6"/>
    <w:rsid w:val="00C8332C"/>
    <w:rsid w:val="00C83512"/>
    <w:rsid w:val="00C83843"/>
    <w:rsid w:val="00C8396A"/>
    <w:rsid w:val="00C83ADC"/>
    <w:rsid w:val="00C83BFF"/>
    <w:rsid w:val="00C8449B"/>
    <w:rsid w:val="00C84B15"/>
    <w:rsid w:val="00C85239"/>
    <w:rsid w:val="00C858CE"/>
    <w:rsid w:val="00C85DF6"/>
    <w:rsid w:val="00C85EB8"/>
    <w:rsid w:val="00C85F30"/>
    <w:rsid w:val="00C8650B"/>
    <w:rsid w:val="00C86C4A"/>
    <w:rsid w:val="00C86CD6"/>
    <w:rsid w:val="00C86ECC"/>
    <w:rsid w:val="00C871F2"/>
    <w:rsid w:val="00C87A1F"/>
    <w:rsid w:val="00C87C29"/>
    <w:rsid w:val="00C87E8A"/>
    <w:rsid w:val="00C90303"/>
    <w:rsid w:val="00C909AF"/>
    <w:rsid w:val="00C90A46"/>
    <w:rsid w:val="00C90C18"/>
    <w:rsid w:val="00C91A13"/>
    <w:rsid w:val="00C91A83"/>
    <w:rsid w:val="00C92C7A"/>
    <w:rsid w:val="00C92D97"/>
    <w:rsid w:val="00C9311C"/>
    <w:rsid w:val="00C93289"/>
    <w:rsid w:val="00C93435"/>
    <w:rsid w:val="00C93EE8"/>
    <w:rsid w:val="00C93F7D"/>
    <w:rsid w:val="00C95242"/>
    <w:rsid w:val="00C95287"/>
    <w:rsid w:val="00C955A4"/>
    <w:rsid w:val="00C9594E"/>
    <w:rsid w:val="00C961F1"/>
    <w:rsid w:val="00C96C1E"/>
    <w:rsid w:val="00C972CC"/>
    <w:rsid w:val="00C978BE"/>
    <w:rsid w:val="00C979E5"/>
    <w:rsid w:val="00C97E0F"/>
    <w:rsid w:val="00C97EF5"/>
    <w:rsid w:val="00CA02CB"/>
    <w:rsid w:val="00CA0997"/>
    <w:rsid w:val="00CA0DC2"/>
    <w:rsid w:val="00CA0DFA"/>
    <w:rsid w:val="00CA1139"/>
    <w:rsid w:val="00CA1304"/>
    <w:rsid w:val="00CA15F2"/>
    <w:rsid w:val="00CA1ED2"/>
    <w:rsid w:val="00CA1FA3"/>
    <w:rsid w:val="00CA2967"/>
    <w:rsid w:val="00CA2A43"/>
    <w:rsid w:val="00CA2E48"/>
    <w:rsid w:val="00CA3459"/>
    <w:rsid w:val="00CA369F"/>
    <w:rsid w:val="00CA3F5F"/>
    <w:rsid w:val="00CA46C7"/>
    <w:rsid w:val="00CA46D9"/>
    <w:rsid w:val="00CA4BDD"/>
    <w:rsid w:val="00CA5057"/>
    <w:rsid w:val="00CA50B8"/>
    <w:rsid w:val="00CA518A"/>
    <w:rsid w:val="00CA51F1"/>
    <w:rsid w:val="00CA5499"/>
    <w:rsid w:val="00CA56C1"/>
    <w:rsid w:val="00CA5AC6"/>
    <w:rsid w:val="00CA5B48"/>
    <w:rsid w:val="00CA6345"/>
    <w:rsid w:val="00CA6A55"/>
    <w:rsid w:val="00CA6C0B"/>
    <w:rsid w:val="00CA7A99"/>
    <w:rsid w:val="00CB01E9"/>
    <w:rsid w:val="00CB06F3"/>
    <w:rsid w:val="00CB0A01"/>
    <w:rsid w:val="00CB11B3"/>
    <w:rsid w:val="00CB1AE7"/>
    <w:rsid w:val="00CB1E1A"/>
    <w:rsid w:val="00CB2DB7"/>
    <w:rsid w:val="00CB3196"/>
    <w:rsid w:val="00CB3E34"/>
    <w:rsid w:val="00CB48E5"/>
    <w:rsid w:val="00CB4FB7"/>
    <w:rsid w:val="00CB5061"/>
    <w:rsid w:val="00CB53F1"/>
    <w:rsid w:val="00CB58B3"/>
    <w:rsid w:val="00CB5D5F"/>
    <w:rsid w:val="00CB609D"/>
    <w:rsid w:val="00CB6367"/>
    <w:rsid w:val="00CB63B1"/>
    <w:rsid w:val="00CB68EB"/>
    <w:rsid w:val="00CB738A"/>
    <w:rsid w:val="00CB75E2"/>
    <w:rsid w:val="00CB7A14"/>
    <w:rsid w:val="00CB7CFB"/>
    <w:rsid w:val="00CC0572"/>
    <w:rsid w:val="00CC05E5"/>
    <w:rsid w:val="00CC083D"/>
    <w:rsid w:val="00CC0DC8"/>
    <w:rsid w:val="00CC1082"/>
    <w:rsid w:val="00CC112B"/>
    <w:rsid w:val="00CC121D"/>
    <w:rsid w:val="00CC14CD"/>
    <w:rsid w:val="00CC1D15"/>
    <w:rsid w:val="00CC1E83"/>
    <w:rsid w:val="00CC328B"/>
    <w:rsid w:val="00CC3911"/>
    <w:rsid w:val="00CC3FDC"/>
    <w:rsid w:val="00CC58EE"/>
    <w:rsid w:val="00CC6D3A"/>
    <w:rsid w:val="00CC78F1"/>
    <w:rsid w:val="00CC792B"/>
    <w:rsid w:val="00CC7C6D"/>
    <w:rsid w:val="00CD0039"/>
    <w:rsid w:val="00CD043B"/>
    <w:rsid w:val="00CD0780"/>
    <w:rsid w:val="00CD0B69"/>
    <w:rsid w:val="00CD0B6C"/>
    <w:rsid w:val="00CD1742"/>
    <w:rsid w:val="00CD1CEB"/>
    <w:rsid w:val="00CD2227"/>
    <w:rsid w:val="00CD2726"/>
    <w:rsid w:val="00CD2DAE"/>
    <w:rsid w:val="00CD2DC1"/>
    <w:rsid w:val="00CD3BBF"/>
    <w:rsid w:val="00CD3CC2"/>
    <w:rsid w:val="00CD3ECD"/>
    <w:rsid w:val="00CD421C"/>
    <w:rsid w:val="00CD4C27"/>
    <w:rsid w:val="00CD5964"/>
    <w:rsid w:val="00CD629F"/>
    <w:rsid w:val="00CD6742"/>
    <w:rsid w:val="00CD693E"/>
    <w:rsid w:val="00CD6BBA"/>
    <w:rsid w:val="00CD6FB1"/>
    <w:rsid w:val="00CD70F7"/>
    <w:rsid w:val="00CD7114"/>
    <w:rsid w:val="00CD78F0"/>
    <w:rsid w:val="00CD7D88"/>
    <w:rsid w:val="00CD7F20"/>
    <w:rsid w:val="00CE00A3"/>
    <w:rsid w:val="00CE00BD"/>
    <w:rsid w:val="00CE01A4"/>
    <w:rsid w:val="00CE04CD"/>
    <w:rsid w:val="00CE0728"/>
    <w:rsid w:val="00CE0904"/>
    <w:rsid w:val="00CE1099"/>
    <w:rsid w:val="00CE13A8"/>
    <w:rsid w:val="00CE24A4"/>
    <w:rsid w:val="00CE2928"/>
    <w:rsid w:val="00CE2E8B"/>
    <w:rsid w:val="00CE3254"/>
    <w:rsid w:val="00CE358F"/>
    <w:rsid w:val="00CE3CDE"/>
    <w:rsid w:val="00CE4905"/>
    <w:rsid w:val="00CE4E26"/>
    <w:rsid w:val="00CE5638"/>
    <w:rsid w:val="00CE57CD"/>
    <w:rsid w:val="00CE616B"/>
    <w:rsid w:val="00CE6406"/>
    <w:rsid w:val="00CE6A5A"/>
    <w:rsid w:val="00CE6B00"/>
    <w:rsid w:val="00CE7401"/>
    <w:rsid w:val="00CE740E"/>
    <w:rsid w:val="00CE7E9E"/>
    <w:rsid w:val="00CF0768"/>
    <w:rsid w:val="00CF0B57"/>
    <w:rsid w:val="00CF0D10"/>
    <w:rsid w:val="00CF0E11"/>
    <w:rsid w:val="00CF196F"/>
    <w:rsid w:val="00CF1B24"/>
    <w:rsid w:val="00CF1F25"/>
    <w:rsid w:val="00CF2660"/>
    <w:rsid w:val="00CF3487"/>
    <w:rsid w:val="00CF3769"/>
    <w:rsid w:val="00CF38B3"/>
    <w:rsid w:val="00CF3CAB"/>
    <w:rsid w:val="00CF467D"/>
    <w:rsid w:val="00CF4B8A"/>
    <w:rsid w:val="00CF52D9"/>
    <w:rsid w:val="00CF5587"/>
    <w:rsid w:val="00CF59F8"/>
    <w:rsid w:val="00CF5D62"/>
    <w:rsid w:val="00CF5E70"/>
    <w:rsid w:val="00CF5FEC"/>
    <w:rsid w:val="00CF6B37"/>
    <w:rsid w:val="00CF6CF8"/>
    <w:rsid w:val="00CF6F08"/>
    <w:rsid w:val="00CF7931"/>
    <w:rsid w:val="00CF7A90"/>
    <w:rsid w:val="00D00658"/>
    <w:rsid w:val="00D006F5"/>
    <w:rsid w:val="00D01293"/>
    <w:rsid w:val="00D015A1"/>
    <w:rsid w:val="00D015E5"/>
    <w:rsid w:val="00D02236"/>
    <w:rsid w:val="00D02391"/>
    <w:rsid w:val="00D025EB"/>
    <w:rsid w:val="00D02982"/>
    <w:rsid w:val="00D02BC1"/>
    <w:rsid w:val="00D031C1"/>
    <w:rsid w:val="00D0536C"/>
    <w:rsid w:val="00D05406"/>
    <w:rsid w:val="00D0557A"/>
    <w:rsid w:val="00D056C9"/>
    <w:rsid w:val="00D06844"/>
    <w:rsid w:val="00D070A4"/>
    <w:rsid w:val="00D10310"/>
    <w:rsid w:val="00D10388"/>
    <w:rsid w:val="00D104A5"/>
    <w:rsid w:val="00D1075D"/>
    <w:rsid w:val="00D10996"/>
    <w:rsid w:val="00D109D3"/>
    <w:rsid w:val="00D10D26"/>
    <w:rsid w:val="00D10E3C"/>
    <w:rsid w:val="00D10F28"/>
    <w:rsid w:val="00D117F2"/>
    <w:rsid w:val="00D1229F"/>
    <w:rsid w:val="00D1231C"/>
    <w:rsid w:val="00D12434"/>
    <w:rsid w:val="00D12498"/>
    <w:rsid w:val="00D12751"/>
    <w:rsid w:val="00D12855"/>
    <w:rsid w:val="00D128D5"/>
    <w:rsid w:val="00D13170"/>
    <w:rsid w:val="00D136B4"/>
    <w:rsid w:val="00D13A61"/>
    <w:rsid w:val="00D13CFF"/>
    <w:rsid w:val="00D13DD1"/>
    <w:rsid w:val="00D1422A"/>
    <w:rsid w:val="00D1450F"/>
    <w:rsid w:val="00D150BE"/>
    <w:rsid w:val="00D1525F"/>
    <w:rsid w:val="00D15268"/>
    <w:rsid w:val="00D155E2"/>
    <w:rsid w:val="00D156A9"/>
    <w:rsid w:val="00D15719"/>
    <w:rsid w:val="00D16155"/>
    <w:rsid w:val="00D163BE"/>
    <w:rsid w:val="00D1647D"/>
    <w:rsid w:val="00D1685D"/>
    <w:rsid w:val="00D16FD4"/>
    <w:rsid w:val="00D17244"/>
    <w:rsid w:val="00D17474"/>
    <w:rsid w:val="00D17942"/>
    <w:rsid w:val="00D17964"/>
    <w:rsid w:val="00D20477"/>
    <w:rsid w:val="00D2051C"/>
    <w:rsid w:val="00D205BC"/>
    <w:rsid w:val="00D207E5"/>
    <w:rsid w:val="00D20B25"/>
    <w:rsid w:val="00D210E3"/>
    <w:rsid w:val="00D217E3"/>
    <w:rsid w:val="00D21AD7"/>
    <w:rsid w:val="00D21DC7"/>
    <w:rsid w:val="00D21E88"/>
    <w:rsid w:val="00D221BC"/>
    <w:rsid w:val="00D225F9"/>
    <w:rsid w:val="00D229D1"/>
    <w:rsid w:val="00D22D5D"/>
    <w:rsid w:val="00D233AC"/>
    <w:rsid w:val="00D23A03"/>
    <w:rsid w:val="00D23E1D"/>
    <w:rsid w:val="00D23E9F"/>
    <w:rsid w:val="00D2410E"/>
    <w:rsid w:val="00D242A6"/>
    <w:rsid w:val="00D24896"/>
    <w:rsid w:val="00D251D0"/>
    <w:rsid w:val="00D25A88"/>
    <w:rsid w:val="00D26016"/>
    <w:rsid w:val="00D26387"/>
    <w:rsid w:val="00D26856"/>
    <w:rsid w:val="00D30909"/>
    <w:rsid w:val="00D30AD6"/>
    <w:rsid w:val="00D30BF4"/>
    <w:rsid w:val="00D31133"/>
    <w:rsid w:val="00D3189D"/>
    <w:rsid w:val="00D31CB0"/>
    <w:rsid w:val="00D32064"/>
    <w:rsid w:val="00D3229A"/>
    <w:rsid w:val="00D326D5"/>
    <w:rsid w:val="00D331C0"/>
    <w:rsid w:val="00D33231"/>
    <w:rsid w:val="00D33AEE"/>
    <w:rsid w:val="00D33F68"/>
    <w:rsid w:val="00D3400A"/>
    <w:rsid w:val="00D34045"/>
    <w:rsid w:val="00D341CB"/>
    <w:rsid w:val="00D3420F"/>
    <w:rsid w:val="00D34366"/>
    <w:rsid w:val="00D3456D"/>
    <w:rsid w:val="00D346D5"/>
    <w:rsid w:val="00D34B11"/>
    <w:rsid w:val="00D34B84"/>
    <w:rsid w:val="00D34EAA"/>
    <w:rsid w:val="00D35229"/>
    <w:rsid w:val="00D354B4"/>
    <w:rsid w:val="00D35523"/>
    <w:rsid w:val="00D35B04"/>
    <w:rsid w:val="00D36120"/>
    <w:rsid w:val="00D36308"/>
    <w:rsid w:val="00D369BF"/>
    <w:rsid w:val="00D36D1B"/>
    <w:rsid w:val="00D36E0E"/>
    <w:rsid w:val="00D3714E"/>
    <w:rsid w:val="00D378D0"/>
    <w:rsid w:val="00D37ACF"/>
    <w:rsid w:val="00D40646"/>
    <w:rsid w:val="00D40AF6"/>
    <w:rsid w:val="00D40CE3"/>
    <w:rsid w:val="00D41114"/>
    <w:rsid w:val="00D4180E"/>
    <w:rsid w:val="00D41A87"/>
    <w:rsid w:val="00D41FEA"/>
    <w:rsid w:val="00D42015"/>
    <w:rsid w:val="00D42061"/>
    <w:rsid w:val="00D4250E"/>
    <w:rsid w:val="00D428B9"/>
    <w:rsid w:val="00D428D7"/>
    <w:rsid w:val="00D42A7A"/>
    <w:rsid w:val="00D42D58"/>
    <w:rsid w:val="00D42E71"/>
    <w:rsid w:val="00D42F7B"/>
    <w:rsid w:val="00D4374E"/>
    <w:rsid w:val="00D43772"/>
    <w:rsid w:val="00D44088"/>
    <w:rsid w:val="00D442C8"/>
    <w:rsid w:val="00D44453"/>
    <w:rsid w:val="00D4498E"/>
    <w:rsid w:val="00D44A5F"/>
    <w:rsid w:val="00D45112"/>
    <w:rsid w:val="00D456FC"/>
    <w:rsid w:val="00D45B19"/>
    <w:rsid w:val="00D46121"/>
    <w:rsid w:val="00D4674C"/>
    <w:rsid w:val="00D46CFF"/>
    <w:rsid w:val="00D4710E"/>
    <w:rsid w:val="00D47311"/>
    <w:rsid w:val="00D47889"/>
    <w:rsid w:val="00D5014A"/>
    <w:rsid w:val="00D50207"/>
    <w:rsid w:val="00D502F1"/>
    <w:rsid w:val="00D50AB4"/>
    <w:rsid w:val="00D50BE5"/>
    <w:rsid w:val="00D510E5"/>
    <w:rsid w:val="00D5147B"/>
    <w:rsid w:val="00D51679"/>
    <w:rsid w:val="00D516BB"/>
    <w:rsid w:val="00D51BDA"/>
    <w:rsid w:val="00D51E20"/>
    <w:rsid w:val="00D51F1A"/>
    <w:rsid w:val="00D51FA8"/>
    <w:rsid w:val="00D52043"/>
    <w:rsid w:val="00D5236F"/>
    <w:rsid w:val="00D5277C"/>
    <w:rsid w:val="00D53288"/>
    <w:rsid w:val="00D53574"/>
    <w:rsid w:val="00D535C3"/>
    <w:rsid w:val="00D5366A"/>
    <w:rsid w:val="00D536D2"/>
    <w:rsid w:val="00D53745"/>
    <w:rsid w:val="00D537A4"/>
    <w:rsid w:val="00D538F9"/>
    <w:rsid w:val="00D53A49"/>
    <w:rsid w:val="00D53A5E"/>
    <w:rsid w:val="00D53D44"/>
    <w:rsid w:val="00D54240"/>
    <w:rsid w:val="00D5449A"/>
    <w:rsid w:val="00D54733"/>
    <w:rsid w:val="00D54984"/>
    <w:rsid w:val="00D55293"/>
    <w:rsid w:val="00D552C9"/>
    <w:rsid w:val="00D5535C"/>
    <w:rsid w:val="00D56303"/>
    <w:rsid w:val="00D566B3"/>
    <w:rsid w:val="00D56B77"/>
    <w:rsid w:val="00D56DFE"/>
    <w:rsid w:val="00D56EBB"/>
    <w:rsid w:val="00D56F5E"/>
    <w:rsid w:val="00D575C4"/>
    <w:rsid w:val="00D575D2"/>
    <w:rsid w:val="00D57F58"/>
    <w:rsid w:val="00D604A0"/>
    <w:rsid w:val="00D60AC6"/>
    <w:rsid w:val="00D61211"/>
    <w:rsid w:val="00D6122E"/>
    <w:rsid w:val="00D613A6"/>
    <w:rsid w:val="00D61749"/>
    <w:rsid w:val="00D61C91"/>
    <w:rsid w:val="00D61DCB"/>
    <w:rsid w:val="00D61F99"/>
    <w:rsid w:val="00D62159"/>
    <w:rsid w:val="00D621C0"/>
    <w:rsid w:val="00D622C3"/>
    <w:rsid w:val="00D6269C"/>
    <w:rsid w:val="00D63053"/>
    <w:rsid w:val="00D631AB"/>
    <w:rsid w:val="00D633DD"/>
    <w:rsid w:val="00D649B0"/>
    <w:rsid w:val="00D64AAE"/>
    <w:rsid w:val="00D64B56"/>
    <w:rsid w:val="00D64BAB"/>
    <w:rsid w:val="00D650D7"/>
    <w:rsid w:val="00D651C7"/>
    <w:rsid w:val="00D658E9"/>
    <w:rsid w:val="00D65D4C"/>
    <w:rsid w:val="00D66084"/>
    <w:rsid w:val="00D661EB"/>
    <w:rsid w:val="00D66444"/>
    <w:rsid w:val="00D67897"/>
    <w:rsid w:val="00D67A04"/>
    <w:rsid w:val="00D67A6A"/>
    <w:rsid w:val="00D700A8"/>
    <w:rsid w:val="00D7010B"/>
    <w:rsid w:val="00D70CA4"/>
    <w:rsid w:val="00D713B8"/>
    <w:rsid w:val="00D718A0"/>
    <w:rsid w:val="00D71B5F"/>
    <w:rsid w:val="00D7246E"/>
    <w:rsid w:val="00D725B6"/>
    <w:rsid w:val="00D7357C"/>
    <w:rsid w:val="00D735F5"/>
    <w:rsid w:val="00D73637"/>
    <w:rsid w:val="00D736A2"/>
    <w:rsid w:val="00D74EF2"/>
    <w:rsid w:val="00D75074"/>
    <w:rsid w:val="00D75398"/>
    <w:rsid w:val="00D75443"/>
    <w:rsid w:val="00D756A0"/>
    <w:rsid w:val="00D757A8"/>
    <w:rsid w:val="00D75A04"/>
    <w:rsid w:val="00D76113"/>
    <w:rsid w:val="00D76DC2"/>
    <w:rsid w:val="00D77084"/>
    <w:rsid w:val="00D77502"/>
    <w:rsid w:val="00D77C40"/>
    <w:rsid w:val="00D80160"/>
    <w:rsid w:val="00D806C1"/>
    <w:rsid w:val="00D80C2C"/>
    <w:rsid w:val="00D81418"/>
    <w:rsid w:val="00D814EC"/>
    <w:rsid w:val="00D81CE8"/>
    <w:rsid w:val="00D82569"/>
    <w:rsid w:val="00D82D33"/>
    <w:rsid w:val="00D82E30"/>
    <w:rsid w:val="00D82E42"/>
    <w:rsid w:val="00D8321E"/>
    <w:rsid w:val="00D833E2"/>
    <w:rsid w:val="00D8363A"/>
    <w:rsid w:val="00D83BFB"/>
    <w:rsid w:val="00D842F2"/>
    <w:rsid w:val="00D8482E"/>
    <w:rsid w:val="00D84EB2"/>
    <w:rsid w:val="00D857F3"/>
    <w:rsid w:val="00D85C7D"/>
    <w:rsid w:val="00D86230"/>
    <w:rsid w:val="00D863A4"/>
    <w:rsid w:val="00D86CE8"/>
    <w:rsid w:val="00D86DD1"/>
    <w:rsid w:val="00D86DD6"/>
    <w:rsid w:val="00D86DEC"/>
    <w:rsid w:val="00D86ECD"/>
    <w:rsid w:val="00D86F91"/>
    <w:rsid w:val="00D8743B"/>
    <w:rsid w:val="00D87850"/>
    <w:rsid w:val="00D9036B"/>
    <w:rsid w:val="00D903FC"/>
    <w:rsid w:val="00D90820"/>
    <w:rsid w:val="00D90B8E"/>
    <w:rsid w:val="00D90DED"/>
    <w:rsid w:val="00D91892"/>
    <w:rsid w:val="00D91BB2"/>
    <w:rsid w:val="00D91F73"/>
    <w:rsid w:val="00D92127"/>
    <w:rsid w:val="00D92289"/>
    <w:rsid w:val="00D92560"/>
    <w:rsid w:val="00D929C7"/>
    <w:rsid w:val="00D93380"/>
    <w:rsid w:val="00D93881"/>
    <w:rsid w:val="00D93F34"/>
    <w:rsid w:val="00D94784"/>
    <w:rsid w:val="00D94BCB"/>
    <w:rsid w:val="00D94C68"/>
    <w:rsid w:val="00D94CC1"/>
    <w:rsid w:val="00D9521D"/>
    <w:rsid w:val="00D952A2"/>
    <w:rsid w:val="00D95403"/>
    <w:rsid w:val="00D95711"/>
    <w:rsid w:val="00D962E5"/>
    <w:rsid w:val="00D964A1"/>
    <w:rsid w:val="00D965EE"/>
    <w:rsid w:val="00D96C59"/>
    <w:rsid w:val="00D96D67"/>
    <w:rsid w:val="00D96FF5"/>
    <w:rsid w:val="00D97040"/>
    <w:rsid w:val="00D973EA"/>
    <w:rsid w:val="00D975A3"/>
    <w:rsid w:val="00D975BC"/>
    <w:rsid w:val="00DA00D3"/>
    <w:rsid w:val="00DA0141"/>
    <w:rsid w:val="00DA0158"/>
    <w:rsid w:val="00DA025E"/>
    <w:rsid w:val="00DA02F3"/>
    <w:rsid w:val="00DA043E"/>
    <w:rsid w:val="00DA05AE"/>
    <w:rsid w:val="00DA0A5F"/>
    <w:rsid w:val="00DA10CD"/>
    <w:rsid w:val="00DA1220"/>
    <w:rsid w:val="00DA135E"/>
    <w:rsid w:val="00DA16EC"/>
    <w:rsid w:val="00DA1794"/>
    <w:rsid w:val="00DA18DA"/>
    <w:rsid w:val="00DA1F80"/>
    <w:rsid w:val="00DA25D2"/>
    <w:rsid w:val="00DA26A6"/>
    <w:rsid w:val="00DA2754"/>
    <w:rsid w:val="00DA2B6E"/>
    <w:rsid w:val="00DA3702"/>
    <w:rsid w:val="00DA379D"/>
    <w:rsid w:val="00DA3D50"/>
    <w:rsid w:val="00DA4A39"/>
    <w:rsid w:val="00DA4F67"/>
    <w:rsid w:val="00DA5904"/>
    <w:rsid w:val="00DA5B9B"/>
    <w:rsid w:val="00DA5C3D"/>
    <w:rsid w:val="00DA61AC"/>
    <w:rsid w:val="00DA6366"/>
    <w:rsid w:val="00DA68F8"/>
    <w:rsid w:val="00DA6D1A"/>
    <w:rsid w:val="00DA6DD5"/>
    <w:rsid w:val="00DA738F"/>
    <w:rsid w:val="00DA7BE7"/>
    <w:rsid w:val="00DB0D90"/>
    <w:rsid w:val="00DB0E52"/>
    <w:rsid w:val="00DB1248"/>
    <w:rsid w:val="00DB1E45"/>
    <w:rsid w:val="00DB1E48"/>
    <w:rsid w:val="00DB2A7E"/>
    <w:rsid w:val="00DB3F58"/>
    <w:rsid w:val="00DB4358"/>
    <w:rsid w:val="00DB441B"/>
    <w:rsid w:val="00DB4DE4"/>
    <w:rsid w:val="00DB5054"/>
    <w:rsid w:val="00DB52D9"/>
    <w:rsid w:val="00DB53D8"/>
    <w:rsid w:val="00DB5746"/>
    <w:rsid w:val="00DB5B22"/>
    <w:rsid w:val="00DB5F96"/>
    <w:rsid w:val="00DB6231"/>
    <w:rsid w:val="00DB6905"/>
    <w:rsid w:val="00DB6CED"/>
    <w:rsid w:val="00DC0169"/>
    <w:rsid w:val="00DC05C8"/>
    <w:rsid w:val="00DC1194"/>
    <w:rsid w:val="00DC11D5"/>
    <w:rsid w:val="00DC1200"/>
    <w:rsid w:val="00DC127D"/>
    <w:rsid w:val="00DC1A31"/>
    <w:rsid w:val="00DC28D9"/>
    <w:rsid w:val="00DC2900"/>
    <w:rsid w:val="00DC2958"/>
    <w:rsid w:val="00DC2A6A"/>
    <w:rsid w:val="00DC3252"/>
    <w:rsid w:val="00DC37DC"/>
    <w:rsid w:val="00DC431F"/>
    <w:rsid w:val="00DC489C"/>
    <w:rsid w:val="00DC4988"/>
    <w:rsid w:val="00DC5112"/>
    <w:rsid w:val="00DC51A5"/>
    <w:rsid w:val="00DC6A30"/>
    <w:rsid w:val="00DC6DB8"/>
    <w:rsid w:val="00DC6E49"/>
    <w:rsid w:val="00DC7000"/>
    <w:rsid w:val="00DC7429"/>
    <w:rsid w:val="00DC7565"/>
    <w:rsid w:val="00DC795F"/>
    <w:rsid w:val="00DC79BA"/>
    <w:rsid w:val="00DC7A07"/>
    <w:rsid w:val="00DC7B06"/>
    <w:rsid w:val="00DC7D92"/>
    <w:rsid w:val="00DD026A"/>
    <w:rsid w:val="00DD0377"/>
    <w:rsid w:val="00DD05C0"/>
    <w:rsid w:val="00DD10B5"/>
    <w:rsid w:val="00DD1254"/>
    <w:rsid w:val="00DD12A6"/>
    <w:rsid w:val="00DD1C99"/>
    <w:rsid w:val="00DD273B"/>
    <w:rsid w:val="00DD2988"/>
    <w:rsid w:val="00DD2C3E"/>
    <w:rsid w:val="00DD2CD4"/>
    <w:rsid w:val="00DD2D64"/>
    <w:rsid w:val="00DD2FDB"/>
    <w:rsid w:val="00DD3061"/>
    <w:rsid w:val="00DD32E5"/>
    <w:rsid w:val="00DD3723"/>
    <w:rsid w:val="00DD3A0D"/>
    <w:rsid w:val="00DD4A25"/>
    <w:rsid w:val="00DD4B32"/>
    <w:rsid w:val="00DD5407"/>
    <w:rsid w:val="00DD55FF"/>
    <w:rsid w:val="00DD5787"/>
    <w:rsid w:val="00DD5DE7"/>
    <w:rsid w:val="00DD5EC9"/>
    <w:rsid w:val="00DD6BA0"/>
    <w:rsid w:val="00DD76AA"/>
    <w:rsid w:val="00DD771F"/>
    <w:rsid w:val="00DD7D73"/>
    <w:rsid w:val="00DE01E1"/>
    <w:rsid w:val="00DE0395"/>
    <w:rsid w:val="00DE0ADE"/>
    <w:rsid w:val="00DE0C6D"/>
    <w:rsid w:val="00DE0CF3"/>
    <w:rsid w:val="00DE1348"/>
    <w:rsid w:val="00DE152A"/>
    <w:rsid w:val="00DE1CE3"/>
    <w:rsid w:val="00DE1F18"/>
    <w:rsid w:val="00DE236F"/>
    <w:rsid w:val="00DE27BA"/>
    <w:rsid w:val="00DE28BA"/>
    <w:rsid w:val="00DE2D0F"/>
    <w:rsid w:val="00DE32E1"/>
    <w:rsid w:val="00DE3651"/>
    <w:rsid w:val="00DE3D5C"/>
    <w:rsid w:val="00DE41B6"/>
    <w:rsid w:val="00DE45AE"/>
    <w:rsid w:val="00DE53AD"/>
    <w:rsid w:val="00DE5876"/>
    <w:rsid w:val="00DE5D19"/>
    <w:rsid w:val="00DE6972"/>
    <w:rsid w:val="00DE6C4B"/>
    <w:rsid w:val="00DE7531"/>
    <w:rsid w:val="00DE7ADE"/>
    <w:rsid w:val="00DE7B2D"/>
    <w:rsid w:val="00DE7CAF"/>
    <w:rsid w:val="00DE7DE6"/>
    <w:rsid w:val="00DE7E3F"/>
    <w:rsid w:val="00DF007D"/>
    <w:rsid w:val="00DF05B2"/>
    <w:rsid w:val="00DF0839"/>
    <w:rsid w:val="00DF0D8E"/>
    <w:rsid w:val="00DF0FF0"/>
    <w:rsid w:val="00DF16F7"/>
    <w:rsid w:val="00DF19B6"/>
    <w:rsid w:val="00DF1A78"/>
    <w:rsid w:val="00DF1E40"/>
    <w:rsid w:val="00DF1E59"/>
    <w:rsid w:val="00DF232D"/>
    <w:rsid w:val="00DF29BC"/>
    <w:rsid w:val="00DF2FE1"/>
    <w:rsid w:val="00DF337E"/>
    <w:rsid w:val="00DF3996"/>
    <w:rsid w:val="00DF40B4"/>
    <w:rsid w:val="00DF40BC"/>
    <w:rsid w:val="00DF440C"/>
    <w:rsid w:val="00DF4631"/>
    <w:rsid w:val="00DF47EF"/>
    <w:rsid w:val="00DF4A51"/>
    <w:rsid w:val="00DF53C1"/>
    <w:rsid w:val="00DF54EE"/>
    <w:rsid w:val="00DF5676"/>
    <w:rsid w:val="00DF5713"/>
    <w:rsid w:val="00DF5761"/>
    <w:rsid w:val="00DF6D13"/>
    <w:rsid w:val="00DF6E29"/>
    <w:rsid w:val="00DF70F7"/>
    <w:rsid w:val="00DF7960"/>
    <w:rsid w:val="00E002DB"/>
    <w:rsid w:val="00E00A4D"/>
    <w:rsid w:val="00E00D4D"/>
    <w:rsid w:val="00E01200"/>
    <w:rsid w:val="00E012E4"/>
    <w:rsid w:val="00E01613"/>
    <w:rsid w:val="00E02253"/>
    <w:rsid w:val="00E02320"/>
    <w:rsid w:val="00E027A6"/>
    <w:rsid w:val="00E02E00"/>
    <w:rsid w:val="00E03353"/>
    <w:rsid w:val="00E03A26"/>
    <w:rsid w:val="00E03A97"/>
    <w:rsid w:val="00E03DFF"/>
    <w:rsid w:val="00E03EC2"/>
    <w:rsid w:val="00E03F97"/>
    <w:rsid w:val="00E0426A"/>
    <w:rsid w:val="00E043DE"/>
    <w:rsid w:val="00E0480B"/>
    <w:rsid w:val="00E053D5"/>
    <w:rsid w:val="00E056CF"/>
    <w:rsid w:val="00E05CDC"/>
    <w:rsid w:val="00E06299"/>
    <w:rsid w:val="00E06360"/>
    <w:rsid w:val="00E0647F"/>
    <w:rsid w:val="00E06E49"/>
    <w:rsid w:val="00E07394"/>
    <w:rsid w:val="00E07D05"/>
    <w:rsid w:val="00E10022"/>
    <w:rsid w:val="00E10959"/>
    <w:rsid w:val="00E10B6E"/>
    <w:rsid w:val="00E11B31"/>
    <w:rsid w:val="00E11EB9"/>
    <w:rsid w:val="00E12AAB"/>
    <w:rsid w:val="00E12C78"/>
    <w:rsid w:val="00E12D62"/>
    <w:rsid w:val="00E13830"/>
    <w:rsid w:val="00E139F8"/>
    <w:rsid w:val="00E13C86"/>
    <w:rsid w:val="00E1448C"/>
    <w:rsid w:val="00E1470B"/>
    <w:rsid w:val="00E155F8"/>
    <w:rsid w:val="00E15A68"/>
    <w:rsid w:val="00E15D8E"/>
    <w:rsid w:val="00E1666F"/>
    <w:rsid w:val="00E1686D"/>
    <w:rsid w:val="00E169AE"/>
    <w:rsid w:val="00E16C11"/>
    <w:rsid w:val="00E16DC2"/>
    <w:rsid w:val="00E178AF"/>
    <w:rsid w:val="00E2000A"/>
    <w:rsid w:val="00E200AD"/>
    <w:rsid w:val="00E200FD"/>
    <w:rsid w:val="00E20965"/>
    <w:rsid w:val="00E20A16"/>
    <w:rsid w:val="00E20A68"/>
    <w:rsid w:val="00E20A9D"/>
    <w:rsid w:val="00E21071"/>
    <w:rsid w:val="00E21127"/>
    <w:rsid w:val="00E21653"/>
    <w:rsid w:val="00E2172D"/>
    <w:rsid w:val="00E2175D"/>
    <w:rsid w:val="00E223CC"/>
    <w:rsid w:val="00E2244A"/>
    <w:rsid w:val="00E22680"/>
    <w:rsid w:val="00E22719"/>
    <w:rsid w:val="00E2299C"/>
    <w:rsid w:val="00E229AC"/>
    <w:rsid w:val="00E22A9A"/>
    <w:rsid w:val="00E23F2F"/>
    <w:rsid w:val="00E24242"/>
    <w:rsid w:val="00E24501"/>
    <w:rsid w:val="00E24636"/>
    <w:rsid w:val="00E247DF"/>
    <w:rsid w:val="00E2491D"/>
    <w:rsid w:val="00E24ED1"/>
    <w:rsid w:val="00E25361"/>
    <w:rsid w:val="00E253FA"/>
    <w:rsid w:val="00E2545C"/>
    <w:rsid w:val="00E255B1"/>
    <w:rsid w:val="00E25B74"/>
    <w:rsid w:val="00E25D72"/>
    <w:rsid w:val="00E25FAF"/>
    <w:rsid w:val="00E25FFC"/>
    <w:rsid w:val="00E261E0"/>
    <w:rsid w:val="00E2675B"/>
    <w:rsid w:val="00E27715"/>
    <w:rsid w:val="00E27D37"/>
    <w:rsid w:val="00E30206"/>
    <w:rsid w:val="00E30955"/>
    <w:rsid w:val="00E30F37"/>
    <w:rsid w:val="00E30F8D"/>
    <w:rsid w:val="00E314AE"/>
    <w:rsid w:val="00E32B90"/>
    <w:rsid w:val="00E32EF8"/>
    <w:rsid w:val="00E337E8"/>
    <w:rsid w:val="00E345A9"/>
    <w:rsid w:val="00E345CA"/>
    <w:rsid w:val="00E3469A"/>
    <w:rsid w:val="00E34F9D"/>
    <w:rsid w:val="00E3586D"/>
    <w:rsid w:val="00E35881"/>
    <w:rsid w:val="00E368CE"/>
    <w:rsid w:val="00E37A0B"/>
    <w:rsid w:val="00E401A2"/>
    <w:rsid w:val="00E40450"/>
    <w:rsid w:val="00E404D8"/>
    <w:rsid w:val="00E40631"/>
    <w:rsid w:val="00E40AC7"/>
    <w:rsid w:val="00E41487"/>
    <w:rsid w:val="00E41A64"/>
    <w:rsid w:val="00E41D4C"/>
    <w:rsid w:val="00E41DF8"/>
    <w:rsid w:val="00E42282"/>
    <w:rsid w:val="00E42667"/>
    <w:rsid w:val="00E432B6"/>
    <w:rsid w:val="00E44244"/>
    <w:rsid w:val="00E44566"/>
    <w:rsid w:val="00E44BF9"/>
    <w:rsid w:val="00E44F6C"/>
    <w:rsid w:val="00E45040"/>
    <w:rsid w:val="00E45879"/>
    <w:rsid w:val="00E45DE7"/>
    <w:rsid w:val="00E45EA2"/>
    <w:rsid w:val="00E46477"/>
    <w:rsid w:val="00E465CA"/>
    <w:rsid w:val="00E469EA"/>
    <w:rsid w:val="00E46B27"/>
    <w:rsid w:val="00E47585"/>
    <w:rsid w:val="00E47975"/>
    <w:rsid w:val="00E503A1"/>
    <w:rsid w:val="00E510E0"/>
    <w:rsid w:val="00E513DA"/>
    <w:rsid w:val="00E514B0"/>
    <w:rsid w:val="00E5153D"/>
    <w:rsid w:val="00E51552"/>
    <w:rsid w:val="00E5180B"/>
    <w:rsid w:val="00E51830"/>
    <w:rsid w:val="00E52599"/>
    <w:rsid w:val="00E5320D"/>
    <w:rsid w:val="00E533A1"/>
    <w:rsid w:val="00E539FA"/>
    <w:rsid w:val="00E53A42"/>
    <w:rsid w:val="00E54030"/>
    <w:rsid w:val="00E546A6"/>
    <w:rsid w:val="00E54972"/>
    <w:rsid w:val="00E55F6E"/>
    <w:rsid w:val="00E56213"/>
    <w:rsid w:val="00E56497"/>
    <w:rsid w:val="00E564AD"/>
    <w:rsid w:val="00E565A3"/>
    <w:rsid w:val="00E5665B"/>
    <w:rsid w:val="00E56BCA"/>
    <w:rsid w:val="00E56D60"/>
    <w:rsid w:val="00E573D3"/>
    <w:rsid w:val="00E57455"/>
    <w:rsid w:val="00E57C04"/>
    <w:rsid w:val="00E60017"/>
    <w:rsid w:val="00E6076A"/>
    <w:rsid w:val="00E61225"/>
    <w:rsid w:val="00E61659"/>
    <w:rsid w:val="00E61939"/>
    <w:rsid w:val="00E61CC1"/>
    <w:rsid w:val="00E620BD"/>
    <w:rsid w:val="00E62817"/>
    <w:rsid w:val="00E62C5C"/>
    <w:rsid w:val="00E62D4D"/>
    <w:rsid w:val="00E63BF4"/>
    <w:rsid w:val="00E63EEF"/>
    <w:rsid w:val="00E63F3C"/>
    <w:rsid w:val="00E64330"/>
    <w:rsid w:val="00E644F6"/>
    <w:rsid w:val="00E646F8"/>
    <w:rsid w:val="00E64C85"/>
    <w:rsid w:val="00E6579C"/>
    <w:rsid w:val="00E6585B"/>
    <w:rsid w:val="00E65913"/>
    <w:rsid w:val="00E6592C"/>
    <w:rsid w:val="00E659B7"/>
    <w:rsid w:val="00E66512"/>
    <w:rsid w:val="00E665F0"/>
    <w:rsid w:val="00E66861"/>
    <w:rsid w:val="00E6694E"/>
    <w:rsid w:val="00E673C0"/>
    <w:rsid w:val="00E674CA"/>
    <w:rsid w:val="00E6765B"/>
    <w:rsid w:val="00E67DDA"/>
    <w:rsid w:val="00E700D4"/>
    <w:rsid w:val="00E7076B"/>
    <w:rsid w:val="00E70F29"/>
    <w:rsid w:val="00E71734"/>
    <w:rsid w:val="00E71AB9"/>
    <w:rsid w:val="00E71C08"/>
    <w:rsid w:val="00E71F7B"/>
    <w:rsid w:val="00E72770"/>
    <w:rsid w:val="00E73248"/>
    <w:rsid w:val="00E734ED"/>
    <w:rsid w:val="00E73A86"/>
    <w:rsid w:val="00E73D5E"/>
    <w:rsid w:val="00E73F32"/>
    <w:rsid w:val="00E750A2"/>
    <w:rsid w:val="00E75691"/>
    <w:rsid w:val="00E75FE4"/>
    <w:rsid w:val="00E77688"/>
    <w:rsid w:val="00E776B8"/>
    <w:rsid w:val="00E778A8"/>
    <w:rsid w:val="00E77ECE"/>
    <w:rsid w:val="00E801EB"/>
    <w:rsid w:val="00E802F4"/>
    <w:rsid w:val="00E8044D"/>
    <w:rsid w:val="00E81043"/>
    <w:rsid w:val="00E81311"/>
    <w:rsid w:val="00E816D2"/>
    <w:rsid w:val="00E81997"/>
    <w:rsid w:val="00E827AD"/>
    <w:rsid w:val="00E82D8F"/>
    <w:rsid w:val="00E83AD1"/>
    <w:rsid w:val="00E83BAA"/>
    <w:rsid w:val="00E84941"/>
    <w:rsid w:val="00E84AD7"/>
    <w:rsid w:val="00E84CC0"/>
    <w:rsid w:val="00E85DA9"/>
    <w:rsid w:val="00E86350"/>
    <w:rsid w:val="00E868CB"/>
    <w:rsid w:val="00E870FE"/>
    <w:rsid w:val="00E874B0"/>
    <w:rsid w:val="00E87899"/>
    <w:rsid w:val="00E904A4"/>
    <w:rsid w:val="00E904B2"/>
    <w:rsid w:val="00E90850"/>
    <w:rsid w:val="00E9103E"/>
    <w:rsid w:val="00E9148A"/>
    <w:rsid w:val="00E917B0"/>
    <w:rsid w:val="00E919EC"/>
    <w:rsid w:val="00E91B6D"/>
    <w:rsid w:val="00E91D1F"/>
    <w:rsid w:val="00E92077"/>
    <w:rsid w:val="00E92119"/>
    <w:rsid w:val="00E9253B"/>
    <w:rsid w:val="00E92559"/>
    <w:rsid w:val="00E927A8"/>
    <w:rsid w:val="00E928DC"/>
    <w:rsid w:val="00E92A41"/>
    <w:rsid w:val="00E92E56"/>
    <w:rsid w:val="00E934FB"/>
    <w:rsid w:val="00E937B8"/>
    <w:rsid w:val="00E93800"/>
    <w:rsid w:val="00E943DD"/>
    <w:rsid w:val="00E94764"/>
    <w:rsid w:val="00E95052"/>
    <w:rsid w:val="00E95131"/>
    <w:rsid w:val="00E957F0"/>
    <w:rsid w:val="00E95B2C"/>
    <w:rsid w:val="00E95F46"/>
    <w:rsid w:val="00E96DF4"/>
    <w:rsid w:val="00E96F50"/>
    <w:rsid w:val="00E97110"/>
    <w:rsid w:val="00E9781F"/>
    <w:rsid w:val="00EA0391"/>
    <w:rsid w:val="00EA0450"/>
    <w:rsid w:val="00EA0EF4"/>
    <w:rsid w:val="00EA1442"/>
    <w:rsid w:val="00EA157F"/>
    <w:rsid w:val="00EA1EF3"/>
    <w:rsid w:val="00EA2672"/>
    <w:rsid w:val="00EA2CB0"/>
    <w:rsid w:val="00EA31E5"/>
    <w:rsid w:val="00EA32C1"/>
    <w:rsid w:val="00EA37D4"/>
    <w:rsid w:val="00EA3F8C"/>
    <w:rsid w:val="00EA41E7"/>
    <w:rsid w:val="00EA4384"/>
    <w:rsid w:val="00EA48F0"/>
    <w:rsid w:val="00EA4E96"/>
    <w:rsid w:val="00EA53B4"/>
    <w:rsid w:val="00EA5A85"/>
    <w:rsid w:val="00EA5FA2"/>
    <w:rsid w:val="00EA6089"/>
    <w:rsid w:val="00EA6208"/>
    <w:rsid w:val="00EA6A52"/>
    <w:rsid w:val="00EA6E32"/>
    <w:rsid w:val="00EA6F57"/>
    <w:rsid w:val="00EA7141"/>
    <w:rsid w:val="00EB05A4"/>
    <w:rsid w:val="00EB0700"/>
    <w:rsid w:val="00EB08C3"/>
    <w:rsid w:val="00EB1135"/>
    <w:rsid w:val="00EB1E68"/>
    <w:rsid w:val="00EB1EBD"/>
    <w:rsid w:val="00EB2188"/>
    <w:rsid w:val="00EB2386"/>
    <w:rsid w:val="00EB2C5A"/>
    <w:rsid w:val="00EB32F8"/>
    <w:rsid w:val="00EB353F"/>
    <w:rsid w:val="00EB396F"/>
    <w:rsid w:val="00EB3A13"/>
    <w:rsid w:val="00EB443A"/>
    <w:rsid w:val="00EB5984"/>
    <w:rsid w:val="00EB5999"/>
    <w:rsid w:val="00EB5BFA"/>
    <w:rsid w:val="00EB6320"/>
    <w:rsid w:val="00EB6404"/>
    <w:rsid w:val="00EB6B3D"/>
    <w:rsid w:val="00EB6E04"/>
    <w:rsid w:val="00EB7452"/>
    <w:rsid w:val="00EB7BBE"/>
    <w:rsid w:val="00EC0A4C"/>
    <w:rsid w:val="00EC0AA5"/>
    <w:rsid w:val="00EC0B50"/>
    <w:rsid w:val="00EC109A"/>
    <w:rsid w:val="00EC13DC"/>
    <w:rsid w:val="00EC144A"/>
    <w:rsid w:val="00EC1AD3"/>
    <w:rsid w:val="00EC2EA6"/>
    <w:rsid w:val="00EC3209"/>
    <w:rsid w:val="00EC326C"/>
    <w:rsid w:val="00EC376D"/>
    <w:rsid w:val="00EC3856"/>
    <w:rsid w:val="00EC39FA"/>
    <w:rsid w:val="00EC3CA6"/>
    <w:rsid w:val="00EC3D10"/>
    <w:rsid w:val="00EC3E61"/>
    <w:rsid w:val="00EC40FD"/>
    <w:rsid w:val="00EC4134"/>
    <w:rsid w:val="00EC4227"/>
    <w:rsid w:val="00EC460F"/>
    <w:rsid w:val="00EC496C"/>
    <w:rsid w:val="00EC4EB4"/>
    <w:rsid w:val="00EC51EC"/>
    <w:rsid w:val="00EC5419"/>
    <w:rsid w:val="00EC555F"/>
    <w:rsid w:val="00EC5676"/>
    <w:rsid w:val="00EC579C"/>
    <w:rsid w:val="00EC5CCC"/>
    <w:rsid w:val="00EC5D16"/>
    <w:rsid w:val="00EC6211"/>
    <w:rsid w:val="00EC62F8"/>
    <w:rsid w:val="00EC6959"/>
    <w:rsid w:val="00EC6CEA"/>
    <w:rsid w:val="00EC6CEC"/>
    <w:rsid w:val="00EC75F3"/>
    <w:rsid w:val="00EC76ED"/>
    <w:rsid w:val="00EC7898"/>
    <w:rsid w:val="00EC792B"/>
    <w:rsid w:val="00ED0AA2"/>
    <w:rsid w:val="00ED0AE7"/>
    <w:rsid w:val="00ED0F19"/>
    <w:rsid w:val="00ED0F1F"/>
    <w:rsid w:val="00ED106F"/>
    <w:rsid w:val="00ED148F"/>
    <w:rsid w:val="00ED187E"/>
    <w:rsid w:val="00ED1B6B"/>
    <w:rsid w:val="00ED1E41"/>
    <w:rsid w:val="00ED25AA"/>
    <w:rsid w:val="00ED2602"/>
    <w:rsid w:val="00ED2A0C"/>
    <w:rsid w:val="00ED2A48"/>
    <w:rsid w:val="00ED2B98"/>
    <w:rsid w:val="00ED2E28"/>
    <w:rsid w:val="00ED4261"/>
    <w:rsid w:val="00ED4530"/>
    <w:rsid w:val="00ED4DC0"/>
    <w:rsid w:val="00ED4EF1"/>
    <w:rsid w:val="00ED511B"/>
    <w:rsid w:val="00ED5573"/>
    <w:rsid w:val="00ED5606"/>
    <w:rsid w:val="00ED58CC"/>
    <w:rsid w:val="00ED5C52"/>
    <w:rsid w:val="00ED5DE3"/>
    <w:rsid w:val="00ED5EA6"/>
    <w:rsid w:val="00ED5FBD"/>
    <w:rsid w:val="00ED605C"/>
    <w:rsid w:val="00ED6897"/>
    <w:rsid w:val="00ED70F6"/>
    <w:rsid w:val="00ED71AF"/>
    <w:rsid w:val="00ED74D9"/>
    <w:rsid w:val="00ED7F3F"/>
    <w:rsid w:val="00EE0260"/>
    <w:rsid w:val="00EE0CEC"/>
    <w:rsid w:val="00EE14DB"/>
    <w:rsid w:val="00EE1885"/>
    <w:rsid w:val="00EE1A9A"/>
    <w:rsid w:val="00EE2400"/>
    <w:rsid w:val="00EE2990"/>
    <w:rsid w:val="00EE2B01"/>
    <w:rsid w:val="00EE2C32"/>
    <w:rsid w:val="00EE2D7B"/>
    <w:rsid w:val="00EE2D97"/>
    <w:rsid w:val="00EE2EB9"/>
    <w:rsid w:val="00EE2F82"/>
    <w:rsid w:val="00EE2FD5"/>
    <w:rsid w:val="00EE3005"/>
    <w:rsid w:val="00EE3537"/>
    <w:rsid w:val="00EE3CAF"/>
    <w:rsid w:val="00EE3CE5"/>
    <w:rsid w:val="00EE3F88"/>
    <w:rsid w:val="00EE4442"/>
    <w:rsid w:val="00EE4845"/>
    <w:rsid w:val="00EE48F3"/>
    <w:rsid w:val="00EE4DB1"/>
    <w:rsid w:val="00EE581C"/>
    <w:rsid w:val="00EE5B75"/>
    <w:rsid w:val="00EE616D"/>
    <w:rsid w:val="00EE66F4"/>
    <w:rsid w:val="00EE75D9"/>
    <w:rsid w:val="00EE7FDE"/>
    <w:rsid w:val="00EF0074"/>
    <w:rsid w:val="00EF0465"/>
    <w:rsid w:val="00EF0F0A"/>
    <w:rsid w:val="00EF0FAE"/>
    <w:rsid w:val="00EF11DF"/>
    <w:rsid w:val="00EF142A"/>
    <w:rsid w:val="00EF16E2"/>
    <w:rsid w:val="00EF22ED"/>
    <w:rsid w:val="00EF23B9"/>
    <w:rsid w:val="00EF258A"/>
    <w:rsid w:val="00EF27E1"/>
    <w:rsid w:val="00EF2AAC"/>
    <w:rsid w:val="00EF2E08"/>
    <w:rsid w:val="00EF30F5"/>
    <w:rsid w:val="00EF3179"/>
    <w:rsid w:val="00EF348F"/>
    <w:rsid w:val="00EF415A"/>
    <w:rsid w:val="00EF4522"/>
    <w:rsid w:val="00EF5273"/>
    <w:rsid w:val="00EF5557"/>
    <w:rsid w:val="00EF568E"/>
    <w:rsid w:val="00EF5974"/>
    <w:rsid w:val="00EF59AB"/>
    <w:rsid w:val="00EF5D9A"/>
    <w:rsid w:val="00EF62BB"/>
    <w:rsid w:val="00EF6AD3"/>
    <w:rsid w:val="00EF6D4E"/>
    <w:rsid w:val="00EF70C7"/>
    <w:rsid w:val="00EF744C"/>
    <w:rsid w:val="00EF7A20"/>
    <w:rsid w:val="00F0019B"/>
    <w:rsid w:val="00F005D8"/>
    <w:rsid w:val="00F00909"/>
    <w:rsid w:val="00F009F2"/>
    <w:rsid w:val="00F00A9A"/>
    <w:rsid w:val="00F00BD4"/>
    <w:rsid w:val="00F00D3B"/>
    <w:rsid w:val="00F01824"/>
    <w:rsid w:val="00F01BD7"/>
    <w:rsid w:val="00F01C06"/>
    <w:rsid w:val="00F01CE9"/>
    <w:rsid w:val="00F029E2"/>
    <w:rsid w:val="00F03180"/>
    <w:rsid w:val="00F037A0"/>
    <w:rsid w:val="00F0464A"/>
    <w:rsid w:val="00F04B4B"/>
    <w:rsid w:val="00F04E81"/>
    <w:rsid w:val="00F0519D"/>
    <w:rsid w:val="00F05350"/>
    <w:rsid w:val="00F063D0"/>
    <w:rsid w:val="00F064E1"/>
    <w:rsid w:val="00F067C4"/>
    <w:rsid w:val="00F0695E"/>
    <w:rsid w:val="00F06B26"/>
    <w:rsid w:val="00F07FA4"/>
    <w:rsid w:val="00F105D8"/>
    <w:rsid w:val="00F106AF"/>
    <w:rsid w:val="00F10E2E"/>
    <w:rsid w:val="00F11354"/>
    <w:rsid w:val="00F11471"/>
    <w:rsid w:val="00F11596"/>
    <w:rsid w:val="00F115F1"/>
    <w:rsid w:val="00F118C6"/>
    <w:rsid w:val="00F1291F"/>
    <w:rsid w:val="00F13563"/>
    <w:rsid w:val="00F13912"/>
    <w:rsid w:val="00F139AC"/>
    <w:rsid w:val="00F13CBB"/>
    <w:rsid w:val="00F13F05"/>
    <w:rsid w:val="00F142E1"/>
    <w:rsid w:val="00F15033"/>
    <w:rsid w:val="00F15066"/>
    <w:rsid w:val="00F16200"/>
    <w:rsid w:val="00F1657E"/>
    <w:rsid w:val="00F167BD"/>
    <w:rsid w:val="00F16CBD"/>
    <w:rsid w:val="00F174BB"/>
    <w:rsid w:val="00F17553"/>
    <w:rsid w:val="00F175FC"/>
    <w:rsid w:val="00F17927"/>
    <w:rsid w:val="00F2011F"/>
    <w:rsid w:val="00F20825"/>
    <w:rsid w:val="00F212DB"/>
    <w:rsid w:val="00F21490"/>
    <w:rsid w:val="00F2152B"/>
    <w:rsid w:val="00F21A97"/>
    <w:rsid w:val="00F21C6A"/>
    <w:rsid w:val="00F223F3"/>
    <w:rsid w:val="00F227D7"/>
    <w:rsid w:val="00F22C50"/>
    <w:rsid w:val="00F22DB8"/>
    <w:rsid w:val="00F23155"/>
    <w:rsid w:val="00F23589"/>
    <w:rsid w:val="00F23689"/>
    <w:rsid w:val="00F23C70"/>
    <w:rsid w:val="00F24579"/>
    <w:rsid w:val="00F25597"/>
    <w:rsid w:val="00F258B4"/>
    <w:rsid w:val="00F26551"/>
    <w:rsid w:val="00F2686D"/>
    <w:rsid w:val="00F26A04"/>
    <w:rsid w:val="00F27008"/>
    <w:rsid w:val="00F27061"/>
    <w:rsid w:val="00F270F5"/>
    <w:rsid w:val="00F27228"/>
    <w:rsid w:val="00F27342"/>
    <w:rsid w:val="00F275C4"/>
    <w:rsid w:val="00F27776"/>
    <w:rsid w:val="00F27779"/>
    <w:rsid w:val="00F27E64"/>
    <w:rsid w:val="00F3027F"/>
    <w:rsid w:val="00F30B1A"/>
    <w:rsid w:val="00F30C5D"/>
    <w:rsid w:val="00F30FB3"/>
    <w:rsid w:val="00F31060"/>
    <w:rsid w:val="00F311EE"/>
    <w:rsid w:val="00F3180F"/>
    <w:rsid w:val="00F318BC"/>
    <w:rsid w:val="00F318F6"/>
    <w:rsid w:val="00F31A9C"/>
    <w:rsid w:val="00F31E6A"/>
    <w:rsid w:val="00F326A7"/>
    <w:rsid w:val="00F3277C"/>
    <w:rsid w:val="00F331B5"/>
    <w:rsid w:val="00F3323A"/>
    <w:rsid w:val="00F33246"/>
    <w:rsid w:val="00F3360B"/>
    <w:rsid w:val="00F3365D"/>
    <w:rsid w:val="00F339F2"/>
    <w:rsid w:val="00F341E2"/>
    <w:rsid w:val="00F34686"/>
    <w:rsid w:val="00F34867"/>
    <w:rsid w:val="00F349BC"/>
    <w:rsid w:val="00F34AF5"/>
    <w:rsid w:val="00F34B16"/>
    <w:rsid w:val="00F36B1C"/>
    <w:rsid w:val="00F37A26"/>
    <w:rsid w:val="00F401D9"/>
    <w:rsid w:val="00F403D0"/>
    <w:rsid w:val="00F40697"/>
    <w:rsid w:val="00F40A7A"/>
    <w:rsid w:val="00F40C86"/>
    <w:rsid w:val="00F40C89"/>
    <w:rsid w:val="00F412FF"/>
    <w:rsid w:val="00F413AF"/>
    <w:rsid w:val="00F41A05"/>
    <w:rsid w:val="00F41A53"/>
    <w:rsid w:val="00F41B86"/>
    <w:rsid w:val="00F41FF8"/>
    <w:rsid w:val="00F4204F"/>
    <w:rsid w:val="00F427AE"/>
    <w:rsid w:val="00F42DFA"/>
    <w:rsid w:val="00F42E4B"/>
    <w:rsid w:val="00F4300C"/>
    <w:rsid w:val="00F4335D"/>
    <w:rsid w:val="00F43A14"/>
    <w:rsid w:val="00F443A0"/>
    <w:rsid w:val="00F44B50"/>
    <w:rsid w:val="00F44E79"/>
    <w:rsid w:val="00F44FD7"/>
    <w:rsid w:val="00F44FEC"/>
    <w:rsid w:val="00F450C1"/>
    <w:rsid w:val="00F45C72"/>
    <w:rsid w:val="00F46561"/>
    <w:rsid w:val="00F4717E"/>
    <w:rsid w:val="00F47303"/>
    <w:rsid w:val="00F477AE"/>
    <w:rsid w:val="00F47886"/>
    <w:rsid w:val="00F500CB"/>
    <w:rsid w:val="00F505A8"/>
    <w:rsid w:val="00F50774"/>
    <w:rsid w:val="00F50E3A"/>
    <w:rsid w:val="00F512B8"/>
    <w:rsid w:val="00F518D1"/>
    <w:rsid w:val="00F5197F"/>
    <w:rsid w:val="00F51F93"/>
    <w:rsid w:val="00F52131"/>
    <w:rsid w:val="00F52A55"/>
    <w:rsid w:val="00F52AA0"/>
    <w:rsid w:val="00F52EB6"/>
    <w:rsid w:val="00F52FD3"/>
    <w:rsid w:val="00F52FE3"/>
    <w:rsid w:val="00F5302B"/>
    <w:rsid w:val="00F53240"/>
    <w:rsid w:val="00F53279"/>
    <w:rsid w:val="00F53301"/>
    <w:rsid w:val="00F539F0"/>
    <w:rsid w:val="00F53AC2"/>
    <w:rsid w:val="00F54125"/>
    <w:rsid w:val="00F54886"/>
    <w:rsid w:val="00F553BC"/>
    <w:rsid w:val="00F55507"/>
    <w:rsid w:val="00F55D63"/>
    <w:rsid w:val="00F561E2"/>
    <w:rsid w:val="00F5623F"/>
    <w:rsid w:val="00F56393"/>
    <w:rsid w:val="00F565C2"/>
    <w:rsid w:val="00F5679F"/>
    <w:rsid w:val="00F571F7"/>
    <w:rsid w:val="00F57280"/>
    <w:rsid w:val="00F57382"/>
    <w:rsid w:val="00F574F6"/>
    <w:rsid w:val="00F57798"/>
    <w:rsid w:val="00F5797E"/>
    <w:rsid w:val="00F57CE6"/>
    <w:rsid w:val="00F603DC"/>
    <w:rsid w:val="00F60539"/>
    <w:rsid w:val="00F60C0D"/>
    <w:rsid w:val="00F60CB9"/>
    <w:rsid w:val="00F60CFE"/>
    <w:rsid w:val="00F60E86"/>
    <w:rsid w:val="00F612FA"/>
    <w:rsid w:val="00F617D0"/>
    <w:rsid w:val="00F6185D"/>
    <w:rsid w:val="00F61C37"/>
    <w:rsid w:val="00F61E20"/>
    <w:rsid w:val="00F62505"/>
    <w:rsid w:val="00F62808"/>
    <w:rsid w:val="00F62818"/>
    <w:rsid w:val="00F62E6C"/>
    <w:rsid w:val="00F63033"/>
    <w:rsid w:val="00F63586"/>
    <w:rsid w:val="00F639E6"/>
    <w:rsid w:val="00F63F6B"/>
    <w:rsid w:val="00F64184"/>
    <w:rsid w:val="00F641EB"/>
    <w:rsid w:val="00F64825"/>
    <w:rsid w:val="00F64B72"/>
    <w:rsid w:val="00F64E1E"/>
    <w:rsid w:val="00F65DD5"/>
    <w:rsid w:val="00F6627B"/>
    <w:rsid w:val="00F664E6"/>
    <w:rsid w:val="00F6678A"/>
    <w:rsid w:val="00F66B75"/>
    <w:rsid w:val="00F66CC9"/>
    <w:rsid w:val="00F66DE5"/>
    <w:rsid w:val="00F6707B"/>
    <w:rsid w:val="00F6769A"/>
    <w:rsid w:val="00F67A0E"/>
    <w:rsid w:val="00F70147"/>
    <w:rsid w:val="00F70503"/>
    <w:rsid w:val="00F70CEB"/>
    <w:rsid w:val="00F70DDA"/>
    <w:rsid w:val="00F7141E"/>
    <w:rsid w:val="00F71845"/>
    <w:rsid w:val="00F71AC9"/>
    <w:rsid w:val="00F71B9F"/>
    <w:rsid w:val="00F71FFB"/>
    <w:rsid w:val="00F723C8"/>
    <w:rsid w:val="00F7249C"/>
    <w:rsid w:val="00F725CA"/>
    <w:rsid w:val="00F730D2"/>
    <w:rsid w:val="00F733CE"/>
    <w:rsid w:val="00F734BD"/>
    <w:rsid w:val="00F7351E"/>
    <w:rsid w:val="00F7388E"/>
    <w:rsid w:val="00F73C73"/>
    <w:rsid w:val="00F73DC2"/>
    <w:rsid w:val="00F74150"/>
    <w:rsid w:val="00F741BC"/>
    <w:rsid w:val="00F74373"/>
    <w:rsid w:val="00F7437A"/>
    <w:rsid w:val="00F74AE7"/>
    <w:rsid w:val="00F75252"/>
    <w:rsid w:val="00F7552A"/>
    <w:rsid w:val="00F755B5"/>
    <w:rsid w:val="00F7573D"/>
    <w:rsid w:val="00F75933"/>
    <w:rsid w:val="00F76702"/>
    <w:rsid w:val="00F76E2B"/>
    <w:rsid w:val="00F77315"/>
    <w:rsid w:val="00F773BA"/>
    <w:rsid w:val="00F77640"/>
    <w:rsid w:val="00F777F9"/>
    <w:rsid w:val="00F77AEF"/>
    <w:rsid w:val="00F77EEF"/>
    <w:rsid w:val="00F803DB"/>
    <w:rsid w:val="00F804AB"/>
    <w:rsid w:val="00F808BD"/>
    <w:rsid w:val="00F80AA1"/>
    <w:rsid w:val="00F80B3C"/>
    <w:rsid w:val="00F81981"/>
    <w:rsid w:val="00F81A50"/>
    <w:rsid w:val="00F821BA"/>
    <w:rsid w:val="00F8268B"/>
    <w:rsid w:val="00F82893"/>
    <w:rsid w:val="00F82DCF"/>
    <w:rsid w:val="00F82EC4"/>
    <w:rsid w:val="00F8309A"/>
    <w:rsid w:val="00F83468"/>
    <w:rsid w:val="00F83517"/>
    <w:rsid w:val="00F83A6F"/>
    <w:rsid w:val="00F83EA9"/>
    <w:rsid w:val="00F85723"/>
    <w:rsid w:val="00F85740"/>
    <w:rsid w:val="00F85828"/>
    <w:rsid w:val="00F85C83"/>
    <w:rsid w:val="00F85E8C"/>
    <w:rsid w:val="00F85EC7"/>
    <w:rsid w:val="00F85F2D"/>
    <w:rsid w:val="00F86272"/>
    <w:rsid w:val="00F86371"/>
    <w:rsid w:val="00F86CAC"/>
    <w:rsid w:val="00F871B9"/>
    <w:rsid w:val="00F87202"/>
    <w:rsid w:val="00F8772B"/>
    <w:rsid w:val="00F87AA4"/>
    <w:rsid w:val="00F9049C"/>
    <w:rsid w:val="00F9091D"/>
    <w:rsid w:val="00F90A19"/>
    <w:rsid w:val="00F9117A"/>
    <w:rsid w:val="00F91BAC"/>
    <w:rsid w:val="00F92554"/>
    <w:rsid w:val="00F93B7B"/>
    <w:rsid w:val="00F93C8B"/>
    <w:rsid w:val="00F94153"/>
    <w:rsid w:val="00F9518A"/>
    <w:rsid w:val="00F9518C"/>
    <w:rsid w:val="00F95478"/>
    <w:rsid w:val="00F95643"/>
    <w:rsid w:val="00F95F8B"/>
    <w:rsid w:val="00F96270"/>
    <w:rsid w:val="00F96AF1"/>
    <w:rsid w:val="00F96DF3"/>
    <w:rsid w:val="00F9712C"/>
    <w:rsid w:val="00F97A3F"/>
    <w:rsid w:val="00F97FD1"/>
    <w:rsid w:val="00FA0289"/>
    <w:rsid w:val="00FA0332"/>
    <w:rsid w:val="00FA092A"/>
    <w:rsid w:val="00FA09CE"/>
    <w:rsid w:val="00FA0CCC"/>
    <w:rsid w:val="00FA0DFC"/>
    <w:rsid w:val="00FA16A8"/>
    <w:rsid w:val="00FA1DB7"/>
    <w:rsid w:val="00FA1FDC"/>
    <w:rsid w:val="00FA27E6"/>
    <w:rsid w:val="00FA39A4"/>
    <w:rsid w:val="00FA3AA1"/>
    <w:rsid w:val="00FA3F6E"/>
    <w:rsid w:val="00FA3FA4"/>
    <w:rsid w:val="00FA403D"/>
    <w:rsid w:val="00FA41D2"/>
    <w:rsid w:val="00FA508D"/>
    <w:rsid w:val="00FA5436"/>
    <w:rsid w:val="00FA5B8A"/>
    <w:rsid w:val="00FA5D0C"/>
    <w:rsid w:val="00FA6B26"/>
    <w:rsid w:val="00FA6CFD"/>
    <w:rsid w:val="00FA70F9"/>
    <w:rsid w:val="00FA71A1"/>
    <w:rsid w:val="00FB0138"/>
    <w:rsid w:val="00FB05BA"/>
    <w:rsid w:val="00FB079C"/>
    <w:rsid w:val="00FB09C8"/>
    <w:rsid w:val="00FB1033"/>
    <w:rsid w:val="00FB1356"/>
    <w:rsid w:val="00FB138D"/>
    <w:rsid w:val="00FB1D88"/>
    <w:rsid w:val="00FB226A"/>
    <w:rsid w:val="00FB2917"/>
    <w:rsid w:val="00FB2A64"/>
    <w:rsid w:val="00FB34B4"/>
    <w:rsid w:val="00FB3546"/>
    <w:rsid w:val="00FB3A1A"/>
    <w:rsid w:val="00FB45FF"/>
    <w:rsid w:val="00FB49CE"/>
    <w:rsid w:val="00FB4A1B"/>
    <w:rsid w:val="00FB50F0"/>
    <w:rsid w:val="00FB516B"/>
    <w:rsid w:val="00FB5436"/>
    <w:rsid w:val="00FB58F4"/>
    <w:rsid w:val="00FB5A95"/>
    <w:rsid w:val="00FB5D17"/>
    <w:rsid w:val="00FB6697"/>
    <w:rsid w:val="00FB6D72"/>
    <w:rsid w:val="00FB6F6F"/>
    <w:rsid w:val="00FB7D44"/>
    <w:rsid w:val="00FB7D88"/>
    <w:rsid w:val="00FC0731"/>
    <w:rsid w:val="00FC0CA4"/>
    <w:rsid w:val="00FC1245"/>
    <w:rsid w:val="00FC1A03"/>
    <w:rsid w:val="00FC1CBD"/>
    <w:rsid w:val="00FC1E71"/>
    <w:rsid w:val="00FC2E6E"/>
    <w:rsid w:val="00FC2F46"/>
    <w:rsid w:val="00FC309B"/>
    <w:rsid w:val="00FC3186"/>
    <w:rsid w:val="00FC3A63"/>
    <w:rsid w:val="00FC3BB5"/>
    <w:rsid w:val="00FC3BE4"/>
    <w:rsid w:val="00FC3C3A"/>
    <w:rsid w:val="00FC3F3E"/>
    <w:rsid w:val="00FC4075"/>
    <w:rsid w:val="00FC4950"/>
    <w:rsid w:val="00FC4FB5"/>
    <w:rsid w:val="00FC5051"/>
    <w:rsid w:val="00FC553C"/>
    <w:rsid w:val="00FC5C33"/>
    <w:rsid w:val="00FC5D6E"/>
    <w:rsid w:val="00FC675D"/>
    <w:rsid w:val="00FC69DA"/>
    <w:rsid w:val="00FC6C1E"/>
    <w:rsid w:val="00FD048D"/>
    <w:rsid w:val="00FD08FB"/>
    <w:rsid w:val="00FD09F9"/>
    <w:rsid w:val="00FD0ACA"/>
    <w:rsid w:val="00FD11DE"/>
    <w:rsid w:val="00FD148B"/>
    <w:rsid w:val="00FD1689"/>
    <w:rsid w:val="00FD1767"/>
    <w:rsid w:val="00FD198B"/>
    <w:rsid w:val="00FD2707"/>
    <w:rsid w:val="00FD296A"/>
    <w:rsid w:val="00FD2B7A"/>
    <w:rsid w:val="00FD3A6B"/>
    <w:rsid w:val="00FD3AAD"/>
    <w:rsid w:val="00FD4BA7"/>
    <w:rsid w:val="00FD5412"/>
    <w:rsid w:val="00FD598C"/>
    <w:rsid w:val="00FD609C"/>
    <w:rsid w:val="00FD638E"/>
    <w:rsid w:val="00FD654E"/>
    <w:rsid w:val="00FD666E"/>
    <w:rsid w:val="00FD6969"/>
    <w:rsid w:val="00FD6C8B"/>
    <w:rsid w:val="00FD6F0D"/>
    <w:rsid w:val="00FD786B"/>
    <w:rsid w:val="00FD7B25"/>
    <w:rsid w:val="00FD7F7C"/>
    <w:rsid w:val="00FE03EC"/>
    <w:rsid w:val="00FE04F7"/>
    <w:rsid w:val="00FE0813"/>
    <w:rsid w:val="00FE1273"/>
    <w:rsid w:val="00FE2183"/>
    <w:rsid w:val="00FE2E3D"/>
    <w:rsid w:val="00FE30D4"/>
    <w:rsid w:val="00FE328A"/>
    <w:rsid w:val="00FE333D"/>
    <w:rsid w:val="00FE3548"/>
    <w:rsid w:val="00FE35AB"/>
    <w:rsid w:val="00FE3741"/>
    <w:rsid w:val="00FE4092"/>
    <w:rsid w:val="00FE5181"/>
    <w:rsid w:val="00FE549C"/>
    <w:rsid w:val="00FE5722"/>
    <w:rsid w:val="00FE585C"/>
    <w:rsid w:val="00FE59A5"/>
    <w:rsid w:val="00FE6822"/>
    <w:rsid w:val="00FE6F05"/>
    <w:rsid w:val="00FE76D0"/>
    <w:rsid w:val="00FE7A22"/>
    <w:rsid w:val="00FE7A8D"/>
    <w:rsid w:val="00FF000D"/>
    <w:rsid w:val="00FF0646"/>
    <w:rsid w:val="00FF0A95"/>
    <w:rsid w:val="00FF1096"/>
    <w:rsid w:val="00FF10CE"/>
    <w:rsid w:val="00FF2429"/>
    <w:rsid w:val="00FF2991"/>
    <w:rsid w:val="00FF2BDD"/>
    <w:rsid w:val="00FF2F49"/>
    <w:rsid w:val="00FF3DFE"/>
    <w:rsid w:val="00FF4267"/>
    <w:rsid w:val="00FF4420"/>
    <w:rsid w:val="00FF45D9"/>
    <w:rsid w:val="00FF48BC"/>
    <w:rsid w:val="00FF4B04"/>
    <w:rsid w:val="00FF4F08"/>
    <w:rsid w:val="00FF51ED"/>
    <w:rsid w:val="00FF5961"/>
    <w:rsid w:val="00FF5A74"/>
    <w:rsid w:val="00FF627F"/>
    <w:rsid w:val="00FF62DC"/>
    <w:rsid w:val="00FF6DD3"/>
    <w:rsid w:val="00FF74F6"/>
    <w:rsid w:val="00FF7666"/>
    <w:rsid w:val="00FF77A3"/>
    <w:rsid w:val="016FA056"/>
    <w:rsid w:val="0263FE8A"/>
    <w:rsid w:val="04F7C05D"/>
    <w:rsid w:val="0EE09921"/>
    <w:rsid w:val="0FEC1ECE"/>
    <w:rsid w:val="105DDCC6"/>
    <w:rsid w:val="11C89518"/>
    <w:rsid w:val="134D1497"/>
    <w:rsid w:val="13799CA5"/>
    <w:rsid w:val="13A4847A"/>
    <w:rsid w:val="1723FBF4"/>
    <w:rsid w:val="199CC3FD"/>
    <w:rsid w:val="1BFB3587"/>
    <w:rsid w:val="24F83919"/>
    <w:rsid w:val="295454D9"/>
    <w:rsid w:val="2D6CFE06"/>
    <w:rsid w:val="2E69FA64"/>
    <w:rsid w:val="302C6F53"/>
    <w:rsid w:val="33D7AAEF"/>
    <w:rsid w:val="3952B207"/>
    <w:rsid w:val="3C8548A6"/>
    <w:rsid w:val="3CDB61CA"/>
    <w:rsid w:val="3D0AF542"/>
    <w:rsid w:val="3E721980"/>
    <w:rsid w:val="4037E828"/>
    <w:rsid w:val="40873837"/>
    <w:rsid w:val="43C05CA5"/>
    <w:rsid w:val="4B73D81C"/>
    <w:rsid w:val="4D24853B"/>
    <w:rsid w:val="53D868AC"/>
    <w:rsid w:val="572F40B1"/>
    <w:rsid w:val="5875A9D0"/>
    <w:rsid w:val="593288FA"/>
    <w:rsid w:val="59C34E4E"/>
    <w:rsid w:val="5A6190B2"/>
    <w:rsid w:val="5A668F15"/>
    <w:rsid w:val="5BC5D421"/>
    <w:rsid w:val="5CA34749"/>
    <w:rsid w:val="5F512CFE"/>
    <w:rsid w:val="60C05499"/>
    <w:rsid w:val="60EFA815"/>
    <w:rsid w:val="63D4F2B9"/>
    <w:rsid w:val="64E7FB24"/>
    <w:rsid w:val="668D7DDE"/>
    <w:rsid w:val="6793C697"/>
    <w:rsid w:val="6985FBA8"/>
    <w:rsid w:val="6AE89930"/>
    <w:rsid w:val="6EACFC60"/>
    <w:rsid w:val="7124DA7F"/>
    <w:rsid w:val="72EE2EC7"/>
    <w:rsid w:val="7D624282"/>
    <w:rsid w:val="7EF21C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hapeDefaults>
    <o:shapedefaults v:ext="edit" spidmax="2050"/>
    <o:shapelayout v:ext="edit">
      <o:idmap v:ext="edit" data="2"/>
    </o:shapelayout>
  </w:shapeDefaults>
  <w:decimalSymbol w:val="."/>
  <w:listSeparator w:val=","/>
  <w14:docId w14:val="513A076A"/>
  <w15:chartTrackingRefBased/>
  <w15:docId w15:val="{308A28AF-926E-47C4-8EED-284A909AE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Caption"/>
    <w:rsid w:val="007E75D9"/>
    <w:pPr>
      <w:spacing w:after="0" w:line="240" w:lineRule="auto"/>
    </w:pPr>
  </w:style>
  <w:style w:type="paragraph" w:styleId="Heading1">
    <w:name w:val="heading 1"/>
    <w:basedOn w:val="Normal"/>
    <w:next w:val="Normal"/>
    <w:link w:val="Heading1Char"/>
    <w:uiPriority w:val="9"/>
    <w:qFormat/>
    <w:rsid w:val="00075753"/>
    <w:pPr>
      <w:keepNext/>
      <w:keepLines/>
      <w:numPr>
        <w:numId w:val="8"/>
      </w:numPr>
      <w:outlineLvl w:val="0"/>
    </w:pPr>
    <w:rPr>
      <w:rFonts w:eastAsiaTheme="majorEastAsia" w:cstheme="minorHAnsi"/>
      <w:b/>
      <w:sz w:val="32"/>
      <w:szCs w:val="32"/>
    </w:rPr>
  </w:style>
  <w:style w:type="paragraph" w:styleId="Heading2">
    <w:name w:val="heading 2"/>
    <w:basedOn w:val="Normal"/>
    <w:next w:val="Normal"/>
    <w:link w:val="Heading2Char"/>
    <w:uiPriority w:val="9"/>
    <w:unhideWhenUsed/>
    <w:qFormat/>
    <w:rsid w:val="00EC0B50"/>
    <w:pPr>
      <w:keepNext/>
      <w:keepLines/>
      <w:outlineLvl w:val="1"/>
    </w:pPr>
    <w:rPr>
      <w:rFonts w:eastAsiaTheme="majorEastAsia" w:cstheme="minorHAnsi"/>
      <w:b/>
      <w:sz w:val="32"/>
      <w:szCs w:val="26"/>
    </w:rPr>
  </w:style>
  <w:style w:type="paragraph" w:styleId="Heading3">
    <w:name w:val="heading 3"/>
    <w:basedOn w:val="Normal"/>
    <w:next w:val="Normal"/>
    <w:link w:val="Heading3Char"/>
    <w:uiPriority w:val="9"/>
    <w:unhideWhenUsed/>
    <w:qFormat/>
    <w:rsid w:val="00EC0B50"/>
    <w:pPr>
      <w:keepNext/>
      <w:keepLines/>
      <w:outlineLvl w:val="2"/>
    </w:pPr>
    <w:rPr>
      <w:rFonts w:eastAsiaTheme="majorEastAsia" w:cstheme="minorHAnsi"/>
      <w:b/>
      <w:sz w:val="28"/>
      <w:szCs w:val="24"/>
    </w:rPr>
  </w:style>
  <w:style w:type="paragraph" w:styleId="Heading4">
    <w:name w:val="heading 4"/>
    <w:basedOn w:val="Normal"/>
    <w:next w:val="Normal"/>
    <w:link w:val="Heading4Char"/>
    <w:uiPriority w:val="9"/>
    <w:unhideWhenUsed/>
    <w:qFormat/>
    <w:rsid w:val="00EC0B50"/>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3F1FE9"/>
    <w:pPr>
      <w:keepNext/>
      <w:keepLines/>
      <w:spacing w:before="200"/>
      <w:ind w:left="1008" w:hanging="1008"/>
      <w:outlineLvl w:val="4"/>
    </w:pPr>
    <w:rPr>
      <w:rFonts w:asciiTheme="majorHAnsi" w:eastAsiaTheme="majorEastAsia" w:hAnsiTheme="majorHAnsi" w:cstheme="majorBidi"/>
      <w:color w:val="121F47" w:themeColor="accent1" w:themeShade="7F"/>
    </w:rPr>
  </w:style>
  <w:style w:type="paragraph" w:styleId="Heading6">
    <w:name w:val="heading 6"/>
    <w:basedOn w:val="Normal"/>
    <w:next w:val="Normal"/>
    <w:link w:val="Heading6Char"/>
    <w:uiPriority w:val="9"/>
    <w:semiHidden/>
    <w:unhideWhenUsed/>
    <w:qFormat/>
    <w:rsid w:val="003F1FE9"/>
    <w:pPr>
      <w:keepNext/>
      <w:keepLines/>
      <w:spacing w:before="200"/>
      <w:ind w:left="1152" w:hanging="1152"/>
      <w:outlineLvl w:val="5"/>
    </w:pPr>
    <w:rPr>
      <w:rFonts w:asciiTheme="majorHAnsi" w:eastAsiaTheme="majorEastAsia" w:hAnsiTheme="majorHAnsi" w:cstheme="majorBidi"/>
      <w:i/>
      <w:iCs/>
      <w:color w:val="121F47" w:themeColor="accent1" w:themeShade="7F"/>
    </w:rPr>
  </w:style>
  <w:style w:type="paragraph" w:styleId="Heading7">
    <w:name w:val="heading 7"/>
    <w:basedOn w:val="Normal"/>
    <w:next w:val="Normal"/>
    <w:link w:val="Heading7Char"/>
    <w:uiPriority w:val="9"/>
    <w:semiHidden/>
    <w:unhideWhenUsed/>
    <w:qFormat/>
    <w:rsid w:val="003F1FE9"/>
    <w:pPr>
      <w:keepNext/>
      <w:keepLines/>
      <w:spacing w:before="200"/>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F1FE9"/>
    <w:pPr>
      <w:keepNext/>
      <w:keepLines/>
      <w:spacing w:before="200"/>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F1FE9"/>
    <w:pPr>
      <w:keepNext/>
      <w:keepLines/>
      <w:spacing w:before="20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5753"/>
    <w:rPr>
      <w:rFonts w:eastAsiaTheme="majorEastAsia" w:cstheme="minorHAnsi"/>
      <w:b/>
      <w:sz w:val="32"/>
      <w:szCs w:val="32"/>
    </w:rPr>
  </w:style>
  <w:style w:type="character" w:customStyle="1" w:styleId="Heading2Char">
    <w:name w:val="Heading 2 Char"/>
    <w:basedOn w:val="DefaultParagraphFont"/>
    <w:link w:val="Heading2"/>
    <w:uiPriority w:val="9"/>
    <w:rsid w:val="00EC0B50"/>
    <w:rPr>
      <w:rFonts w:eastAsiaTheme="majorEastAsia" w:cstheme="minorHAnsi"/>
      <w:b/>
      <w:sz w:val="32"/>
      <w:szCs w:val="26"/>
    </w:rPr>
  </w:style>
  <w:style w:type="paragraph" w:styleId="Title">
    <w:name w:val="Title"/>
    <w:basedOn w:val="Normal"/>
    <w:next w:val="Normal"/>
    <w:link w:val="TitleChar"/>
    <w:uiPriority w:val="10"/>
    <w:qFormat/>
    <w:rsid w:val="008C368D"/>
    <w:pPr>
      <w:contextualSpacing/>
    </w:pPr>
    <w:rPr>
      <w:rFonts w:eastAsiaTheme="majorEastAsia" w:cstheme="majorBidi"/>
      <w:spacing w:val="-10"/>
      <w:kern w:val="28"/>
      <w:sz w:val="36"/>
      <w:szCs w:val="56"/>
    </w:rPr>
  </w:style>
  <w:style w:type="character" w:customStyle="1" w:styleId="TitleChar">
    <w:name w:val="Title Char"/>
    <w:basedOn w:val="DefaultParagraphFont"/>
    <w:link w:val="Title"/>
    <w:uiPriority w:val="10"/>
    <w:rsid w:val="008C368D"/>
    <w:rPr>
      <w:rFonts w:ascii="Times New Roman" w:eastAsiaTheme="majorEastAsia" w:hAnsi="Times New Roman" w:cstheme="majorBidi"/>
      <w:spacing w:val="-10"/>
      <w:kern w:val="28"/>
      <w:sz w:val="36"/>
      <w:szCs w:val="56"/>
    </w:rPr>
  </w:style>
  <w:style w:type="paragraph" w:styleId="BodyText">
    <w:name w:val="Body Text"/>
    <w:basedOn w:val="Normal"/>
    <w:link w:val="BodyTextChar"/>
    <w:uiPriority w:val="1"/>
    <w:rsid w:val="009D597B"/>
    <w:pPr>
      <w:widowControl w:val="0"/>
      <w:ind w:left="140"/>
    </w:pPr>
    <w:rPr>
      <w:rFonts w:eastAsia="Times New Roman"/>
      <w:szCs w:val="24"/>
    </w:rPr>
  </w:style>
  <w:style w:type="character" w:customStyle="1" w:styleId="BodyTextChar">
    <w:name w:val="Body Text Char"/>
    <w:basedOn w:val="DefaultParagraphFont"/>
    <w:link w:val="BodyText"/>
    <w:uiPriority w:val="1"/>
    <w:rsid w:val="009D597B"/>
    <w:rPr>
      <w:rFonts w:ascii="Times New Roman" w:eastAsia="Times New Roman" w:hAnsi="Times New Roman"/>
      <w:sz w:val="24"/>
      <w:szCs w:val="24"/>
    </w:rPr>
  </w:style>
  <w:style w:type="paragraph" w:styleId="Header">
    <w:name w:val="header"/>
    <w:basedOn w:val="Normal"/>
    <w:link w:val="HeaderChar"/>
    <w:uiPriority w:val="99"/>
    <w:unhideWhenUsed/>
    <w:rsid w:val="009D597B"/>
    <w:pPr>
      <w:tabs>
        <w:tab w:val="center" w:pos="4680"/>
        <w:tab w:val="right" w:pos="9360"/>
      </w:tabs>
    </w:pPr>
  </w:style>
  <w:style w:type="character" w:customStyle="1" w:styleId="HeaderChar">
    <w:name w:val="Header Char"/>
    <w:basedOn w:val="DefaultParagraphFont"/>
    <w:link w:val="Header"/>
    <w:uiPriority w:val="99"/>
    <w:rsid w:val="009D597B"/>
    <w:rPr>
      <w:rFonts w:ascii="Times New Roman" w:hAnsi="Times New Roman"/>
      <w:sz w:val="24"/>
    </w:rPr>
  </w:style>
  <w:style w:type="paragraph" w:styleId="Footer">
    <w:name w:val="footer"/>
    <w:basedOn w:val="Normal"/>
    <w:link w:val="FooterChar"/>
    <w:uiPriority w:val="99"/>
    <w:unhideWhenUsed/>
    <w:rsid w:val="009D597B"/>
    <w:pPr>
      <w:tabs>
        <w:tab w:val="center" w:pos="4680"/>
        <w:tab w:val="right" w:pos="9360"/>
      </w:tabs>
    </w:pPr>
  </w:style>
  <w:style w:type="character" w:customStyle="1" w:styleId="FooterChar">
    <w:name w:val="Footer Char"/>
    <w:basedOn w:val="DefaultParagraphFont"/>
    <w:link w:val="Footer"/>
    <w:uiPriority w:val="99"/>
    <w:rsid w:val="009D597B"/>
    <w:rPr>
      <w:rFonts w:ascii="Times New Roman" w:hAnsi="Times New Roman"/>
      <w:sz w:val="24"/>
    </w:rPr>
  </w:style>
  <w:style w:type="character" w:styleId="PlaceholderText">
    <w:name w:val="Placeholder Text"/>
    <w:basedOn w:val="DefaultParagraphFont"/>
    <w:uiPriority w:val="99"/>
    <w:semiHidden/>
    <w:rsid w:val="0045287F"/>
    <w:rPr>
      <w:color w:val="808080"/>
    </w:rPr>
  </w:style>
  <w:style w:type="paragraph" w:styleId="TOC1">
    <w:name w:val="toc 1"/>
    <w:basedOn w:val="Normal"/>
    <w:next w:val="Normal"/>
    <w:autoRedefine/>
    <w:uiPriority w:val="39"/>
    <w:unhideWhenUsed/>
    <w:rsid w:val="0093404F"/>
    <w:pPr>
      <w:tabs>
        <w:tab w:val="left" w:pos="480"/>
        <w:tab w:val="right" w:leader="dot" w:pos="9350"/>
      </w:tabs>
    </w:pPr>
    <w:rPr>
      <w:b/>
      <w:sz w:val="32"/>
      <w:szCs w:val="32"/>
    </w:rPr>
  </w:style>
  <w:style w:type="paragraph" w:styleId="BalloonText">
    <w:name w:val="Balloon Text"/>
    <w:basedOn w:val="Normal"/>
    <w:link w:val="BalloonTextChar"/>
    <w:uiPriority w:val="99"/>
    <w:semiHidden/>
    <w:unhideWhenUsed/>
    <w:rsid w:val="0045287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87F"/>
    <w:rPr>
      <w:rFonts w:ascii="Segoe UI" w:hAnsi="Segoe UI" w:cs="Segoe UI"/>
      <w:sz w:val="18"/>
      <w:szCs w:val="18"/>
    </w:rPr>
  </w:style>
  <w:style w:type="paragraph" w:styleId="TOC2">
    <w:name w:val="toc 2"/>
    <w:basedOn w:val="Normal"/>
    <w:next w:val="Normal"/>
    <w:autoRedefine/>
    <w:uiPriority w:val="39"/>
    <w:unhideWhenUsed/>
    <w:rsid w:val="00C87C29"/>
    <w:pPr>
      <w:tabs>
        <w:tab w:val="left" w:pos="1540"/>
        <w:tab w:val="right" w:leader="dot" w:pos="9350"/>
      </w:tabs>
      <w:spacing w:after="100"/>
      <w:ind w:left="240"/>
    </w:pPr>
  </w:style>
  <w:style w:type="character" w:styleId="Hyperlink">
    <w:name w:val="Hyperlink"/>
    <w:basedOn w:val="DefaultParagraphFont"/>
    <w:uiPriority w:val="99"/>
    <w:unhideWhenUsed/>
    <w:rsid w:val="00A90945"/>
    <w:rPr>
      <w:color w:val="0563C1" w:themeColor="hyperlink"/>
      <w:u w:val="single"/>
    </w:rPr>
  </w:style>
  <w:style w:type="character" w:styleId="UnresolvedMention">
    <w:name w:val="Unresolved Mention"/>
    <w:basedOn w:val="DefaultParagraphFont"/>
    <w:uiPriority w:val="99"/>
    <w:semiHidden/>
    <w:unhideWhenUsed/>
    <w:rsid w:val="00A90945"/>
    <w:rPr>
      <w:color w:val="605E5C"/>
      <w:shd w:val="clear" w:color="auto" w:fill="E1DFDD"/>
    </w:rPr>
  </w:style>
  <w:style w:type="character" w:styleId="FollowedHyperlink">
    <w:name w:val="FollowedHyperlink"/>
    <w:basedOn w:val="DefaultParagraphFont"/>
    <w:uiPriority w:val="99"/>
    <w:semiHidden/>
    <w:unhideWhenUsed/>
    <w:rsid w:val="00A90945"/>
    <w:rPr>
      <w:color w:val="954F72" w:themeColor="followedHyperlink"/>
      <w:u w:val="single"/>
    </w:rPr>
  </w:style>
  <w:style w:type="character" w:customStyle="1" w:styleId="Heading3Char">
    <w:name w:val="Heading 3 Char"/>
    <w:basedOn w:val="DefaultParagraphFont"/>
    <w:link w:val="Heading3"/>
    <w:uiPriority w:val="9"/>
    <w:rsid w:val="00EC0B50"/>
    <w:rPr>
      <w:rFonts w:eastAsiaTheme="majorEastAsia" w:cstheme="minorHAnsi"/>
      <w:b/>
      <w:sz w:val="28"/>
      <w:szCs w:val="24"/>
    </w:rPr>
  </w:style>
  <w:style w:type="paragraph" w:styleId="TOC3">
    <w:name w:val="toc 3"/>
    <w:basedOn w:val="Normal"/>
    <w:next w:val="Normal"/>
    <w:autoRedefine/>
    <w:uiPriority w:val="39"/>
    <w:unhideWhenUsed/>
    <w:rsid w:val="00490A7D"/>
    <w:pPr>
      <w:tabs>
        <w:tab w:val="right" w:leader="dot" w:pos="9350"/>
      </w:tabs>
      <w:spacing w:after="100"/>
      <w:ind w:left="480"/>
    </w:pPr>
  </w:style>
  <w:style w:type="character" w:styleId="CommentReference">
    <w:name w:val="annotation reference"/>
    <w:basedOn w:val="DefaultParagraphFont"/>
    <w:uiPriority w:val="99"/>
    <w:semiHidden/>
    <w:unhideWhenUsed/>
    <w:rsid w:val="00985EBA"/>
    <w:rPr>
      <w:sz w:val="16"/>
      <w:szCs w:val="16"/>
    </w:rPr>
  </w:style>
  <w:style w:type="paragraph" w:styleId="CommentText">
    <w:name w:val="annotation text"/>
    <w:basedOn w:val="Normal"/>
    <w:link w:val="CommentTextChar"/>
    <w:uiPriority w:val="99"/>
    <w:semiHidden/>
    <w:unhideWhenUsed/>
    <w:rsid w:val="00985EBA"/>
    <w:rPr>
      <w:sz w:val="20"/>
      <w:szCs w:val="20"/>
    </w:rPr>
  </w:style>
  <w:style w:type="character" w:customStyle="1" w:styleId="CommentTextChar">
    <w:name w:val="Comment Text Char"/>
    <w:basedOn w:val="DefaultParagraphFont"/>
    <w:link w:val="CommentText"/>
    <w:uiPriority w:val="99"/>
    <w:semiHidden/>
    <w:rsid w:val="00985EB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85EBA"/>
    <w:rPr>
      <w:b/>
      <w:bCs/>
    </w:rPr>
  </w:style>
  <w:style w:type="character" w:customStyle="1" w:styleId="CommentSubjectChar">
    <w:name w:val="Comment Subject Char"/>
    <w:basedOn w:val="CommentTextChar"/>
    <w:link w:val="CommentSubject"/>
    <w:uiPriority w:val="99"/>
    <w:semiHidden/>
    <w:rsid w:val="00985EBA"/>
    <w:rPr>
      <w:rFonts w:ascii="Times New Roman" w:hAnsi="Times New Roman"/>
      <w:b/>
      <w:bCs/>
      <w:sz w:val="20"/>
      <w:szCs w:val="20"/>
    </w:rPr>
  </w:style>
  <w:style w:type="paragraph" w:styleId="ListParagraph">
    <w:name w:val="List Paragraph"/>
    <w:basedOn w:val="Normal"/>
    <w:uiPriority w:val="34"/>
    <w:qFormat/>
    <w:rsid w:val="00985EBA"/>
    <w:pPr>
      <w:ind w:left="720"/>
      <w:contextualSpacing/>
    </w:pPr>
  </w:style>
  <w:style w:type="table" w:styleId="TableGrid">
    <w:name w:val="Table Grid"/>
    <w:basedOn w:val="TableNormal"/>
    <w:uiPriority w:val="39"/>
    <w:rsid w:val="006650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35"/>
    <w:unhideWhenUsed/>
    <w:qFormat/>
    <w:rsid w:val="00165DCE"/>
    <w:rPr>
      <w:rFonts w:cstheme="minorHAnsi"/>
      <w:iCs/>
      <w:sz w:val="18"/>
      <w:szCs w:val="18"/>
    </w:rPr>
  </w:style>
  <w:style w:type="character" w:customStyle="1" w:styleId="Heading4Char">
    <w:name w:val="Heading 4 Char"/>
    <w:basedOn w:val="DefaultParagraphFont"/>
    <w:link w:val="Heading4"/>
    <w:uiPriority w:val="9"/>
    <w:rsid w:val="00EC0B50"/>
    <w:rPr>
      <w:rFonts w:asciiTheme="majorHAnsi" w:eastAsiaTheme="majorEastAsia" w:hAnsiTheme="majorHAnsi" w:cstheme="majorBidi"/>
      <w:b/>
      <w:iCs/>
      <w:sz w:val="24"/>
    </w:rPr>
  </w:style>
  <w:style w:type="character" w:customStyle="1" w:styleId="CaptionChar">
    <w:name w:val="Caption Char"/>
    <w:basedOn w:val="DefaultParagraphFont"/>
    <w:link w:val="Caption"/>
    <w:uiPriority w:val="35"/>
    <w:rsid w:val="00EC0B50"/>
    <w:rPr>
      <w:rFonts w:cstheme="minorHAnsi"/>
      <w:iCs/>
      <w:sz w:val="18"/>
      <w:szCs w:val="18"/>
    </w:rPr>
  </w:style>
  <w:style w:type="paragraph" w:styleId="HTMLPreformatted">
    <w:name w:val="HTML Preformatted"/>
    <w:basedOn w:val="Normal"/>
    <w:link w:val="HTMLPreformattedChar"/>
    <w:uiPriority w:val="99"/>
    <w:unhideWhenUsed/>
    <w:rsid w:val="00EC0B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C0B50"/>
    <w:rPr>
      <w:rFonts w:ascii="Courier New" w:eastAsia="Times New Roman" w:hAnsi="Courier New" w:cs="Courier New"/>
      <w:sz w:val="20"/>
      <w:szCs w:val="20"/>
    </w:rPr>
  </w:style>
  <w:style w:type="character" w:customStyle="1" w:styleId="Heading5Char">
    <w:name w:val="Heading 5 Char"/>
    <w:basedOn w:val="DefaultParagraphFont"/>
    <w:link w:val="Heading5"/>
    <w:uiPriority w:val="9"/>
    <w:semiHidden/>
    <w:rsid w:val="003F1FE9"/>
    <w:rPr>
      <w:rFonts w:asciiTheme="majorHAnsi" w:eastAsiaTheme="majorEastAsia" w:hAnsiTheme="majorHAnsi" w:cstheme="majorBidi"/>
      <w:color w:val="121F47" w:themeColor="accent1" w:themeShade="7F"/>
      <w:sz w:val="24"/>
    </w:rPr>
  </w:style>
  <w:style w:type="character" w:customStyle="1" w:styleId="Heading6Char">
    <w:name w:val="Heading 6 Char"/>
    <w:basedOn w:val="DefaultParagraphFont"/>
    <w:link w:val="Heading6"/>
    <w:uiPriority w:val="9"/>
    <w:semiHidden/>
    <w:rsid w:val="003F1FE9"/>
    <w:rPr>
      <w:rFonts w:asciiTheme="majorHAnsi" w:eastAsiaTheme="majorEastAsia" w:hAnsiTheme="majorHAnsi" w:cstheme="majorBidi"/>
      <w:i/>
      <w:iCs/>
      <w:color w:val="121F47" w:themeColor="accent1" w:themeShade="7F"/>
      <w:sz w:val="24"/>
    </w:rPr>
  </w:style>
  <w:style w:type="character" w:customStyle="1" w:styleId="Heading7Char">
    <w:name w:val="Heading 7 Char"/>
    <w:basedOn w:val="DefaultParagraphFont"/>
    <w:link w:val="Heading7"/>
    <w:uiPriority w:val="9"/>
    <w:semiHidden/>
    <w:rsid w:val="003F1FE9"/>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3F1FE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F1FE9"/>
    <w:rPr>
      <w:rFonts w:asciiTheme="majorHAnsi" w:eastAsiaTheme="majorEastAsia" w:hAnsiTheme="majorHAnsi" w:cstheme="majorBidi"/>
      <w:i/>
      <w:iCs/>
      <w:color w:val="404040" w:themeColor="text1" w:themeTint="BF"/>
      <w:sz w:val="20"/>
      <w:szCs w:val="20"/>
    </w:rPr>
  </w:style>
  <w:style w:type="paragraph" w:customStyle="1" w:styleId="Default">
    <w:name w:val="Default"/>
    <w:rsid w:val="003F1FE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ragraph">
    <w:name w:val="paragraph"/>
    <w:basedOn w:val="Normal"/>
    <w:rsid w:val="003F1FE9"/>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3F1FE9"/>
  </w:style>
  <w:style w:type="character" w:customStyle="1" w:styleId="contextualspellingandgrammarerror">
    <w:name w:val="contextualspellingandgrammarerror"/>
    <w:basedOn w:val="DefaultParagraphFont"/>
    <w:rsid w:val="003F1FE9"/>
  </w:style>
  <w:style w:type="character" w:customStyle="1" w:styleId="eop">
    <w:name w:val="eop"/>
    <w:basedOn w:val="DefaultParagraphFont"/>
    <w:rsid w:val="003F1FE9"/>
  </w:style>
  <w:style w:type="character" w:customStyle="1" w:styleId="normaltextrun1">
    <w:name w:val="normaltextrun1"/>
    <w:basedOn w:val="DefaultParagraphFont"/>
    <w:rsid w:val="003F1FE9"/>
  </w:style>
  <w:style w:type="paragraph" w:styleId="Revision">
    <w:name w:val="Revision"/>
    <w:hidden/>
    <w:uiPriority w:val="99"/>
    <w:semiHidden/>
    <w:rsid w:val="003F1FE9"/>
    <w:pPr>
      <w:spacing w:after="0" w:line="240" w:lineRule="auto"/>
    </w:pPr>
    <w:rPr>
      <w:sz w:val="24"/>
    </w:rPr>
  </w:style>
  <w:style w:type="character" w:customStyle="1" w:styleId="spellingerror">
    <w:name w:val="spellingerror"/>
    <w:basedOn w:val="DefaultParagraphFont"/>
    <w:rsid w:val="001C0CE4"/>
  </w:style>
  <w:style w:type="paragraph" w:styleId="TOC4">
    <w:name w:val="toc 4"/>
    <w:basedOn w:val="Normal"/>
    <w:next w:val="Normal"/>
    <w:autoRedefine/>
    <w:uiPriority w:val="39"/>
    <w:unhideWhenUsed/>
    <w:rsid w:val="00570DB5"/>
    <w:pPr>
      <w:spacing w:after="100" w:line="259" w:lineRule="auto"/>
      <w:ind w:left="660"/>
    </w:pPr>
    <w:rPr>
      <w:rFonts w:eastAsiaTheme="minorEastAsia"/>
    </w:rPr>
  </w:style>
  <w:style w:type="paragraph" w:styleId="TOC5">
    <w:name w:val="toc 5"/>
    <w:basedOn w:val="Normal"/>
    <w:next w:val="Normal"/>
    <w:autoRedefine/>
    <w:uiPriority w:val="39"/>
    <w:unhideWhenUsed/>
    <w:rsid w:val="00570DB5"/>
    <w:pPr>
      <w:spacing w:after="100" w:line="259" w:lineRule="auto"/>
      <w:ind w:left="880"/>
    </w:pPr>
    <w:rPr>
      <w:rFonts w:eastAsiaTheme="minorEastAsia"/>
    </w:rPr>
  </w:style>
  <w:style w:type="paragraph" w:styleId="TOC6">
    <w:name w:val="toc 6"/>
    <w:basedOn w:val="Normal"/>
    <w:next w:val="Normal"/>
    <w:autoRedefine/>
    <w:uiPriority w:val="39"/>
    <w:unhideWhenUsed/>
    <w:rsid w:val="00570DB5"/>
    <w:pPr>
      <w:spacing w:after="100" w:line="259" w:lineRule="auto"/>
      <w:ind w:left="1100"/>
    </w:pPr>
    <w:rPr>
      <w:rFonts w:eastAsiaTheme="minorEastAsia"/>
    </w:rPr>
  </w:style>
  <w:style w:type="paragraph" w:styleId="TOC7">
    <w:name w:val="toc 7"/>
    <w:basedOn w:val="Normal"/>
    <w:next w:val="Normal"/>
    <w:autoRedefine/>
    <w:uiPriority w:val="39"/>
    <w:unhideWhenUsed/>
    <w:rsid w:val="00570DB5"/>
    <w:pPr>
      <w:spacing w:after="100" w:line="259" w:lineRule="auto"/>
      <w:ind w:left="1320"/>
    </w:pPr>
    <w:rPr>
      <w:rFonts w:eastAsiaTheme="minorEastAsia"/>
    </w:rPr>
  </w:style>
  <w:style w:type="paragraph" w:styleId="TOC8">
    <w:name w:val="toc 8"/>
    <w:basedOn w:val="Normal"/>
    <w:next w:val="Normal"/>
    <w:autoRedefine/>
    <w:uiPriority w:val="39"/>
    <w:unhideWhenUsed/>
    <w:rsid w:val="00570DB5"/>
    <w:pPr>
      <w:spacing w:after="100" w:line="259" w:lineRule="auto"/>
      <w:ind w:left="1540"/>
    </w:pPr>
    <w:rPr>
      <w:rFonts w:eastAsiaTheme="minorEastAsia"/>
    </w:rPr>
  </w:style>
  <w:style w:type="paragraph" w:styleId="TOC9">
    <w:name w:val="toc 9"/>
    <w:basedOn w:val="Normal"/>
    <w:next w:val="Normal"/>
    <w:autoRedefine/>
    <w:uiPriority w:val="39"/>
    <w:unhideWhenUsed/>
    <w:rsid w:val="00570DB5"/>
    <w:pPr>
      <w:spacing w:after="100" w:line="259" w:lineRule="auto"/>
      <w:ind w:left="1760"/>
    </w:pPr>
    <w:rPr>
      <w:rFonts w:eastAsiaTheme="minorEastAsia"/>
    </w:rPr>
  </w:style>
  <w:style w:type="paragraph" w:styleId="NoSpacing">
    <w:name w:val="No Spacing"/>
    <w:uiPriority w:val="1"/>
    <w:qFormat/>
    <w:rsid w:val="006D3853"/>
    <w:pPr>
      <w:spacing w:after="0" w:line="240" w:lineRule="auto"/>
    </w:pPr>
    <w:rPr>
      <w:color w:val="44546A" w:themeColor="text2"/>
      <w:sz w:val="20"/>
      <w:szCs w:val="20"/>
    </w:rPr>
  </w:style>
  <w:style w:type="paragraph" w:styleId="NormalWeb">
    <w:name w:val="Normal (Web)"/>
    <w:basedOn w:val="Normal"/>
    <w:uiPriority w:val="99"/>
    <w:semiHidden/>
    <w:unhideWhenUsed/>
    <w:rsid w:val="00CE358F"/>
    <w:pPr>
      <w:spacing w:before="100" w:beforeAutospacing="1" w:after="100" w:afterAutospacing="1"/>
    </w:pPr>
    <w:rPr>
      <w:rFonts w:ascii="Times New Roman" w:eastAsia="Times New Roman" w:hAnsi="Times New Roman" w:cs="Times New Roman"/>
      <w:sz w:val="24"/>
      <w:szCs w:val="24"/>
    </w:rPr>
  </w:style>
  <w:style w:type="paragraph" w:styleId="Quote">
    <w:name w:val="Quote"/>
    <w:basedOn w:val="Normal"/>
    <w:next w:val="Normal"/>
    <w:link w:val="QuoteChar"/>
    <w:uiPriority w:val="29"/>
    <w:qFormat/>
    <w:rsid w:val="001C078E"/>
    <w:pPr>
      <w:spacing w:before="200" w:after="160"/>
      <w:ind w:left="864" w:right="864"/>
      <w:jc w:val="center"/>
    </w:pPr>
    <w:rPr>
      <w:iCs/>
      <w:color w:val="404040" w:themeColor="text1" w:themeTint="BF"/>
      <w:sz w:val="18"/>
    </w:rPr>
  </w:style>
  <w:style w:type="paragraph" w:styleId="TableofFigures">
    <w:name w:val="table of figures"/>
    <w:basedOn w:val="Normal"/>
    <w:next w:val="Normal"/>
    <w:uiPriority w:val="99"/>
    <w:semiHidden/>
    <w:unhideWhenUsed/>
    <w:rsid w:val="00772136"/>
  </w:style>
  <w:style w:type="character" w:customStyle="1" w:styleId="QuoteChar">
    <w:name w:val="Quote Char"/>
    <w:basedOn w:val="DefaultParagraphFont"/>
    <w:link w:val="Quote"/>
    <w:uiPriority w:val="29"/>
    <w:rsid w:val="001C078E"/>
    <w:rPr>
      <w:iCs/>
      <w:color w:val="404040" w:themeColor="text1" w:themeTint="BF"/>
      <w:sz w:val="18"/>
    </w:rPr>
  </w:style>
  <w:style w:type="numbering" w:styleId="111111">
    <w:name w:val="Outline List 2"/>
    <w:basedOn w:val="NoList"/>
    <w:uiPriority w:val="99"/>
    <w:semiHidden/>
    <w:unhideWhenUsed/>
    <w:rsid w:val="00AA41D1"/>
    <w:pPr>
      <w:numPr>
        <w:numId w:val="9"/>
      </w:numPr>
    </w:pPr>
  </w:style>
  <w:style w:type="numbering" w:customStyle="1" w:styleId="Style1">
    <w:name w:val="Style1"/>
    <w:uiPriority w:val="99"/>
    <w:rsid w:val="00895136"/>
    <w:pPr>
      <w:numPr>
        <w:numId w:val="24"/>
      </w:numPr>
    </w:pPr>
  </w:style>
  <w:style w:type="paragraph" w:styleId="Bibliography">
    <w:name w:val="Bibliography"/>
    <w:basedOn w:val="Normal"/>
    <w:next w:val="Normal"/>
    <w:uiPriority w:val="37"/>
    <w:semiHidden/>
    <w:unhideWhenUsed/>
    <w:rsid w:val="00217A9E"/>
  </w:style>
  <w:style w:type="paragraph" w:styleId="BlockText">
    <w:name w:val="Block Text"/>
    <w:basedOn w:val="Normal"/>
    <w:uiPriority w:val="99"/>
    <w:semiHidden/>
    <w:unhideWhenUsed/>
    <w:rsid w:val="00217A9E"/>
    <w:pPr>
      <w:pBdr>
        <w:top w:val="single" w:sz="2" w:space="10" w:color="24408F" w:themeColor="accent1"/>
        <w:left w:val="single" w:sz="2" w:space="10" w:color="24408F" w:themeColor="accent1"/>
        <w:bottom w:val="single" w:sz="2" w:space="10" w:color="24408F" w:themeColor="accent1"/>
        <w:right w:val="single" w:sz="2" w:space="10" w:color="24408F" w:themeColor="accent1"/>
      </w:pBdr>
      <w:ind w:left="1152" w:right="1152"/>
    </w:pPr>
    <w:rPr>
      <w:rFonts w:eastAsiaTheme="minorEastAsia"/>
      <w:i/>
      <w:iCs/>
      <w:color w:val="24408F" w:themeColor="accent1"/>
    </w:rPr>
  </w:style>
  <w:style w:type="paragraph" w:styleId="BodyText2">
    <w:name w:val="Body Text 2"/>
    <w:basedOn w:val="Normal"/>
    <w:link w:val="BodyText2Char"/>
    <w:uiPriority w:val="99"/>
    <w:semiHidden/>
    <w:unhideWhenUsed/>
    <w:rsid w:val="00217A9E"/>
    <w:pPr>
      <w:spacing w:after="120" w:line="480" w:lineRule="auto"/>
    </w:pPr>
  </w:style>
  <w:style w:type="character" w:customStyle="1" w:styleId="BodyText2Char">
    <w:name w:val="Body Text 2 Char"/>
    <w:basedOn w:val="DefaultParagraphFont"/>
    <w:link w:val="BodyText2"/>
    <w:uiPriority w:val="99"/>
    <w:semiHidden/>
    <w:rsid w:val="00217A9E"/>
  </w:style>
  <w:style w:type="paragraph" w:styleId="BodyText3">
    <w:name w:val="Body Text 3"/>
    <w:basedOn w:val="Normal"/>
    <w:link w:val="BodyText3Char"/>
    <w:uiPriority w:val="99"/>
    <w:semiHidden/>
    <w:unhideWhenUsed/>
    <w:rsid w:val="00217A9E"/>
    <w:pPr>
      <w:spacing w:after="120"/>
    </w:pPr>
    <w:rPr>
      <w:sz w:val="16"/>
      <w:szCs w:val="16"/>
    </w:rPr>
  </w:style>
  <w:style w:type="character" w:customStyle="1" w:styleId="BodyText3Char">
    <w:name w:val="Body Text 3 Char"/>
    <w:basedOn w:val="DefaultParagraphFont"/>
    <w:link w:val="BodyText3"/>
    <w:uiPriority w:val="99"/>
    <w:semiHidden/>
    <w:rsid w:val="00217A9E"/>
    <w:rPr>
      <w:sz w:val="16"/>
      <w:szCs w:val="16"/>
    </w:rPr>
  </w:style>
  <w:style w:type="paragraph" w:styleId="BodyTextFirstIndent">
    <w:name w:val="Body Text First Indent"/>
    <w:basedOn w:val="BodyText"/>
    <w:link w:val="BodyTextFirstIndentChar"/>
    <w:uiPriority w:val="99"/>
    <w:semiHidden/>
    <w:unhideWhenUsed/>
    <w:rsid w:val="00217A9E"/>
    <w:pPr>
      <w:widowControl/>
      <w:ind w:left="0" w:firstLine="360"/>
    </w:pPr>
    <w:rPr>
      <w:rFonts w:eastAsiaTheme="minorHAnsi"/>
      <w:szCs w:val="22"/>
    </w:rPr>
  </w:style>
  <w:style w:type="character" w:customStyle="1" w:styleId="BodyTextFirstIndentChar">
    <w:name w:val="Body Text First Indent Char"/>
    <w:basedOn w:val="BodyTextChar"/>
    <w:link w:val="BodyTextFirstIndent"/>
    <w:uiPriority w:val="99"/>
    <w:semiHidden/>
    <w:rsid w:val="00217A9E"/>
    <w:rPr>
      <w:rFonts w:ascii="Times New Roman" w:eastAsia="Times New Roman" w:hAnsi="Times New Roman"/>
      <w:sz w:val="24"/>
      <w:szCs w:val="24"/>
    </w:rPr>
  </w:style>
  <w:style w:type="paragraph" w:styleId="BodyTextIndent">
    <w:name w:val="Body Text Indent"/>
    <w:basedOn w:val="Normal"/>
    <w:link w:val="BodyTextIndentChar"/>
    <w:uiPriority w:val="99"/>
    <w:semiHidden/>
    <w:unhideWhenUsed/>
    <w:rsid w:val="00217A9E"/>
    <w:pPr>
      <w:spacing w:after="120"/>
      <w:ind w:left="360"/>
    </w:pPr>
  </w:style>
  <w:style w:type="character" w:customStyle="1" w:styleId="BodyTextIndentChar">
    <w:name w:val="Body Text Indent Char"/>
    <w:basedOn w:val="DefaultParagraphFont"/>
    <w:link w:val="BodyTextIndent"/>
    <w:uiPriority w:val="99"/>
    <w:semiHidden/>
    <w:rsid w:val="00217A9E"/>
  </w:style>
  <w:style w:type="paragraph" w:styleId="BodyTextFirstIndent2">
    <w:name w:val="Body Text First Indent 2"/>
    <w:basedOn w:val="BodyTextIndent"/>
    <w:link w:val="BodyTextFirstIndent2Char"/>
    <w:uiPriority w:val="99"/>
    <w:semiHidden/>
    <w:unhideWhenUsed/>
    <w:rsid w:val="00217A9E"/>
    <w:pPr>
      <w:spacing w:after="0"/>
      <w:ind w:firstLine="360"/>
    </w:pPr>
  </w:style>
  <w:style w:type="character" w:customStyle="1" w:styleId="BodyTextFirstIndent2Char">
    <w:name w:val="Body Text First Indent 2 Char"/>
    <w:basedOn w:val="BodyTextIndentChar"/>
    <w:link w:val="BodyTextFirstIndent2"/>
    <w:uiPriority w:val="99"/>
    <w:semiHidden/>
    <w:rsid w:val="00217A9E"/>
  </w:style>
  <w:style w:type="paragraph" w:styleId="BodyTextIndent2">
    <w:name w:val="Body Text Indent 2"/>
    <w:basedOn w:val="Normal"/>
    <w:link w:val="BodyTextIndent2Char"/>
    <w:uiPriority w:val="99"/>
    <w:semiHidden/>
    <w:unhideWhenUsed/>
    <w:rsid w:val="00217A9E"/>
    <w:pPr>
      <w:spacing w:after="120" w:line="480" w:lineRule="auto"/>
      <w:ind w:left="360"/>
    </w:pPr>
  </w:style>
  <w:style w:type="character" w:customStyle="1" w:styleId="BodyTextIndent2Char">
    <w:name w:val="Body Text Indent 2 Char"/>
    <w:basedOn w:val="DefaultParagraphFont"/>
    <w:link w:val="BodyTextIndent2"/>
    <w:uiPriority w:val="99"/>
    <w:semiHidden/>
    <w:rsid w:val="00217A9E"/>
  </w:style>
  <w:style w:type="paragraph" w:styleId="BodyTextIndent3">
    <w:name w:val="Body Text Indent 3"/>
    <w:basedOn w:val="Normal"/>
    <w:link w:val="BodyTextIndent3Char"/>
    <w:uiPriority w:val="99"/>
    <w:semiHidden/>
    <w:unhideWhenUsed/>
    <w:rsid w:val="00217A9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17A9E"/>
    <w:rPr>
      <w:sz w:val="16"/>
      <w:szCs w:val="16"/>
    </w:rPr>
  </w:style>
  <w:style w:type="paragraph" w:styleId="Closing">
    <w:name w:val="Closing"/>
    <w:basedOn w:val="Normal"/>
    <w:link w:val="ClosingChar"/>
    <w:uiPriority w:val="99"/>
    <w:semiHidden/>
    <w:unhideWhenUsed/>
    <w:rsid w:val="00217A9E"/>
    <w:pPr>
      <w:ind w:left="4320"/>
    </w:pPr>
  </w:style>
  <w:style w:type="character" w:customStyle="1" w:styleId="ClosingChar">
    <w:name w:val="Closing Char"/>
    <w:basedOn w:val="DefaultParagraphFont"/>
    <w:link w:val="Closing"/>
    <w:uiPriority w:val="99"/>
    <w:semiHidden/>
    <w:rsid w:val="00217A9E"/>
  </w:style>
  <w:style w:type="paragraph" w:styleId="Date">
    <w:name w:val="Date"/>
    <w:basedOn w:val="Normal"/>
    <w:next w:val="Normal"/>
    <w:link w:val="DateChar"/>
    <w:uiPriority w:val="99"/>
    <w:semiHidden/>
    <w:unhideWhenUsed/>
    <w:rsid w:val="00217A9E"/>
  </w:style>
  <w:style w:type="character" w:customStyle="1" w:styleId="DateChar">
    <w:name w:val="Date Char"/>
    <w:basedOn w:val="DefaultParagraphFont"/>
    <w:link w:val="Date"/>
    <w:uiPriority w:val="99"/>
    <w:semiHidden/>
    <w:rsid w:val="00217A9E"/>
  </w:style>
  <w:style w:type="paragraph" w:styleId="DocumentMap">
    <w:name w:val="Document Map"/>
    <w:basedOn w:val="Normal"/>
    <w:link w:val="DocumentMapChar"/>
    <w:uiPriority w:val="99"/>
    <w:semiHidden/>
    <w:unhideWhenUsed/>
    <w:rsid w:val="00217A9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17A9E"/>
    <w:rPr>
      <w:rFonts w:ascii="Segoe UI" w:hAnsi="Segoe UI" w:cs="Segoe UI"/>
      <w:sz w:val="16"/>
      <w:szCs w:val="16"/>
    </w:rPr>
  </w:style>
  <w:style w:type="paragraph" w:styleId="E-mailSignature">
    <w:name w:val="E-mail Signature"/>
    <w:basedOn w:val="Normal"/>
    <w:link w:val="E-mailSignatureChar"/>
    <w:uiPriority w:val="99"/>
    <w:semiHidden/>
    <w:unhideWhenUsed/>
    <w:rsid w:val="00217A9E"/>
  </w:style>
  <w:style w:type="character" w:customStyle="1" w:styleId="E-mailSignatureChar">
    <w:name w:val="E-mail Signature Char"/>
    <w:basedOn w:val="DefaultParagraphFont"/>
    <w:link w:val="E-mailSignature"/>
    <w:uiPriority w:val="99"/>
    <w:semiHidden/>
    <w:rsid w:val="00217A9E"/>
  </w:style>
  <w:style w:type="paragraph" w:styleId="EndnoteText">
    <w:name w:val="endnote text"/>
    <w:basedOn w:val="Normal"/>
    <w:link w:val="EndnoteTextChar"/>
    <w:uiPriority w:val="99"/>
    <w:semiHidden/>
    <w:unhideWhenUsed/>
    <w:rsid w:val="00217A9E"/>
    <w:rPr>
      <w:sz w:val="20"/>
      <w:szCs w:val="20"/>
    </w:rPr>
  </w:style>
  <w:style w:type="character" w:customStyle="1" w:styleId="EndnoteTextChar">
    <w:name w:val="Endnote Text Char"/>
    <w:basedOn w:val="DefaultParagraphFont"/>
    <w:link w:val="EndnoteText"/>
    <w:uiPriority w:val="99"/>
    <w:semiHidden/>
    <w:rsid w:val="00217A9E"/>
    <w:rPr>
      <w:sz w:val="20"/>
      <w:szCs w:val="20"/>
    </w:rPr>
  </w:style>
  <w:style w:type="paragraph" w:styleId="EnvelopeAddress">
    <w:name w:val="envelope address"/>
    <w:basedOn w:val="Normal"/>
    <w:uiPriority w:val="99"/>
    <w:semiHidden/>
    <w:unhideWhenUsed/>
    <w:rsid w:val="00217A9E"/>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17A9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17A9E"/>
    <w:rPr>
      <w:sz w:val="20"/>
      <w:szCs w:val="20"/>
    </w:rPr>
  </w:style>
  <w:style w:type="character" w:customStyle="1" w:styleId="FootnoteTextChar">
    <w:name w:val="Footnote Text Char"/>
    <w:basedOn w:val="DefaultParagraphFont"/>
    <w:link w:val="FootnoteText"/>
    <w:uiPriority w:val="99"/>
    <w:semiHidden/>
    <w:rsid w:val="00217A9E"/>
    <w:rPr>
      <w:sz w:val="20"/>
      <w:szCs w:val="20"/>
    </w:rPr>
  </w:style>
  <w:style w:type="paragraph" w:styleId="HTMLAddress">
    <w:name w:val="HTML Address"/>
    <w:basedOn w:val="Normal"/>
    <w:link w:val="HTMLAddressChar"/>
    <w:uiPriority w:val="99"/>
    <w:semiHidden/>
    <w:unhideWhenUsed/>
    <w:rsid w:val="00217A9E"/>
    <w:rPr>
      <w:i/>
      <w:iCs/>
    </w:rPr>
  </w:style>
  <w:style w:type="character" w:customStyle="1" w:styleId="HTMLAddressChar">
    <w:name w:val="HTML Address Char"/>
    <w:basedOn w:val="DefaultParagraphFont"/>
    <w:link w:val="HTMLAddress"/>
    <w:uiPriority w:val="99"/>
    <w:semiHidden/>
    <w:rsid w:val="00217A9E"/>
    <w:rPr>
      <w:i/>
      <w:iCs/>
    </w:rPr>
  </w:style>
  <w:style w:type="paragraph" w:styleId="Index1">
    <w:name w:val="index 1"/>
    <w:basedOn w:val="Normal"/>
    <w:next w:val="Normal"/>
    <w:autoRedefine/>
    <w:uiPriority w:val="99"/>
    <w:semiHidden/>
    <w:unhideWhenUsed/>
    <w:rsid w:val="00217A9E"/>
    <w:pPr>
      <w:ind w:left="220" w:hanging="220"/>
    </w:pPr>
  </w:style>
  <w:style w:type="paragraph" w:styleId="Index2">
    <w:name w:val="index 2"/>
    <w:basedOn w:val="Normal"/>
    <w:next w:val="Normal"/>
    <w:autoRedefine/>
    <w:uiPriority w:val="99"/>
    <w:semiHidden/>
    <w:unhideWhenUsed/>
    <w:rsid w:val="00217A9E"/>
    <w:pPr>
      <w:ind w:left="440" w:hanging="220"/>
    </w:pPr>
  </w:style>
  <w:style w:type="paragraph" w:styleId="Index3">
    <w:name w:val="index 3"/>
    <w:basedOn w:val="Normal"/>
    <w:next w:val="Normal"/>
    <w:autoRedefine/>
    <w:uiPriority w:val="99"/>
    <w:semiHidden/>
    <w:unhideWhenUsed/>
    <w:rsid w:val="00217A9E"/>
    <w:pPr>
      <w:ind w:left="660" w:hanging="220"/>
    </w:pPr>
  </w:style>
  <w:style w:type="paragraph" w:styleId="Index4">
    <w:name w:val="index 4"/>
    <w:basedOn w:val="Normal"/>
    <w:next w:val="Normal"/>
    <w:autoRedefine/>
    <w:uiPriority w:val="99"/>
    <w:semiHidden/>
    <w:unhideWhenUsed/>
    <w:rsid w:val="00217A9E"/>
    <w:pPr>
      <w:ind w:left="880" w:hanging="220"/>
    </w:pPr>
  </w:style>
  <w:style w:type="paragraph" w:styleId="Index5">
    <w:name w:val="index 5"/>
    <w:basedOn w:val="Normal"/>
    <w:next w:val="Normal"/>
    <w:autoRedefine/>
    <w:uiPriority w:val="99"/>
    <w:semiHidden/>
    <w:unhideWhenUsed/>
    <w:rsid w:val="00217A9E"/>
    <w:pPr>
      <w:ind w:left="1100" w:hanging="220"/>
    </w:pPr>
  </w:style>
  <w:style w:type="paragraph" w:styleId="Index6">
    <w:name w:val="index 6"/>
    <w:basedOn w:val="Normal"/>
    <w:next w:val="Normal"/>
    <w:autoRedefine/>
    <w:uiPriority w:val="99"/>
    <w:semiHidden/>
    <w:unhideWhenUsed/>
    <w:rsid w:val="00217A9E"/>
    <w:pPr>
      <w:ind w:left="1320" w:hanging="220"/>
    </w:pPr>
  </w:style>
  <w:style w:type="paragraph" w:styleId="Index7">
    <w:name w:val="index 7"/>
    <w:basedOn w:val="Normal"/>
    <w:next w:val="Normal"/>
    <w:autoRedefine/>
    <w:uiPriority w:val="99"/>
    <w:semiHidden/>
    <w:unhideWhenUsed/>
    <w:rsid w:val="00217A9E"/>
    <w:pPr>
      <w:ind w:left="1540" w:hanging="220"/>
    </w:pPr>
  </w:style>
  <w:style w:type="paragraph" w:styleId="Index8">
    <w:name w:val="index 8"/>
    <w:basedOn w:val="Normal"/>
    <w:next w:val="Normal"/>
    <w:autoRedefine/>
    <w:uiPriority w:val="99"/>
    <w:semiHidden/>
    <w:unhideWhenUsed/>
    <w:rsid w:val="00217A9E"/>
    <w:pPr>
      <w:ind w:left="1760" w:hanging="220"/>
    </w:pPr>
  </w:style>
  <w:style w:type="paragraph" w:styleId="Index9">
    <w:name w:val="index 9"/>
    <w:basedOn w:val="Normal"/>
    <w:next w:val="Normal"/>
    <w:autoRedefine/>
    <w:uiPriority w:val="99"/>
    <w:semiHidden/>
    <w:unhideWhenUsed/>
    <w:rsid w:val="00217A9E"/>
    <w:pPr>
      <w:ind w:left="1980" w:hanging="220"/>
    </w:pPr>
  </w:style>
  <w:style w:type="paragraph" w:styleId="IndexHeading">
    <w:name w:val="index heading"/>
    <w:basedOn w:val="Normal"/>
    <w:next w:val="Index1"/>
    <w:uiPriority w:val="99"/>
    <w:semiHidden/>
    <w:unhideWhenUsed/>
    <w:rsid w:val="00217A9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17A9E"/>
    <w:pPr>
      <w:pBdr>
        <w:top w:val="single" w:sz="4" w:space="10" w:color="24408F" w:themeColor="accent1"/>
        <w:bottom w:val="single" w:sz="4" w:space="10" w:color="24408F" w:themeColor="accent1"/>
      </w:pBdr>
      <w:spacing w:before="360" w:after="360"/>
      <w:ind w:left="864" w:right="864"/>
      <w:jc w:val="center"/>
    </w:pPr>
    <w:rPr>
      <w:i/>
      <w:iCs/>
      <w:color w:val="24408F" w:themeColor="accent1"/>
    </w:rPr>
  </w:style>
  <w:style w:type="character" w:customStyle="1" w:styleId="IntenseQuoteChar">
    <w:name w:val="Intense Quote Char"/>
    <w:basedOn w:val="DefaultParagraphFont"/>
    <w:link w:val="IntenseQuote"/>
    <w:uiPriority w:val="30"/>
    <w:rsid w:val="00217A9E"/>
    <w:rPr>
      <w:i/>
      <w:iCs/>
      <w:color w:val="24408F" w:themeColor="accent1"/>
    </w:rPr>
  </w:style>
  <w:style w:type="paragraph" w:styleId="List">
    <w:name w:val="List"/>
    <w:basedOn w:val="Normal"/>
    <w:uiPriority w:val="99"/>
    <w:semiHidden/>
    <w:unhideWhenUsed/>
    <w:rsid w:val="00217A9E"/>
    <w:pPr>
      <w:ind w:left="360" w:hanging="360"/>
      <w:contextualSpacing/>
    </w:pPr>
  </w:style>
  <w:style w:type="paragraph" w:styleId="List2">
    <w:name w:val="List 2"/>
    <w:basedOn w:val="Normal"/>
    <w:uiPriority w:val="99"/>
    <w:semiHidden/>
    <w:unhideWhenUsed/>
    <w:rsid w:val="00217A9E"/>
    <w:pPr>
      <w:ind w:left="720" w:hanging="360"/>
      <w:contextualSpacing/>
    </w:pPr>
  </w:style>
  <w:style w:type="paragraph" w:styleId="List3">
    <w:name w:val="List 3"/>
    <w:basedOn w:val="Normal"/>
    <w:uiPriority w:val="99"/>
    <w:semiHidden/>
    <w:unhideWhenUsed/>
    <w:rsid w:val="00217A9E"/>
    <w:pPr>
      <w:ind w:left="1080" w:hanging="360"/>
      <w:contextualSpacing/>
    </w:pPr>
  </w:style>
  <w:style w:type="paragraph" w:styleId="List4">
    <w:name w:val="List 4"/>
    <w:basedOn w:val="Normal"/>
    <w:uiPriority w:val="99"/>
    <w:semiHidden/>
    <w:unhideWhenUsed/>
    <w:rsid w:val="00217A9E"/>
    <w:pPr>
      <w:ind w:left="1440" w:hanging="360"/>
      <w:contextualSpacing/>
    </w:pPr>
  </w:style>
  <w:style w:type="paragraph" w:styleId="List5">
    <w:name w:val="List 5"/>
    <w:basedOn w:val="Normal"/>
    <w:uiPriority w:val="99"/>
    <w:semiHidden/>
    <w:unhideWhenUsed/>
    <w:rsid w:val="00217A9E"/>
    <w:pPr>
      <w:ind w:left="1800" w:hanging="360"/>
      <w:contextualSpacing/>
    </w:pPr>
  </w:style>
  <w:style w:type="paragraph" w:styleId="ListBullet">
    <w:name w:val="List Bullet"/>
    <w:basedOn w:val="Normal"/>
    <w:uiPriority w:val="99"/>
    <w:semiHidden/>
    <w:unhideWhenUsed/>
    <w:rsid w:val="00217A9E"/>
    <w:pPr>
      <w:numPr>
        <w:numId w:val="25"/>
      </w:numPr>
      <w:contextualSpacing/>
    </w:pPr>
  </w:style>
  <w:style w:type="paragraph" w:styleId="ListBullet2">
    <w:name w:val="List Bullet 2"/>
    <w:basedOn w:val="Normal"/>
    <w:uiPriority w:val="99"/>
    <w:semiHidden/>
    <w:unhideWhenUsed/>
    <w:rsid w:val="00217A9E"/>
    <w:pPr>
      <w:numPr>
        <w:numId w:val="26"/>
      </w:numPr>
      <w:contextualSpacing/>
    </w:pPr>
  </w:style>
  <w:style w:type="paragraph" w:styleId="ListBullet3">
    <w:name w:val="List Bullet 3"/>
    <w:basedOn w:val="Normal"/>
    <w:uiPriority w:val="99"/>
    <w:semiHidden/>
    <w:unhideWhenUsed/>
    <w:rsid w:val="00217A9E"/>
    <w:pPr>
      <w:numPr>
        <w:numId w:val="27"/>
      </w:numPr>
      <w:contextualSpacing/>
    </w:pPr>
  </w:style>
  <w:style w:type="paragraph" w:styleId="ListBullet4">
    <w:name w:val="List Bullet 4"/>
    <w:basedOn w:val="Normal"/>
    <w:uiPriority w:val="99"/>
    <w:semiHidden/>
    <w:unhideWhenUsed/>
    <w:rsid w:val="00217A9E"/>
    <w:pPr>
      <w:numPr>
        <w:numId w:val="28"/>
      </w:numPr>
      <w:contextualSpacing/>
    </w:pPr>
  </w:style>
  <w:style w:type="paragraph" w:styleId="ListBullet5">
    <w:name w:val="List Bullet 5"/>
    <w:basedOn w:val="Normal"/>
    <w:uiPriority w:val="99"/>
    <w:semiHidden/>
    <w:unhideWhenUsed/>
    <w:rsid w:val="00217A9E"/>
    <w:pPr>
      <w:numPr>
        <w:numId w:val="29"/>
      </w:numPr>
      <w:contextualSpacing/>
    </w:pPr>
  </w:style>
  <w:style w:type="paragraph" w:styleId="ListContinue">
    <w:name w:val="List Continue"/>
    <w:basedOn w:val="Normal"/>
    <w:uiPriority w:val="99"/>
    <w:semiHidden/>
    <w:unhideWhenUsed/>
    <w:rsid w:val="00217A9E"/>
    <w:pPr>
      <w:spacing w:after="120"/>
      <w:ind w:left="360"/>
      <w:contextualSpacing/>
    </w:pPr>
  </w:style>
  <w:style w:type="paragraph" w:styleId="ListContinue2">
    <w:name w:val="List Continue 2"/>
    <w:basedOn w:val="Normal"/>
    <w:uiPriority w:val="99"/>
    <w:semiHidden/>
    <w:unhideWhenUsed/>
    <w:rsid w:val="00217A9E"/>
    <w:pPr>
      <w:spacing w:after="120"/>
      <w:ind w:left="720"/>
      <w:contextualSpacing/>
    </w:pPr>
  </w:style>
  <w:style w:type="paragraph" w:styleId="ListContinue3">
    <w:name w:val="List Continue 3"/>
    <w:basedOn w:val="Normal"/>
    <w:uiPriority w:val="99"/>
    <w:semiHidden/>
    <w:unhideWhenUsed/>
    <w:rsid w:val="00217A9E"/>
    <w:pPr>
      <w:spacing w:after="120"/>
      <w:ind w:left="1080"/>
      <w:contextualSpacing/>
    </w:pPr>
  </w:style>
  <w:style w:type="paragraph" w:styleId="ListContinue4">
    <w:name w:val="List Continue 4"/>
    <w:basedOn w:val="Normal"/>
    <w:uiPriority w:val="99"/>
    <w:semiHidden/>
    <w:unhideWhenUsed/>
    <w:rsid w:val="00217A9E"/>
    <w:pPr>
      <w:spacing w:after="120"/>
      <w:ind w:left="1440"/>
      <w:contextualSpacing/>
    </w:pPr>
  </w:style>
  <w:style w:type="paragraph" w:styleId="ListContinue5">
    <w:name w:val="List Continue 5"/>
    <w:basedOn w:val="Normal"/>
    <w:uiPriority w:val="99"/>
    <w:semiHidden/>
    <w:unhideWhenUsed/>
    <w:rsid w:val="00217A9E"/>
    <w:pPr>
      <w:spacing w:after="120"/>
      <w:ind w:left="1800"/>
      <w:contextualSpacing/>
    </w:pPr>
  </w:style>
  <w:style w:type="paragraph" w:styleId="ListNumber">
    <w:name w:val="List Number"/>
    <w:basedOn w:val="Normal"/>
    <w:uiPriority w:val="99"/>
    <w:semiHidden/>
    <w:unhideWhenUsed/>
    <w:rsid w:val="00217A9E"/>
    <w:pPr>
      <w:numPr>
        <w:numId w:val="30"/>
      </w:numPr>
      <w:contextualSpacing/>
    </w:pPr>
  </w:style>
  <w:style w:type="paragraph" w:styleId="ListNumber2">
    <w:name w:val="List Number 2"/>
    <w:basedOn w:val="Normal"/>
    <w:uiPriority w:val="99"/>
    <w:semiHidden/>
    <w:unhideWhenUsed/>
    <w:rsid w:val="00217A9E"/>
    <w:pPr>
      <w:numPr>
        <w:numId w:val="31"/>
      </w:numPr>
      <w:contextualSpacing/>
    </w:pPr>
  </w:style>
  <w:style w:type="paragraph" w:styleId="ListNumber3">
    <w:name w:val="List Number 3"/>
    <w:basedOn w:val="Normal"/>
    <w:uiPriority w:val="99"/>
    <w:semiHidden/>
    <w:unhideWhenUsed/>
    <w:rsid w:val="00217A9E"/>
    <w:pPr>
      <w:numPr>
        <w:numId w:val="32"/>
      </w:numPr>
      <w:contextualSpacing/>
    </w:pPr>
  </w:style>
  <w:style w:type="paragraph" w:styleId="ListNumber4">
    <w:name w:val="List Number 4"/>
    <w:basedOn w:val="Normal"/>
    <w:uiPriority w:val="99"/>
    <w:semiHidden/>
    <w:unhideWhenUsed/>
    <w:rsid w:val="00217A9E"/>
    <w:pPr>
      <w:numPr>
        <w:numId w:val="33"/>
      </w:numPr>
      <w:contextualSpacing/>
    </w:pPr>
  </w:style>
  <w:style w:type="paragraph" w:styleId="ListNumber5">
    <w:name w:val="List Number 5"/>
    <w:basedOn w:val="Normal"/>
    <w:uiPriority w:val="99"/>
    <w:semiHidden/>
    <w:unhideWhenUsed/>
    <w:rsid w:val="00217A9E"/>
    <w:pPr>
      <w:numPr>
        <w:numId w:val="34"/>
      </w:numPr>
      <w:contextualSpacing/>
    </w:pPr>
  </w:style>
  <w:style w:type="paragraph" w:styleId="MacroText">
    <w:name w:val="macro"/>
    <w:link w:val="MacroTextChar"/>
    <w:uiPriority w:val="99"/>
    <w:semiHidden/>
    <w:unhideWhenUsed/>
    <w:rsid w:val="00217A9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217A9E"/>
    <w:rPr>
      <w:rFonts w:ascii="Consolas" w:hAnsi="Consolas"/>
      <w:sz w:val="20"/>
      <w:szCs w:val="20"/>
    </w:rPr>
  </w:style>
  <w:style w:type="paragraph" w:styleId="MessageHeader">
    <w:name w:val="Message Header"/>
    <w:basedOn w:val="Normal"/>
    <w:link w:val="MessageHeaderChar"/>
    <w:uiPriority w:val="99"/>
    <w:semiHidden/>
    <w:unhideWhenUsed/>
    <w:rsid w:val="00217A9E"/>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17A9E"/>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217A9E"/>
    <w:pPr>
      <w:ind w:left="720"/>
    </w:pPr>
  </w:style>
  <w:style w:type="paragraph" w:styleId="NoteHeading">
    <w:name w:val="Note Heading"/>
    <w:basedOn w:val="Normal"/>
    <w:next w:val="Normal"/>
    <w:link w:val="NoteHeadingChar"/>
    <w:uiPriority w:val="99"/>
    <w:semiHidden/>
    <w:unhideWhenUsed/>
    <w:rsid w:val="00217A9E"/>
  </w:style>
  <w:style w:type="character" w:customStyle="1" w:styleId="NoteHeadingChar">
    <w:name w:val="Note Heading Char"/>
    <w:basedOn w:val="DefaultParagraphFont"/>
    <w:link w:val="NoteHeading"/>
    <w:uiPriority w:val="99"/>
    <w:semiHidden/>
    <w:rsid w:val="00217A9E"/>
  </w:style>
  <w:style w:type="paragraph" w:styleId="PlainText">
    <w:name w:val="Plain Text"/>
    <w:basedOn w:val="Normal"/>
    <w:link w:val="PlainTextChar"/>
    <w:uiPriority w:val="99"/>
    <w:semiHidden/>
    <w:unhideWhenUsed/>
    <w:rsid w:val="00217A9E"/>
    <w:rPr>
      <w:rFonts w:ascii="Consolas" w:hAnsi="Consolas"/>
      <w:sz w:val="21"/>
      <w:szCs w:val="21"/>
    </w:rPr>
  </w:style>
  <w:style w:type="character" w:customStyle="1" w:styleId="PlainTextChar">
    <w:name w:val="Plain Text Char"/>
    <w:basedOn w:val="DefaultParagraphFont"/>
    <w:link w:val="PlainText"/>
    <w:uiPriority w:val="99"/>
    <w:semiHidden/>
    <w:rsid w:val="00217A9E"/>
    <w:rPr>
      <w:rFonts w:ascii="Consolas" w:hAnsi="Consolas"/>
      <w:sz w:val="21"/>
      <w:szCs w:val="21"/>
    </w:rPr>
  </w:style>
  <w:style w:type="paragraph" w:styleId="Salutation">
    <w:name w:val="Salutation"/>
    <w:basedOn w:val="Normal"/>
    <w:next w:val="Normal"/>
    <w:link w:val="SalutationChar"/>
    <w:uiPriority w:val="99"/>
    <w:semiHidden/>
    <w:unhideWhenUsed/>
    <w:rsid w:val="00217A9E"/>
  </w:style>
  <w:style w:type="character" w:customStyle="1" w:styleId="SalutationChar">
    <w:name w:val="Salutation Char"/>
    <w:basedOn w:val="DefaultParagraphFont"/>
    <w:link w:val="Salutation"/>
    <w:uiPriority w:val="99"/>
    <w:semiHidden/>
    <w:rsid w:val="00217A9E"/>
  </w:style>
  <w:style w:type="paragraph" w:styleId="Signature">
    <w:name w:val="Signature"/>
    <w:basedOn w:val="Normal"/>
    <w:link w:val="SignatureChar"/>
    <w:uiPriority w:val="99"/>
    <w:semiHidden/>
    <w:unhideWhenUsed/>
    <w:rsid w:val="00217A9E"/>
    <w:pPr>
      <w:ind w:left="4320"/>
    </w:pPr>
  </w:style>
  <w:style w:type="character" w:customStyle="1" w:styleId="SignatureChar">
    <w:name w:val="Signature Char"/>
    <w:basedOn w:val="DefaultParagraphFont"/>
    <w:link w:val="Signature"/>
    <w:uiPriority w:val="99"/>
    <w:semiHidden/>
    <w:rsid w:val="00217A9E"/>
  </w:style>
  <w:style w:type="paragraph" w:styleId="Subtitle">
    <w:name w:val="Subtitle"/>
    <w:basedOn w:val="Normal"/>
    <w:next w:val="Normal"/>
    <w:link w:val="SubtitleChar"/>
    <w:uiPriority w:val="11"/>
    <w:qFormat/>
    <w:rsid w:val="00217A9E"/>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17A9E"/>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217A9E"/>
    <w:pPr>
      <w:ind w:left="220" w:hanging="220"/>
    </w:pPr>
  </w:style>
  <w:style w:type="paragraph" w:styleId="TOAHeading">
    <w:name w:val="toa heading"/>
    <w:basedOn w:val="Normal"/>
    <w:next w:val="Normal"/>
    <w:uiPriority w:val="99"/>
    <w:semiHidden/>
    <w:unhideWhenUsed/>
    <w:rsid w:val="00217A9E"/>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217A9E"/>
    <w:pPr>
      <w:numPr>
        <w:numId w:val="0"/>
      </w:numPr>
      <w:spacing w:before="240"/>
      <w:outlineLvl w:val="9"/>
    </w:pPr>
    <w:rPr>
      <w:rFonts w:asciiTheme="majorHAnsi" w:hAnsiTheme="majorHAnsi" w:cstheme="majorBidi"/>
      <w:b w:val="0"/>
      <w:color w:val="1B2F6B"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3388113">
      <w:bodyDiv w:val="1"/>
      <w:marLeft w:val="0"/>
      <w:marRight w:val="0"/>
      <w:marTop w:val="0"/>
      <w:marBottom w:val="0"/>
      <w:divBdr>
        <w:top w:val="none" w:sz="0" w:space="0" w:color="auto"/>
        <w:left w:val="none" w:sz="0" w:space="0" w:color="auto"/>
        <w:bottom w:val="none" w:sz="0" w:space="0" w:color="auto"/>
        <w:right w:val="none" w:sz="0" w:space="0" w:color="auto"/>
      </w:divBdr>
    </w:div>
    <w:div w:id="924388301">
      <w:bodyDiv w:val="1"/>
      <w:marLeft w:val="0"/>
      <w:marRight w:val="0"/>
      <w:marTop w:val="0"/>
      <w:marBottom w:val="0"/>
      <w:divBdr>
        <w:top w:val="none" w:sz="0" w:space="0" w:color="auto"/>
        <w:left w:val="none" w:sz="0" w:space="0" w:color="auto"/>
        <w:bottom w:val="none" w:sz="0" w:space="0" w:color="auto"/>
        <w:right w:val="none" w:sz="0" w:space="0" w:color="auto"/>
      </w:divBdr>
    </w:div>
    <w:div w:id="1217820336">
      <w:bodyDiv w:val="1"/>
      <w:marLeft w:val="0"/>
      <w:marRight w:val="0"/>
      <w:marTop w:val="0"/>
      <w:marBottom w:val="0"/>
      <w:divBdr>
        <w:top w:val="none" w:sz="0" w:space="0" w:color="auto"/>
        <w:left w:val="none" w:sz="0" w:space="0" w:color="auto"/>
        <w:bottom w:val="none" w:sz="0" w:space="0" w:color="auto"/>
        <w:right w:val="none" w:sz="0" w:space="0" w:color="auto"/>
      </w:divBdr>
    </w:div>
    <w:div w:id="1863668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gif"/><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gif"/><Relationship Id="rId138" Type="http://schemas.openxmlformats.org/officeDocument/2006/relationships/image" Target="media/image115.emf"/><Relationship Id="rId159" Type="http://schemas.openxmlformats.org/officeDocument/2006/relationships/image" Target="media/image136.emf"/><Relationship Id="rId170" Type="http://schemas.openxmlformats.org/officeDocument/2006/relationships/theme" Target="theme/theme1.xml"/><Relationship Id="rId107" Type="http://schemas.openxmlformats.org/officeDocument/2006/relationships/image" Target="media/image92.gif"/><Relationship Id="rId11" Type="http://schemas.openxmlformats.org/officeDocument/2006/relationships/endnotes" Target="endnotes.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jfif"/><Relationship Id="rId128" Type="http://schemas.openxmlformats.org/officeDocument/2006/relationships/image" Target="media/image113.png"/><Relationship Id="rId149" Type="http://schemas.openxmlformats.org/officeDocument/2006/relationships/image" Target="media/image126.emf"/><Relationship Id="rId5" Type="http://schemas.openxmlformats.org/officeDocument/2006/relationships/customXml" Target="../customXml/item5.xml"/><Relationship Id="rId95" Type="http://schemas.openxmlformats.org/officeDocument/2006/relationships/image" Target="media/image80.png"/><Relationship Id="rId160" Type="http://schemas.openxmlformats.org/officeDocument/2006/relationships/image" Target="media/image137.emf"/><Relationship Id="rId22" Type="http://schemas.openxmlformats.org/officeDocument/2006/relationships/image" Target="media/image7.gif"/><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16.emf"/><Relationship Id="rId85" Type="http://schemas.openxmlformats.org/officeDocument/2006/relationships/image" Target="media/image70.gif"/><Relationship Id="rId150" Type="http://schemas.openxmlformats.org/officeDocument/2006/relationships/image" Target="media/image127.emf"/><Relationship Id="rId12" Type="http://schemas.openxmlformats.org/officeDocument/2006/relationships/image" Target="media/image1.png"/><Relationship Id="rId33" Type="http://schemas.openxmlformats.org/officeDocument/2006/relationships/image" Target="media/image18.png"/><Relationship Id="rId108" Type="http://schemas.openxmlformats.org/officeDocument/2006/relationships/image" Target="media/image93.gif"/><Relationship Id="rId129" Type="http://schemas.openxmlformats.org/officeDocument/2006/relationships/image" Target="media/image114.png"/><Relationship Id="rId54" Type="http://schemas.openxmlformats.org/officeDocument/2006/relationships/image" Target="media/image39.jfif"/><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17.emf"/><Relationship Id="rId145" Type="http://schemas.openxmlformats.org/officeDocument/2006/relationships/image" Target="media/image122.emf"/><Relationship Id="rId161" Type="http://schemas.openxmlformats.org/officeDocument/2006/relationships/image" Target="media/image138.emf"/><Relationship Id="rId166" Type="http://schemas.openxmlformats.org/officeDocument/2006/relationships/image" Target="media/image143.emf"/><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gif"/><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hyperlink" Target="mailto:nd.coordinator@env.nm.gov" TargetMode="External"/><Relationship Id="rId135" Type="http://schemas.openxmlformats.org/officeDocument/2006/relationships/hyperlink" Target="mailto:nd.coordinator@state.nm.us" TargetMode="External"/><Relationship Id="rId151" Type="http://schemas.openxmlformats.org/officeDocument/2006/relationships/image" Target="media/image128.emf"/><Relationship Id="rId156" Type="http://schemas.openxmlformats.org/officeDocument/2006/relationships/image" Target="media/image133.emf"/><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gif"/><Relationship Id="rId50" Type="http://schemas.openxmlformats.org/officeDocument/2006/relationships/image" Target="media/image35.gif"/><Relationship Id="rId55" Type="http://schemas.openxmlformats.org/officeDocument/2006/relationships/image" Target="media/image40.jfif"/><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gif"/><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18.emf"/><Relationship Id="rId146" Type="http://schemas.openxmlformats.org/officeDocument/2006/relationships/image" Target="media/image123.emf"/><Relationship Id="rId167" Type="http://schemas.openxmlformats.org/officeDocument/2006/relationships/image" Target="media/image144.emf"/><Relationship Id="rId7" Type="http://schemas.openxmlformats.org/officeDocument/2006/relationships/styles" Target="styl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hyperlink" Target="https://www.env.nm.gov/non-employee-discrimination-complaint-page/" TargetMode="External"/><Relationship Id="rId136" Type="http://schemas.openxmlformats.org/officeDocument/2006/relationships/hyperlink" Target="https://www.env.nm.gov/non-employee-discrimination-complaint-page/" TargetMode="External"/><Relationship Id="rId157" Type="http://schemas.openxmlformats.org/officeDocument/2006/relationships/image" Target="media/image134.emf"/><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29.emf"/><Relationship Id="rId19" Type="http://schemas.openxmlformats.org/officeDocument/2006/relationships/image" Target="media/image5.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gif"/><Relationship Id="rId56" Type="http://schemas.openxmlformats.org/officeDocument/2006/relationships/image" Target="media/image41.jfif"/><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gif"/><Relationship Id="rId126" Type="http://schemas.openxmlformats.org/officeDocument/2006/relationships/image" Target="media/image111.png"/><Relationship Id="rId147" Type="http://schemas.openxmlformats.org/officeDocument/2006/relationships/image" Target="media/image124.emf"/><Relationship Id="rId168"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6.jfif"/><Relationship Id="rId72" Type="http://schemas.openxmlformats.org/officeDocument/2006/relationships/image" Target="media/image57.gif"/><Relationship Id="rId93" Type="http://schemas.openxmlformats.org/officeDocument/2006/relationships/image" Target="media/image78.gif"/><Relationship Id="rId98" Type="http://schemas.openxmlformats.org/officeDocument/2006/relationships/image" Target="media/image83.jpeg"/><Relationship Id="rId121" Type="http://schemas.openxmlformats.org/officeDocument/2006/relationships/image" Target="media/image106.png"/><Relationship Id="rId142" Type="http://schemas.openxmlformats.org/officeDocument/2006/relationships/image" Target="media/image119.emf"/><Relationship Id="rId163" Type="http://schemas.openxmlformats.org/officeDocument/2006/relationships/image" Target="media/image140.emf"/><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jpeg"/><Relationship Id="rId137" Type="http://schemas.openxmlformats.org/officeDocument/2006/relationships/hyperlink" Target="mailto:armando.paz@env.nm.gov" TargetMode="External"/><Relationship Id="rId158" Type="http://schemas.openxmlformats.org/officeDocument/2006/relationships/image" Target="media/image135.emf"/><Relationship Id="rId20" Type="http://schemas.openxmlformats.org/officeDocument/2006/relationships/footer" Target="footer2.xml"/><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hyperlink" Target="mailto:armando.paz@env.nm.gov" TargetMode="External"/><Relationship Id="rId153" Type="http://schemas.openxmlformats.org/officeDocument/2006/relationships/image" Target="media/image130.emf"/><Relationship Id="rId15" Type="http://schemas.openxmlformats.org/officeDocument/2006/relationships/hyperlink" Target="https://www.env.nm.gov/public-notices/"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gif"/><Relationship Id="rId78" Type="http://schemas.openxmlformats.org/officeDocument/2006/relationships/image" Target="media/image63.png"/><Relationship Id="rId94" Type="http://schemas.openxmlformats.org/officeDocument/2006/relationships/image" Target="media/image79.gif"/><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0.emf"/><Relationship Id="rId148" Type="http://schemas.openxmlformats.org/officeDocument/2006/relationships/image" Target="media/image125.emf"/><Relationship Id="rId164" Type="http://schemas.openxmlformats.org/officeDocument/2006/relationships/image" Target="media/image141.emf"/><Relationship Id="rId16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hyperlink" Target="https://www.env.nm.gov/public-notices-2" TargetMode="External"/><Relationship Id="rId154" Type="http://schemas.openxmlformats.org/officeDocument/2006/relationships/image" Target="media/image131.emf"/><Relationship Id="rId16" Type="http://schemas.openxmlformats.org/officeDocument/2006/relationships/hyperlink" Target="https://www.govinfo.gov/content/pkg/CFR-2018-title40-vol2/pdf/CFR-2018-title40-vol2-sec50-14.pdf" TargetMode="Externa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1.emf"/><Relationship Id="rId90" Type="http://schemas.openxmlformats.org/officeDocument/2006/relationships/image" Target="media/image75.png"/><Relationship Id="rId165" Type="http://schemas.openxmlformats.org/officeDocument/2006/relationships/image" Target="media/image142.emf"/><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hyperlink" Target="mailto:" TargetMode="External"/><Relationship Id="rId80" Type="http://schemas.openxmlformats.org/officeDocument/2006/relationships/image" Target="media/image65.png"/><Relationship Id="rId155" Type="http://schemas.openxmlformats.org/officeDocument/2006/relationships/image" Target="media/image132.png"/><Relationship Id="rId17" Type="http://schemas.openxmlformats.org/officeDocument/2006/relationships/image" Target="media/image3.jpeg"/><Relationship Id="rId38" Type="http://schemas.openxmlformats.org/officeDocument/2006/relationships/image" Target="media/image23.png"/><Relationship Id="rId59" Type="http://schemas.openxmlformats.org/officeDocument/2006/relationships/image" Target="media/image44.jpeg"/><Relationship Id="rId103" Type="http://schemas.openxmlformats.org/officeDocument/2006/relationships/image" Target="media/image88.png"/><Relationship Id="rId124" Type="http://schemas.openxmlformats.org/officeDocument/2006/relationships/image" Target="media/image109.pn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B26E968389746F3A7CDD76399D3F081"/>
        <w:category>
          <w:name w:val="General"/>
          <w:gallery w:val="placeholder"/>
        </w:category>
        <w:types>
          <w:type w:val="bbPlcHdr"/>
        </w:types>
        <w:behaviors>
          <w:behavior w:val="content"/>
        </w:behaviors>
        <w:guid w:val="{CC8600B3-3776-44CE-8C94-DBE1ED111367}"/>
      </w:docPartPr>
      <w:docPartBody>
        <w:p w:rsidR="00F6627B" w:rsidRDefault="00F6627B" w:rsidP="00F6627B">
          <w:r w:rsidRPr="00C51FCB">
            <w:rPr>
              <w:rStyle w:val="PlaceholderText"/>
            </w:rPr>
            <w:t>Choose an item.</w:t>
          </w:r>
        </w:p>
      </w:docPartBody>
    </w:docPart>
    <w:docPart>
      <w:docPartPr>
        <w:name w:val="5074F8886BE643A8B9C4C52E328F5785"/>
        <w:category>
          <w:name w:val="General"/>
          <w:gallery w:val="placeholder"/>
        </w:category>
        <w:types>
          <w:type w:val="bbPlcHdr"/>
        </w:types>
        <w:behaviors>
          <w:behavior w:val="content"/>
        </w:behaviors>
        <w:guid w:val="{651DB370-603C-48D6-9B40-8CE1129A246D}"/>
      </w:docPartPr>
      <w:docPartBody>
        <w:p w:rsidR="00F6627B" w:rsidRDefault="00F6627B" w:rsidP="00F6627B">
          <w:r w:rsidRPr="00C51FCB">
            <w:rPr>
              <w:rStyle w:val="PlaceholderText"/>
            </w:rPr>
            <w:t>Choose an item.</w:t>
          </w:r>
        </w:p>
      </w:docPartBody>
    </w:docPart>
    <w:docPart>
      <w:docPartPr>
        <w:name w:val="FC7BEF1CE21546C6BEA1967C9367AAC6"/>
        <w:category>
          <w:name w:val="General"/>
          <w:gallery w:val="placeholder"/>
        </w:category>
        <w:types>
          <w:type w:val="bbPlcHdr"/>
        </w:types>
        <w:behaviors>
          <w:behavior w:val="content"/>
        </w:behaviors>
        <w:guid w:val="{2D769596-2BA0-4069-BFC5-92278B00F07A}"/>
      </w:docPartPr>
      <w:docPartBody>
        <w:p w:rsidR="00F6627B" w:rsidRDefault="00F6627B" w:rsidP="00F6627B">
          <w:r w:rsidRPr="00C51FCB">
            <w:rPr>
              <w:rStyle w:val="PlaceholderText"/>
            </w:rPr>
            <w:t>Choose an item.</w:t>
          </w:r>
        </w:p>
      </w:docPartBody>
    </w:docPart>
    <w:docPart>
      <w:docPartPr>
        <w:name w:val="9D77425AEF0D462F89DFA3066290B27B"/>
        <w:category>
          <w:name w:val="General"/>
          <w:gallery w:val="placeholder"/>
        </w:category>
        <w:types>
          <w:type w:val="bbPlcHdr"/>
        </w:types>
        <w:behaviors>
          <w:behavior w:val="content"/>
        </w:behaviors>
        <w:guid w:val="{B6C91A53-A24F-47DB-B375-CDE062B7F819}"/>
      </w:docPartPr>
      <w:docPartBody>
        <w:p w:rsidR="00E90850" w:rsidRDefault="00E90850" w:rsidP="00E90850">
          <w:r w:rsidRPr="00C51FCB">
            <w:rPr>
              <w:rStyle w:val="PlaceholderText"/>
            </w:rPr>
            <w:t>Choose an item.</w:t>
          </w:r>
        </w:p>
      </w:docPartBody>
    </w:docPart>
    <w:docPart>
      <w:docPartPr>
        <w:name w:val="6467E68D2B71451C9070913897C2F82F"/>
        <w:category>
          <w:name w:val="General"/>
          <w:gallery w:val="placeholder"/>
        </w:category>
        <w:types>
          <w:type w:val="bbPlcHdr"/>
        </w:types>
        <w:behaviors>
          <w:behavior w:val="content"/>
        </w:behaviors>
        <w:guid w:val="{7BB9502F-CAD5-408B-B7AE-F17070C0E761}"/>
      </w:docPartPr>
      <w:docPartBody>
        <w:p w:rsidR="00E90850" w:rsidRDefault="00E90850" w:rsidP="00E90850">
          <w:r w:rsidRPr="00C51FCB">
            <w:rPr>
              <w:rStyle w:val="PlaceholderText"/>
            </w:rPr>
            <w:t>Choose an item.</w:t>
          </w:r>
        </w:p>
      </w:docPartBody>
    </w:docPart>
    <w:docPart>
      <w:docPartPr>
        <w:name w:val="44C42CA26E6E43E5A59450A455E24267"/>
        <w:category>
          <w:name w:val="General"/>
          <w:gallery w:val="placeholder"/>
        </w:category>
        <w:types>
          <w:type w:val="bbPlcHdr"/>
        </w:types>
        <w:behaviors>
          <w:behavior w:val="content"/>
        </w:behaviors>
        <w:guid w:val="{1C971435-2959-4523-8509-8D5837B619B5}"/>
      </w:docPartPr>
      <w:docPartBody>
        <w:p w:rsidR="00E90850" w:rsidRDefault="00E90850" w:rsidP="00E90850">
          <w:r w:rsidRPr="00C51FCB">
            <w:rPr>
              <w:rStyle w:val="PlaceholderText"/>
            </w:rPr>
            <w:t>Choose an item.</w:t>
          </w:r>
        </w:p>
      </w:docPartBody>
    </w:docPart>
    <w:docPart>
      <w:docPartPr>
        <w:name w:val="F09004D1DD2E40B18B6616BD241865F9"/>
        <w:category>
          <w:name w:val="General"/>
          <w:gallery w:val="placeholder"/>
        </w:category>
        <w:types>
          <w:type w:val="bbPlcHdr"/>
        </w:types>
        <w:behaviors>
          <w:behavior w:val="content"/>
        </w:behaviors>
        <w:guid w:val="{A4B9B8FE-072B-46AE-9B95-7BBFF3B7631F}"/>
      </w:docPartPr>
      <w:docPartBody>
        <w:p w:rsidR="0027337C" w:rsidRDefault="00E90850" w:rsidP="00E90850">
          <w:r w:rsidRPr="00C51FCB">
            <w:rPr>
              <w:rStyle w:val="PlaceholderText"/>
            </w:rPr>
            <w:t>Choose an item.</w:t>
          </w:r>
        </w:p>
      </w:docPartBody>
    </w:docPart>
    <w:docPart>
      <w:docPartPr>
        <w:name w:val="11D5A0D12E3641B89D6A640F9196AE3C"/>
        <w:category>
          <w:name w:val="General"/>
          <w:gallery w:val="placeholder"/>
        </w:category>
        <w:types>
          <w:type w:val="bbPlcHdr"/>
        </w:types>
        <w:behaviors>
          <w:behavior w:val="content"/>
        </w:behaviors>
        <w:guid w:val="{0CD21218-902A-433F-BC7A-E8AF77C2E3DD}"/>
      </w:docPartPr>
      <w:docPartBody>
        <w:p w:rsidR="0027337C" w:rsidRDefault="00E90850" w:rsidP="00E90850">
          <w:r w:rsidRPr="00C51FCB">
            <w:rPr>
              <w:rStyle w:val="PlaceholderText"/>
            </w:rPr>
            <w:t>Choose an item.</w:t>
          </w:r>
        </w:p>
      </w:docPartBody>
    </w:docPart>
    <w:docPart>
      <w:docPartPr>
        <w:name w:val="C7B97014DEE04FCF8A51FA2FE3839344"/>
        <w:category>
          <w:name w:val="General"/>
          <w:gallery w:val="placeholder"/>
        </w:category>
        <w:types>
          <w:type w:val="bbPlcHdr"/>
        </w:types>
        <w:behaviors>
          <w:behavior w:val="content"/>
        </w:behaviors>
        <w:guid w:val="{182BFAA0-BE98-418D-8082-95ADF3BC1180}"/>
      </w:docPartPr>
      <w:docPartBody>
        <w:p w:rsidR="0027337C" w:rsidRDefault="00E90850" w:rsidP="00E90850">
          <w:r w:rsidRPr="00C51FCB">
            <w:rPr>
              <w:rStyle w:val="PlaceholderText"/>
            </w:rPr>
            <w:t>Choose an item.</w:t>
          </w:r>
        </w:p>
      </w:docPartBody>
    </w:docPart>
    <w:docPart>
      <w:docPartPr>
        <w:name w:val="1E4D5B5A52744EBB8C0423CEB9458C87"/>
        <w:category>
          <w:name w:val="General"/>
          <w:gallery w:val="placeholder"/>
        </w:category>
        <w:types>
          <w:type w:val="bbPlcHdr"/>
        </w:types>
        <w:behaviors>
          <w:behavior w:val="content"/>
        </w:behaviors>
        <w:guid w:val="{55C6AF99-A162-4E65-8003-E02ED743DB0A}"/>
      </w:docPartPr>
      <w:docPartBody>
        <w:p w:rsidR="00B96E82" w:rsidRDefault="0027337C" w:rsidP="0027337C">
          <w:r w:rsidRPr="00C51FCB">
            <w:rPr>
              <w:rStyle w:val="PlaceholderText"/>
            </w:rPr>
            <w:t>Choose an item.</w:t>
          </w:r>
        </w:p>
      </w:docPartBody>
    </w:docPart>
    <w:docPart>
      <w:docPartPr>
        <w:name w:val="D91C330FD0A248E7BE4BFC98156F1D50"/>
        <w:category>
          <w:name w:val="General"/>
          <w:gallery w:val="placeholder"/>
        </w:category>
        <w:types>
          <w:type w:val="bbPlcHdr"/>
        </w:types>
        <w:behaviors>
          <w:behavior w:val="content"/>
        </w:behaviors>
        <w:guid w:val="{445F98BB-304E-4DBB-B579-12442635D97D}"/>
      </w:docPartPr>
      <w:docPartBody>
        <w:p w:rsidR="00B96E82" w:rsidRDefault="0027337C" w:rsidP="0027337C">
          <w:r w:rsidRPr="00C51FCB">
            <w:rPr>
              <w:rStyle w:val="PlaceholderText"/>
            </w:rPr>
            <w:t>Choose an item.</w:t>
          </w:r>
        </w:p>
      </w:docPartBody>
    </w:docPart>
    <w:docPart>
      <w:docPartPr>
        <w:name w:val="489688EE4E8F4EE78E751FAB37440E63"/>
        <w:category>
          <w:name w:val="General"/>
          <w:gallery w:val="placeholder"/>
        </w:category>
        <w:types>
          <w:type w:val="bbPlcHdr"/>
        </w:types>
        <w:behaviors>
          <w:behavior w:val="content"/>
        </w:behaviors>
        <w:guid w:val="{0C47D8D9-EFBB-4E07-A58C-4ADD8D0078E2}"/>
      </w:docPartPr>
      <w:docPartBody>
        <w:p w:rsidR="00B96E82" w:rsidRDefault="0027337C" w:rsidP="0027337C">
          <w:r w:rsidRPr="00C51FCB">
            <w:rPr>
              <w:rStyle w:val="PlaceholderText"/>
            </w:rPr>
            <w:t>Choose an item.</w:t>
          </w:r>
        </w:p>
      </w:docPartBody>
    </w:docPart>
    <w:docPart>
      <w:docPartPr>
        <w:name w:val="CA156C5FB3FC4C7395F55B5EAEBB5DEB"/>
        <w:category>
          <w:name w:val="General"/>
          <w:gallery w:val="placeholder"/>
        </w:category>
        <w:types>
          <w:type w:val="bbPlcHdr"/>
        </w:types>
        <w:behaviors>
          <w:behavior w:val="content"/>
        </w:behaviors>
        <w:guid w:val="{ED170A9A-4E1D-4D5D-ABF8-3456195E3A3D}"/>
      </w:docPartPr>
      <w:docPartBody>
        <w:p w:rsidR="00B96E82" w:rsidRDefault="00B96E82" w:rsidP="00B96E82">
          <w:r w:rsidRPr="00C51FCB">
            <w:rPr>
              <w:rStyle w:val="PlaceholderText"/>
            </w:rPr>
            <w:t>Choose an item.</w:t>
          </w:r>
        </w:p>
      </w:docPartBody>
    </w:docPart>
    <w:docPart>
      <w:docPartPr>
        <w:name w:val="B4CF6B1C2E21480B801EB31B5E0D9E14"/>
        <w:category>
          <w:name w:val="General"/>
          <w:gallery w:val="placeholder"/>
        </w:category>
        <w:types>
          <w:type w:val="bbPlcHdr"/>
        </w:types>
        <w:behaviors>
          <w:behavior w:val="content"/>
        </w:behaviors>
        <w:guid w:val="{39DE4B84-9DC0-4F95-8895-2BC5B3881ADF}"/>
      </w:docPartPr>
      <w:docPartBody>
        <w:p w:rsidR="00B96E82" w:rsidRDefault="00B96E82" w:rsidP="00B96E82">
          <w:r w:rsidRPr="00C51FCB">
            <w:rPr>
              <w:rStyle w:val="PlaceholderText"/>
            </w:rPr>
            <w:t>Choose an item.</w:t>
          </w:r>
        </w:p>
      </w:docPartBody>
    </w:docPart>
    <w:docPart>
      <w:docPartPr>
        <w:name w:val="9DDE725A1E374304BDA6D8DBC3BCE14B"/>
        <w:category>
          <w:name w:val="General"/>
          <w:gallery w:val="placeholder"/>
        </w:category>
        <w:types>
          <w:type w:val="bbPlcHdr"/>
        </w:types>
        <w:behaviors>
          <w:behavior w:val="content"/>
        </w:behaviors>
        <w:guid w:val="{3C294CD5-BE07-4D61-949D-66373ED0749D}"/>
      </w:docPartPr>
      <w:docPartBody>
        <w:p w:rsidR="00B96E82" w:rsidRDefault="00B96E82" w:rsidP="00B96E82">
          <w:r w:rsidRPr="00C51FCB">
            <w:rPr>
              <w:rStyle w:val="PlaceholderText"/>
            </w:rPr>
            <w:t>Choose an item.</w:t>
          </w:r>
        </w:p>
      </w:docPartBody>
    </w:docPart>
    <w:docPart>
      <w:docPartPr>
        <w:name w:val="77679BB89C564A2383BCE8818CFFFB2A"/>
        <w:category>
          <w:name w:val="General"/>
          <w:gallery w:val="placeholder"/>
        </w:category>
        <w:types>
          <w:type w:val="bbPlcHdr"/>
        </w:types>
        <w:behaviors>
          <w:behavior w:val="content"/>
        </w:behaviors>
        <w:guid w:val="{8ADB2239-DDC8-4902-91C2-10BE3BAAF611}"/>
      </w:docPartPr>
      <w:docPartBody>
        <w:p w:rsidR="00B96E82" w:rsidRDefault="00B96E82" w:rsidP="00B96E82">
          <w:r w:rsidRPr="00C51FCB">
            <w:rPr>
              <w:rStyle w:val="PlaceholderText"/>
            </w:rPr>
            <w:t>Choose an item.</w:t>
          </w:r>
        </w:p>
      </w:docPartBody>
    </w:docPart>
    <w:docPart>
      <w:docPartPr>
        <w:name w:val="795E1647917341A489E3C0323BA927DB"/>
        <w:category>
          <w:name w:val="General"/>
          <w:gallery w:val="placeholder"/>
        </w:category>
        <w:types>
          <w:type w:val="bbPlcHdr"/>
        </w:types>
        <w:behaviors>
          <w:behavior w:val="content"/>
        </w:behaviors>
        <w:guid w:val="{C500FF23-6FA8-4AE6-8213-DF7CE8A580F7}"/>
      </w:docPartPr>
      <w:docPartBody>
        <w:p w:rsidR="00B96E82" w:rsidRDefault="00B96E82" w:rsidP="00B96E82">
          <w:r w:rsidRPr="00C51FCB">
            <w:rPr>
              <w:rStyle w:val="PlaceholderText"/>
            </w:rPr>
            <w:t>Choose an item.</w:t>
          </w:r>
        </w:p>
      </w:docPartBody>
    </w:docPart>
    <w:docPart>
      <w:docPartPr>
        <w:name w:val="2FF7089B8E494C73BA27BB78E9970B47"/>
        <w:category>
          <w:name w:val="General"/>
          <w:gallery w:val="placeholder"/>
        </w:category>
        <w:types>
          <w:type w:val="bbPlcHdr"/>
        </w:types>
        <w:behaviors>
          <w:behavior w:val="content"/>
        </w:behaviors>
        <w:guid w:val="{998A7FC0-C699-4B40-BD79-0C7B294D19B4}"/>
      </w:docPartPr>
      <w:docPartBody>
        <w:p w:rsidR="00B96E82" w:rsidRDefault="00B96E82" w:rsidP="00B96E82">
          <w:r w:rsidRPr="00C51FCB">
            <w:rPr>
              <w:rStyle w:val="PlaceholderText"/>
            </w:rPr>
            <w:t>Choose an item.</w:t>
          </w:r>
        </w:p>
      </w:docPartBody>
    </w:docPart>
    <w:docPart>
      <w:docPartPr>
        <w:name w:val="E33C7B30D49F46729F0EDF0CEA5BF193"/>
        <w:category>
          <w:name w:val="General"/>
          <w:gallery w:val="placeholder"/>
        </w:category>
        <w:types>
          <w:type w:val="bbPlcHdr"/>
        </w:types>
        <w:behaviors>
          <w:behavior w:val="content"/>
        </w:behaviors>
        <w:guid w:val="{4A8F868A-3E6E-4017-A2F6-367EEF76ABF9}"/>
      </w:docPartPr>
      <w:docPartBody>
        <w:p w:rsidR="004A7796" w:rsidRDefault="004A7796" w:rsidP="004A7796">
          <w:r w:rsidRPr="00C51FCB">
            <w:rPr>
              <w:rStyle w:val="PlaceholderText"/>
            </w:rPr>
            <w:t>Choose an item.</w:t>
          </w:r>
        </w:p>
      </w:docPartBody>
    </w:docPart>
    <w:docPart>
      <w:docPartPr>
        <w:name w:val="8450F39364BF4D7498139559CF55EE32"/>
        <w:category>
          <w:name w:val="General"/>
          <w:gallery w:val="placeholder"/>
        </w:category>
        <w:types>
          <w:type w:val="bbPlcHdr"/>
        </w:types>
        <w:behaviors>
          <w:behavior w:val="content"/>
        </w:behaviors>
        <w:guid w:val="{EE19A0AE-652A-4EDF-A514-B94A9A685C44}"/>
      </w:docPartPr>
      <w:docPartBody>
        <w:p w:rsidR="005813EA" w:rsidRDefault="005813EA" w:rsidP="005813EA">
          <w:r w:rsidRPr="00C51FCB">
            <w:rPr>
              <w:rStyle w:val="PlaceholderText"/>
            </w:rPr>
            <w:t>Choose an item.</w:t>
          </w:r>
        </w:p>
      </w:docPartBody>
    </w:docPart>
    <w:docPart>
      <w:docPartPr>
        <w:name w:val="2AB06D7601D84CC6A6B9EF542A1EF6F5"/>
        <w:category>
          <w:name w:val="General"/>
          <w:gallery w:val="placeholder"/>
        </w:category>
        <w:types>
          <w:type w:val="bbPlcHdr"/>
        </w:types>
        <w:behaviors>
          <w:behavior w:val="content"/>
        </w:behaviors>
        <w:guid w:val="{146450DD-B1DA-4EDC-B9CE-059027134562}"/>
      </w:docPartPr>
      <w:docPartBody>
        <w:p w:rsidR="00F33ADC" w:rsidRDefault="00B96E82">
          <w:pPr>
            <w:pStyle w:val="2AB06D7601D84CC6A6B9EF542A1EF6F5"/>
          </w:pPr>
          <w:r w:rsidRPr="00C51FCB">
            <w:rPr>
              <w:rStyle w:val="PlaceholderText"/>
            </w:rPr>
            <w:t>Choose an item.</w:t>
          </w:r>
        </w:p>
      </w:docPartBody>
    </w:docPart>
    <w:docPart>
      <w:docPartPr>
        <w:name w:val="311C9202342C499DBDA4A356E996C89C"/>
        <w:category>
          <w:name w:val="General"/>
          <w:gallery w:val="placeholder"/>
        </w:category>
        <w:types>
          <w:type w:val="bbPlcHdr"/>
        </w:types>
        <w:behaviors>
          <w:behavior w:val="content"/>
        </w:behaviors>
        <w:guid w:val="{6147C50F-CCCB-4BAF-B07B-6065F5A052E7}"/>
      </w:docPartPr>
      <w:docPartBody>
        <w:p w:rsidR="00FB506F" w:rsidRDefault="00A413C2" w:rsidP="00A413C2">
          <w:pPr>
            <w:pStyle w:val="311C9202342C499DBDA4A356E996C89C"/>
          </w:pPr>
          <w:r w:rsidRPr="00C51FCB">
            <w:rPr>
              <w:rStyle w:val="PlaceholderText"/>
            </w:rPr>
            <w:t>Choose an item.</w:t>
          </w:r>
        </w:p>
      </w:docPartBody>
    </w:docPart>
    <w:docPart>
      <w:docPartPr>
        <w:name w:val="A43F40C6F33F47B78F5B09C2296A0C41"/>
        <w:category>
          <w:name w:val="General"/>
          <w:gallery w:val="placeholder"/>
        </w:category>
        <w:types>
          <w:type w:val="bbPlcHdr"/>
        </w:types>
        <w:behaviors>
          <w:behavior w:val="content"/>
        </w:behaviors>
        <w:guid w:val="{A1175B81-E5EE-4164-AA76-1906EA727FA8}"/>
      </w:docPartPr>
      <w:docPartBody>
        <w:p w:rsidR="00FB506F" w:rsidRDefault="00A413C2" w:rsidP="00A413C2">
          <w:pPr>
            <w:pStyle w:val="A43F40C6F33F47B78F5B09C2296A0C41"/>
          </w:pPr>
          <w:r w:rsidRPr="00C51FCB">
            <w:rPr>
              <w:rStyle w:val="PlaceholderText"/>
            </w:rPr>
            <w:t>Choose an item.</w:t>
          </w:r>
        </w:p>
      </w:docPartBody>
    </w:docPart>
    <w:docPart>
      <w:docPartPr>
        <w:name w:val="0F1FD64ADB4643F3B4558D5DD1F9D6EF"/>
        <w:category>
          <w:name w:val="General"/>
          <w:gallery w:val="placeholder"/>
        </w:category>
        <w:types>
          <w:type w:val="bbPlcHdr"/>
        </w:types>
        <w:behaviors>
          <w:behavior w:val="content"/>
        </w:behaviors>
        <w:guid w:val="{854E7686-3183-43BA-80D8-EC5CD4D023EB}"/>
      </w:docPartPr>
      <w:docPartBody>
        <w:p w:rsidR="00FB506F" w:rsidRDefault="00A413C2" w:rsidP="00A413C2">
          <w:pPr>
            <w:pStyle w:val="0F1FD64ADB4643F3B4558D5DD1F9D6EF"/>
          </w:pPr>
          <w:r w:rsidRPr="00C51FCB">
            <w:rPr>
              <w:rStyle w:val="PlaceholderText"/>
            </w:rPr>
            <w:t>Choose an item.</w:t>
          </w:r>
        </w:p>
      </w:docPartBody>
    </w:docPart>
    <w:docPart>
      <w:docPartPr>
        <w:name w:val="C2CCCF6F1C5A4F92BCC33FCC2CE3077B"/>
        <w:category>
          <w:name w:val="General"/>
          <w:gallery w:val="placeholder"/>
        </w:category>
        <w:types>
          <w:type w:val="bbPlcHdr"/>
        </w:types>
        <w:behaviors>
          <w:behavior w:val="content"/>
        </w:behaviors>
        <w:guid w:val="{1C1398F3-41C0-4F3A-8BFC-1106A700D175}"/>
      </w:docPartPr>
      <w:docPartBody>
        <w:p w:rsidR="00FB506F" w:rsidRDefault="00A413C2" w:rsidP="00A413C2">
          <w:pPr>
            <w:pStyle w:val="C2CCCF6F1C5A4F92BCC33FCC2CE3077B"/>
          </w:pPr>
          <w:r w:rsidRPr="00C51FCB">
            <w:rPr>
              <w:rStyle w:val="PlaceholderText"/>
            </w:rPr>
            <w:t>Choose an item.</w:t>
          </w:r>
        </w:p>
      </w:docPartBody>
    </w:docPart>
    <w:docPart>
      <w:docPartPr>
        <w:name w:val="C79DD483B6A44753AA45214B6A2210C3"/>
        <w:category>
          <w:name w:val="General"/>
          <w:gallery w:val="placeholder"/>
        </w:category>
        <w:types>
          <w:type w:val="bbPlcHdr"/>
        </w:types>
        <w:behaviors>
          <w:behavior w:val="content"/>
        </w:behaviors>
        <w:guid w:val="{C7160655-3302-4471-B248-AEF221BE9E0A}"/>
      </w:docPartPr>
      <w:docPartBody>
        <w:p w:rsidR="00BA6128" w:rsidRDefault="00DF6D13" w:rsidP="00DF6D13">
          <w:pPr>
            <w:pStyle w:val="C79DD483B6A44753AA45214B6A2210C3"/>
          </w:pPr>
          <w:r w:rsidRPr="00C51FC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7310"/>
    <w:rsid w:val="0000041E"/>
    <w:rsid w:val="00001551"/>
    <w:rsid w:val="00021573"/>
    <w:rsid w:val="00031D5A"/>
    <w:rsid w:val="00034922"/>
    <w:rsid w:val="00053400"/>
    <w:rsid w:val="0006153E"/>
    <w:rsid w:val="00062ACC"/>
    <w:rsid w:val="00066AAE"/>
    <w:rsid w:val="00074772"/>
    <w:rsid w:val="0008609F"/>
    <w:rsid w:val="00087402"/>
    <w:rsid w:val="00091037"/>
    <w:rsid w:val="000A7310"/>
    <w:rsid w:val="000B5E0F"/>
    <w:rsid w:val="000C5E60"/>
    <w:rsid w:val="000C7144"/>
    <w:rsid w:val="000D26EF"/>
    <w:rsid w:val="000D6F46"/>
    <w:rsid w:val="000E2A6B"/>
    <w:rsid w:val="000E66EF"/>
    <w:rsid w:val="000E7864"/>
    <w:rsid w:val="000F2AE3"/>
    <w:rsid w:val="00123FD6"/>
    <w:rsid w:val="00124C9E"/>
    <w:rsid w:val="00131040"/>
    <w:rsid w:val="001353C8"/>
    <w:rsid w:val="001442E9"/>
    <w:rsid w:val="00183A95"/>
    <w:rsid w:val="001971BD"/>
    <w:rsid w:val="001A088F"/>
    <w:rsid w:val="001A0ECB"/>
    <w:rsid w:val="001A27F5"/>
    <w:rsid w:val="001C3FBB"/>
    <w:rsid w:val="001C4140"/>
    <w:rsid w:val="001D1CBE"/>
    <w:rsid w:val="001E1F65"/>
    <w:rsid w:val="001F1F7F"/>
    <w:rsid w:val="001F760D"/>
    <w:rsid w:val="002035EE"/>
    <w:rsid w:val="00214480"/>
    <w:rsid w:val="00241984"/>
    <w:rsid w:val="002419EC"/>
    <w:rsid w:val="00250CC7"/>
    <w:rsid w:val="002567BD"/>
    <w:rsid w:val="00267985"/>
    <w:rsid w:val="0027337C"/>
    <w:rsid w:val="002819DC"/>
    <w:rsid w:val="00285A6B"/>
    <w:rsid w:val="00296B5E"/>
    <w:rsid w:val="002A13AB"/>
    <w:rsid w:val="002A1D38"/>
    <w:rsid w:val="002A68E8"/>
    <w:rsid w:val="002B1B1D"/>
    <w:rsid w:val="002B2377"/>
    <w:rsid w:val="002C247A"/>
    <w:rsid w:val="002C2C09"/>
    <w:rsid w:val="002E2391"/>
    <w:rsid w:val="002E253C"/>
    <w:rsid w:val="002F5080"/>
    <w:rsid w:val="00303032"/>
    <w:rsid w:val="00307DCE"/>
    <w:rsid w:val="003221B7"/>
    <w:rsid w:val="0032592C"/>
    <w:rsid w:val="0032787E"/>
    <w:rsid w:val="00330163"/>
    <w:rsid w:val="00336709"/>
    <w:rsid w:val="003457D1"/>
    <w:rsid w:val="00347471"/>
    <w:rsid w:val="003654E8"/>
    <w:rsid w:val="00366DC5"/>
    <w:rsid w:val="00380473"/>
    <w:rsid w:val="0038099D"/>
    <w:rsid w:val="003837A9"/>
    <w:rsid w:val="00386190"/>
    <w:rsid w:val="003B01FA"/>
    <w:rsid w:val="003C7F6E"/>
    <w:rsid w:val="003D2FAA"/>
    <w:rsid w:val="003D665E"/>
    <w:rsid w:val="003E4C7A"/>
    <w:rsid w:val="003F355E"/>
    <w:rsid w:val="0040220C"/>
    <w:rsid w:val="00402FA3"/>
    <w:rsid w:val="00440E64"/>
    <w:rsid w:val="00453777"/>
    <w:rsid w:val="00461B2B"/>
    <w:rsid w:val="00470F05"/>
    <w:rsid w:val="0047413D"/>
    <w:rsid w:val="0047597D"/>
    <w:rsid w:val="004820D9"/>
    <w:rsid w:val="00496034"/>
    <w:rsid w:val="00497B75"/>
    <w:rsid w:val="004A379F"/>
    <w:rsid w:val="004A3DAE"/>
    <w:rsid w:val="004A7796"/>
    <w:rsid w:val="004B6F51"/>
    <w:rsid w:val="004B75E5"/>
    <w:rsid w:val="004C0086"/>
    <w:rsid w:val="004C1AFC"/>
    <w:rsid w:val="004C27BC"/>
    <w:rsid w:val="004C5ECD"/>
    <w:rsid w:val="004D3781"/>
    <w:rsid w:val="004E1F87"/>
    <w:rsid w:val="004E297C"/>
    <w:rsid w:val="004E444D"/>
    <w:rsid w:val="004F14B7"/>
    <w:rsid w:val="004F24BE"/>
    <w:rsid w:val="004F55FA"/>
    <w:rsid w:val="004F5B71"/>
    <w:rsid w:val="005002BD"/>
    <w:rsid w:val="005241A3"/>
    <w:rsid w:val="005532D3"/>
    <w:rsid w:val="00556219"/>
    <w:rsid w:val="00557294"/>
    <w:rsid w:val="00557EE9"/>
    <w:rsid w:val="00560A6E"/>
    <w:rsid w:val="00570D51"/>
    <w:rsid w:val="00576E2D"/>
    <w:rsid w:val="005813EA"/>
    <w:rsid w:val="0058312E"/>
    <w:rsid w:val="00583FA7"/>
    <w:rsid w:val="00593DDE"/>
    <w:rsid w:val="0059479C"/>
    <w:rsid w:val="005A2B32"/>
    <w:rsid w:val="005A7FBC"/>
    <w:rsid w:val="005B5DFA"/>
    <w:rsid w:val="005C0D96"/>
    <w:rsid w:val="005C1C7B"/>
    <w:rsid w:val="005C3147"/>
    <w:rsid w:val="005D1613"/>
    <w:rsid w:val="006035A5"/>
    <w:rsid w:val="0060446A"/>
    <w:rsid w:val="00604574"/>
    <w:rsid w:val="00641B26"/>
    <w:rsid w:val="006501E5"/>
    <w:rsid w:val="006521E0"/>
    <w:rsid w:val="006538DE"/>
    <w:rsid w:val="00665A5C"/>
    <w:rsid w:val="00667CDA"/>
    <w:rsid w:val="0068283D"/>
    <w:rsid w:val="006A5776"/>
    <w:rsid w:val="006A592C"/>
    <w:rsid w:val="006B604A"/>
    <w:rsid w:val="006D5AF0"/>
    <w:rsid w:val="006E2FEF"/>
    <w:rsid w:val="006E5300"/>
    <w:rsid w:val="006E6ED3"/>
    <w:rsid w:val="0070669B"/>
    <w:rsid w:val="0071006B"/>
    <w:rsid w:val="0073362E"/>
    <w:rsid w:val="00737018"/>
    <w:rsid w:val="00741CE9"/>
    <w:rsid w:val="00745FE3"/>
    <w:rsid w:val="00763B96"/>
    <w:rsid w:val="0077272E"/>
    <w:rsid w:val="0077496A"/>
    <w:rsid w:val="0077600A"/>
    <w:rsid w:val="00780486"/>
    <w:rsid w:val="00782076"/>
    <w:rsid w:val="007932FE"/>
    <w:rsid w:val="0079608D"/>
    <w:rsid w:val="00796344"/>
    <w:rsid w:val="007C62AC"/>
    <w:rsid w:val="007E7723"/>
    <w:rsid w:val="007F13F6"/>
    <w:rsid w:val="007F3C40"/>
    <w:rsid w:val="007F55C4"/>
    <w:rsid w:val="008105E3"/>
    <w:rsid w:val="00817777"/>
    <w:rsid w:val="0082071D"/>
    <w:rsid w:val="0082747A"/>
    <w:rsid w:val="00850080"/>
    <w:rsid w:val="0086695A"/>
    <w:rsid w:val="00871044"/>
    <w:rsid w:val="008768A7"/>
    <w:rsid w:val="008779C1"/>
    <w:rsid w:val="008A0B56"/>
    <w:rsid w:val="008B181B"/>
    <w:rsid w:val="008C0F55"/>
    <w:rsid w:val="008E4FE0"/>
    <w:rsid w:val="008E5506"/>
    <w:rsid w:val="008F7692"/>
    <w:rsid w:val="00905954"/>
    <w:rsid w:val="00923C9B"/>
    <w:rsid w:val="00931BC5"/>
    <w:rsid w:val="00937464"/>
    <w:rsid w:val="0094035A"/>
    <w:rsid w:val="00947ED6"/>
    <w:rsid w:val="00957DCB"/>
    <w:rsid w:val="00966D6F"/>
    <w:rsid w:val="00971D2A"/>
    <w:rsid w:val="00980D83"/>
    <w:rsid w:val="00984258"/>
    <w:rsid w:val="009A666F"/>
    <w:rsid w:val="009A76BA"/>
    <w:rsid w:val="009C18F4"/>
    <w:rsid w:val="009C3A28"/>
    <w:rsid w:val="009C4AFE"/>
    <w:rsid w:val="009C5A0F"/>
    <w:rsid w:val="009D04DD"/>
    <w:rsid w:val="009E2B7F"/>
    <w:rsid w:val="009E3F84"/>
    <w:rsid w:val="009F3937"/>
    <w:rsid w:val="009F61C3"/>
    <w:rsid w:val="00A153EC"/>
    <w:rsid w:val="00A160AB"/>
    <w:rsid w:val="00A165DE"/>
    <w:rsid w:val="00A1719D"/>
    <w:rsid w:val="00A25078"/>
    <w:rsid w:val="00A2549F"/>
    <w:rsid w:val="00A300C9"/>
    <w:rsid w:val="00A413C2"/>
    <w:rsid w:val="00A43543"/>
    <w:rsid w:val="00A44ACA"/>
    <w:rsid w:val="00A637EA"/>
    <w:rsid w:val="00A74B4B"/>
    <w:rsid w:val="00A85EC0"/>
    <w:rsid w:val="00AA1FAB"/>
    <w:rsid w:val="00AA6FC0"/>
    <w:rsid w:val="00AB3382"/>
    <w:rsid w:val="00AB7D83"/>
    <w:rsid w:val="00AC53E2"/>
    <w:rsid w:val="00AE1B6A"/>
    <w:rsid w:val="00B03D46"/>
    <w:rsid w:val="00B065A2"/>
    <w:rsid w:val="00B0686C"/>
    <w:rsid w:val="00B139D5"/>
    <w:rsid w:val="00B2700F"/>
    <w:rsid w:val="00B6606E"/>
    <w:rsid w:val="00B66F63"/>
    <w:rsid w:val="00B71E6A"/>
    <w:rsid w:val="00B7400A"/>
    <w:rsid w:val="00B74DFC"/>
    <w:rsid w:val="00B90492"/>
    <w:rsid w:val="00B968A6"/>
    <w:rsid w:val="00B96E82"/>
    <w:rsid w:val="00BA0ADA"/>
    <w:rsid w:val="00BA3A43"/>
    <w:rsid w:val="00BA6128"/>
    <w:rsid w:val="00BA7C69"/>
    <w:rsid w:val="00BB50A6"/>
    <w:rsid w:val="00BB6162"/>
    <w:rsid w:val="00BB6A7B"/>
    <w:rsid w:val="00BC2FA2"/>
    <w:rsid w:val="00BC4DC0"/>
    <w:rsid w:val="00BF4263"/>
    <w:rsid w:val="00C062E9"/>
    <w:rsid w:val="00C119ED"/>
    <w:rsid w:val="00C139B5"/>
    <w:rsid w:val="00C23170"/>
    <w:rsid w:val="00C248EE"/>
    <w:rsid w:val="00C32F69"/>
    <w:rsid w:val="00C40AA6"/>
    <w:rsid w:val="00C45352"/>
    <w:rsid w:val="00C50D18"/>
    <w:rsid w:val="00C6787B"/>
    <w:rsid w:val="00C87198"/>
    <w:rsid w:val="00C90F97"/>
    <w:rsid w:val="00CC05E5"/>
    <w:rsid w:val="00CD5B9D"/>
    <w:rsid w:val="00CF457C"/>
    <w:rsid w:val="00D022C3"/>
    <w:rsid w:val="00D05406"/>
    <w:rsid w:val="00D326D5"/>
    <w:rsid w:val="00D46CBE"/>
    <w:rsid w:val="00D53C4A"/>
    <w:rsid w:val="00D70E84"/>
    <w:rsid w:val="00D84938"/>
    <w:rsid w:val="00D8742A"/>
    <w:rsid w:val="00D87B26"/>
    <w:rsid w:val="00DA3ADF"/>
    <w:rsid w:val="00DA48DF"/>
    <w:rsid w:val="00DB0A0D"/>
    <w:rsid w:val="00DB13CE"/>
    <w:rsid w:val="00DC2F9E"/>
    <w:rsid w:val="00DE1D91"/>
    <w:rsid w:val="00DF001D"/>
    <w:rsid w:val="00DF6D13"/>
    <w:rsid w:val="00E030B0"/>
    <w:rsid w:val="00E03ABD"/>
    <w:rsid w:val="00E31D39"/>
    <w:rsid w:val="00E37BC3"/>
    <w:rsid w:val="00E460EB"/>
    <w:rsid w:val="00E5101E"/>
    <w:rsid w:val="00E528D9"/>
    <w:rsid w:val="00E57455"/>
    <w:rsid w:val="00E665DD"/>
    <w:rsid w:val="00E81B49"/>
    <w:rsid w:val="00E90850"/>
    <w:rsid w:val="00E93539"/>
    <w:rsid w:val="00EA3D1F"/>
    <w:rsid w:val="00EA5A85"/>
    <w:rsid w:val="00EC0E3A"/>
    <w:rsid w:val="00ED24C5"/>
    <w:rsid w:val="00ED4BEB"/>
    <w:rsid w:val="00EE6CC9"/>
    <w:rsid w:val="00EF7F97"/>
    <w:rsid w:val="00F16B4D"/>
    <w:rsid w:val="00F176A7"/>
    <w:rsid w:val="00F23589"/>
    <w:rsid w:val="00F27228"/>
    <w:rsid w:val="00F3184C"/>
    <w:rsid w:val="00F32651"/>
    <w:rsid w:val="00F33ADC"/>
    <w:rsid w:val="00F427AE"/>
    <w:rsid w:val="00F43141"/>
    <w:rsid w:val="00F46ECB"/>
    <w:rsid w:val="00F5566A"/>
    <w:rsid w:val="00F63BFC"/>
    <w:rsid w:val="00F6627B"/>
    <w:rsid w:val="00F83121"/>
    <w:rsid w:val="00F90486"/>
    <w:rsid w:val="00FB506F"/>
    <w:rsid w:val="00FB6C81"/>
    <w:rsid w:val="00FB78B9"/>
    <w:rsid w:val="00FC06EF"/>
    <w:rsid w:val="00FC4756"/>
    <w:rsid w:val="00FD1884"/>
    <w:rsid w:val="00FD49F8"/>
    <w:rsid w:val="00FE3F66"/>
    <w:rsid w:val="00FF20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E2B7F"/>
    <w:rPr>
      <w:color w:val="808080"/>
    </w:rPr>
  </w:style>
  <w:style w:type="paragraph" w:customStyle="1" w:styleId="2AB06D7601D84CC6A6B9EF542A1EF6F5">
    <w:name w:val="2AB06D7601D84CC6A6B9EF542A1EF6F5"/>
  </w:style>
  <w:style w:type="paragraph" w:customStyle="1" w:styleId="311C9202342C499DBDA4A356E996C89C">
    <w:name w:val="311C9202342C499DBDA4A356E996C89C"/>
    <w:rsid w:val="00A413C2"/>
  </w:style>
  <w:style w:type="paragraph" w:customStyle="1" w:styleId="A43F40C6F33F47B78F5B09C2296A0C41">
    <w:name w:val="A43F40C6F33F47B78F5B09C2296A0C41"/>
    <w:rsid w:val="00A413C2"/>
  </w:style>
  <w:style w:type="paragraph" w:customStyle="1" w:styleId="0F1FD64ADB4643F3B4558D5DD1F9D6EF">
    <w:name w:val="0F1FD64ADB4643F3B4558D5DD1F9D6EF"/>
    <w:rsid w:val="00A413C2"/>
  </w:style>
  <w:style w:type="paragraph" w:customStyle="1" w:styleId="C2CCCF6F1C5A4F92BCC33FCC2CE3077B">
    <w:name w:val="C2CCCF6F1C5A4F92BCC33FCC2CE3077B"/>
    <w:rsid w:val="00A413C2"/>
  </w:style>
  <w:style w:type="paragraph" w:customStyle="1" w:styleId="C79DD483B6A44753AA45214B6A2210C3">
    <w:name w:val="C79DD483B6A44753AA45214B6A2210C3"/>
    <w:rsid w:val="00DF6D1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24408F"/>
      </a:accent1>
      <a:accent2>
        <a:srgbClr val="ED7D31"/>
      </a:accent2>
      <a:accent3>
        <a:srgbClr val="A5A5A5"/>
      </a:accent3>
      <a:accent4>
        <a:srgbClr val="FFC000"/>
      </a:accent4>
      <a:accent5>
        <a:srgbClr val="5B9BD5"/>
      </a:accent5>
      <a:accent6>
        <a:srgbClr val="00854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2025-01-22T00:00:00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8D9183644854F43BF462B8CB4625AED" ma:contentTypeVersion="15" ma:contentTypeDescription="Create a new document." ma:contentTypeScope="" ma:versionID="9ad3608c85a6abb68f9ea08cda038367">
  <xsd:schema xmlns:xsd="http://www.w3.org/2001/XMLSchema" xmlns:xs="http://www.w3.org/2001/XMLSchema" xmlns:p="http://schemas.microsoft.com/office/2006/metadata/properties" xmlns:ns2="b84bfb3e-4eda-43b1-a6c5-ff7dba45a52b" xmlns:ns3="18821846-b2d3-430f-9aac-dd91983f42fe" targetNamespace="http://schemas.microsoft.com/office/2006/metadata/properties" ma:root="true" ma:fieldsID="b313469ca08ecd94f04d11a956e85e18" ns2:_="" ns3:_="">
    <xsd:import namespace="b84bfb3e-4eda-43b1-a6c5-ff7dba45a52b"/>
    <xsd:import namespace="18821846-b2d3-430f-9aac-dd91983f42f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4bfb3e-4eda-43b1-a6c5-ff7dba45a5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dcca1d-aa7a-4aa4-88bd-88f0d812d4a1"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8821846-b2d3-430f-9aac-dd91983f42f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1e961e7a-3adc-4748-8a5c-400e792e4572}" ma:internalName="TaxCatchAll" ma:showField="CatchAllData" ma:web="18821846-b2d3-430f-9aac-dd91983f42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b84bfb3e-4eda-43b1-a6c5-ff7dba45a52b">
      <Terms xmlns="http://schemas.microsoft.com/office/infopath/2007/PartnerControls"/>
    </lcf76f155ced4ddcb4097134ff3c332f>
    <TaxCatchAll xmlns="18821846-b2d3-430f-9aac-dd91983f42fe"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087189F-78A6-4B66-A95B-E6761D9EA426}">
  <ds:schemaRefs>
    <ds:schemaRef ds:uri="http://schemas.openxmlformats.org/officeDocument/2006/bibliography"/>
  </ds:schemaRefs>
</ds:datastoreItem>
</file>

<file path=customXml/itemProps3.xml><?xml version="1.0" encoding="utf-8"?>
<ds:datastoreItem xmlns:ds="http://schemas.openxmlformats.org/officeDocument/2006/customXml" ds:itemID="{2B22548A-7115-4821-9AF2-4427A6068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4bfb3e-4eda-43b1-a6c5-ff7dba45a52b"/>
    <ds:schemaRef ds:uri="18821846-b2d3-430f-9aac-dd91983f4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7ECDB7-518C-4515-86E1-24893CE12808}">
  <ds:schemaRefs>
    <ds:schemaRef ds:uri="http://schemas.microsoft.com/sharepoint/v3/contenttype/forms"/>
  </ds:schemaRefs>
</ds:datastoreItem>
</file>

<file path=customXml/itemProps5.xml><?xml version="1.0" encoding="utf-8"?>
<ds:datastoreItem xmlns:ds="http://schemas.openxmlformats.org/officeDocument/2006/customXml" ds:itemID="{1ABD21B6-5A6B-4911-9E6E-B0E6FE5345C7}">
  <ds:schemaRefs>
    <ds:schemaRef ds:uri="http://schemas.microsoft.com/office/2006/metadata/properties"/>
    <ds:schemaRef ds:uri="http://schemas.microsoft.com/office/infopath/2007/PartnerControls"/>
    <ds:schemaRef ds:uri="b84bfb3e-4eda-43b1-a6c5-ff7dba45a52b"/>
    <ds:schemaRef ds:uri="18821846-b2d3-430f-9aac-dd91983f42fe"/>
  </ds:schemaRefs>
</ds:datastoreItem>
</file>

<file path=docMetadata/LabelInfo.xml><?xml version="1.0" encoding="utf-8"?>
<clbl:labelList xmlns:clbl="http://schemas.microsoft.com/office/2020/mipLabelMetadata">
  <clbl:label id="{04aa6bf4-d436-426f-bfa4-04b7a70e60ff}" enabled="0" method="" siteId="{04aa6bf4-d436-426f-bfa4-04b7a70e60ff}" removed="1"/>
</clbl:labelList>
</file>

<file path=docProps/app.xml><?xml version="1.0" encoding="utf-8"?>
<Properties xmlns="http://schemas.openxmlformats.org/officeDocument/2006/extended-properties" xmlns:vt="http://schemas.openxmlformats.org/officeDocument/2006/docPropsVTypes">
  <Template>Normal</Template>
  <TotalTime>4</TotalTime>
  <Pages>175</Pages>
  <Words>34889</Words>
  <Characters>204243</Characters>
  <Application>Microsoft Office Word</Application>
  <DocSecurity>0</DocSecurity>
  <Lines>1702</Lines>
  <Paragraphs>477</Paragraphs>
  <ScaleCrop>false</ScaleCrop>
  <Company/>
  <LinksUpToDate>false</LinksUpToDate>
  <CharactersWithSpaces>238655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Exceptional Events Demonstration</dc:title>
  <dc:subject>High Wind Blowing Dust Events in Doña Ana and Luna Counties</dc:subject>
  <dc:creator>Air Quality Bureau</dc:creator>
  <cp:keywords/>
  <dc:description/>
  <cp:lastModifiedBy>Cisneros, Rosa, ENV</cp:lastModifiedBy>
  <cp:revision>2</cp:revision>
  <cp:lastPrinted>2022-10-25T21:03:00Z</cp:lastPrinted>
  <dcterms:created xsi:type="dcterms:W3CDTF">2025-01-17T23:17:00Z</dcterms:created>
  <dcterms:modified xsi:type="dcterms:W3CDTF">2025-01-17T23:17:00Z</dcterms:modified>
  <cp:category>Public Review Draft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0x010100E8D9183644854F43BF462B8CB4625AED</vt:lpwstr>
  </property>
  <property fmtid="{D5CDD505-2E9C-101B-9397-08002B2CF9AE}" pid="3" name="AuthorIds_UIVersion_2048">
    <vt:lpwstr>48</vt:lpwstr>
  </property>
  <property fmtid="{D5CDD505-2E9C-101B-9397-08002B2CF9AE}" pid="4" name="AuthorIds_UIVersion_4608">
    <vt:lpwstr>43</vt:lpwstr>
  </property>
  <property fmtid="{D5CDD505-2E9C-101B-9397-08002B2CF9AE}" pid="5" name="MediaServiceImageTags">
    <vt:lpwstr/>
  </property>
</Properties>
</file>