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5" w:type="dxa"/>
        <w:tblInd w:w="-829" w:type="dxa"/>
        <w:tblLook w:val="04A0" w:firstRow="1" w:lastRow="0" w:firstColumn="1" w:lastColumn="0" w:noHBand="0" w:noVBand="1"/>
      </w:tblPr>
      <w:tblGrid>
        <w:gridCol w:w="1980"/>
        <w:gridCol w:w="7074"/>
        <w:gridCol w:w="1971"/>
      </w:tblGrid>
      <w:tr w:rsidR="00F70629" w:rsidTr="00F70629">
        <w:tc>
          <w:tcPr>
            <w:tcW w:w="1980" w:type="dxa"/>
            <w:vAlign w:val="center"/>
            <w:hideMark/>
          </w:tcPr>
          <w:p w:rsidR="00F70629" w:rsidRDefault="00F70629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5185" cy="845185"/>
                  <wp:effectExtent l="0" t="0" r="0" b="0"/>
                  <wp:docPr id="2" name="Picture 2" descr="StateSealBW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SealBW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4" w:type="dxa"/>
            <w:vAlign w:val="center"/>
            <w:hideMark/>
          </w:tcPr>
          <w:p w:rsidR="00F70629" w:rsidRDefault="00F70629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Mexico Environment Department</w:t>
            </w:r>
          </w:p>
          <w:p w:rsidR="00F70629" w:rsidRDefault="00F70629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Air Quality Bureau</w:t>
            </w:r>
          </w:p>
          <w:p w:rsidR="00F70629" w:rsidRDefault="00F70629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Compliance and Enforcement Section</w:t>
            </w:r>
          </w:p>
          <w:p w:rsidR="00F70629" w:rsidRDefault="00CE6CD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525 Camino de </w:t>
            </w:r>
            <w:proofErr w:type="spellStart"/>
            <w:r>
              <w:rPr>
                <w:b/>
                <w:bCs/>
              </w:rPr>
              <w:t>los</w:t>
            </w:r>
            <w:proofErr w:type="spellEnd"/>
            <w:r>
              <w:rPr>
                <w:b/>
                <w:bCs/>
              </w:rPr>
              <w:t xml:space="preserve"> Marquez, Suite 1</w:t>
            </w:r>
          </w:p>
          <w:p w:rsidR="00F70629" w:rsidRDefault="00CE6CD8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Santa Fe, NM 87505</w:t>
            </w:r>
          </w:p>
          <w:p w:rsidR="00F70629" w:rsidRDefault="00F70629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Phone (505) 476-4300</w:t>
            </w:r>
          </w:p>
          <w:p w:rsidR="00F70629" w:rsidRDefault="00F70629">
            <w:pPr>
              <w:pStyle w:val="Header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Fax (505) 476-4375</w:t>
            </w:r>
          </w:p>
        </w:tc>
        <w:tc>
          <w:tcPr>
            <w:tcW w:w="1971" w:type="dxa"/>
            <w:vAlign w:val="center"/>
            <w:hideMark/>
          </w:tcPr>
          <w:p w:rsidR="00F70629" w:rsidRDefault="00F70629">
            <w:pPr>
              <w:pStyle w:val="Header"/>
              <w:ind w:right="-1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4075" cy="854075"/>
                  <wp:effectExtent l="0" t="0" r="3175" b="3175"/>
                  <wp:docPr id="1" name="Picture 1" descr="GreyLogo-Seal72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yLogo-Seal72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629" w:rsidRDefault="00F70629" w:rsidP="00F70629">
      <w:pPr>
        <w:pStyle w:val="Header"/>
        <w:spacing w:before="40" w:after="40"/>
        <w:ind w:left="-11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VERSION 07.</w:t>
      </w:r>
      <w:r w:rsidR="00CE6CD8">
        <w:rPr>
          <w:rFonts w:ascii="Arial" w:hAnsi="Arial" w:cs="Arial"/>
          <w:b/>
          <w:sz w:val="16"/>
          <w:szCs w:val="16"/>
        </w:rPr>
        <w:t>2015</w:t>
      </w:r>
    </w:p>
    <w:p w:rsidR="00F70629" w:rsidRDefault="00F70629" w:rsidP="00F70629">
      <w:pPr>
        <w:pStyle w:val="Header"/>
        <w:spacing w:before="40" w:after="40"/>
        <w:ind w:left="-115"/>
        <w:rPr>
          <w:rFonts w:ascii="Arial" w:hAnsi="Arial" w:cs="Arial"/>
          <w:b/>
          <w:bCs/>
          <w:sz w:val="16"/>
          <w:szCs w:val="16"/>
        </w:rPr>
      </w:pPr>
    </w:p>
    <w:p w:rsidR="00F70629" w:rsidRDefault="00F70629" w:rsidP="00F70629">
      <w:pPr>
        <w:pStyle w:val="Title"/>
        <w:spacing w:before="60" w:after="1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ROOT CAUSE AND CORRECTIVE ACTION ANALYSIS WORKSHEET</w:t>
      </w:r>
    </w:p>
    <w:p w:rsidR="00F70629" w:rsidRDefault="00F70629" w:rsidP="00F70629">
      <w:pPr>
        <w:pStyle w:val="Header"/>
        <w:spacing w:after="4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TO BE USED FOR ROOT CAUSE AND CORRECTIVE ACTION ANALYSIS PURSUANT TO 20.2.7.114 NMAC</w:t>
      </w:r>
    </w:p>
    <w:tbl>
      <w:tblPr>
        <w:tblW w:w="11010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1586"/>
        <w:gridCol w:w="2618"/>
        <w:gridCol w:w="1255"/>
        <w:gridCol w:w="185"/>
        <w:gridCol w:w="4065"/>
      </w:tblGrid>
      <w:tr w:rsidR="00F70629" w:rsidTr="00F70629">
        <w:trPr>
          <w:cantSplit/>
          <w:trHeight w:val="288"/>
        </w:trPr>
        <w:tc>
          <w:tcPr>
            <w:tcW w:w="110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F70629" w:rsidRDefault="00F70629">
            <w:pPr>
              <w:pStyle w:val="Subtitle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 I - GENERAL INFORMATION: (Note 1)</w:t>
            </w:r>
          </w:p>
        </w:tc>
      </w:tr>
      <w:tr w:rsidR="00F70629" w:rsidTr="00F70629">
        <w:trPr>
          <w:cantSplit/>
          <w:trHeight w:hRule="exact" w:val="187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ind w:left="-45" w:right="-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A. AI Number: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ind w:left="-54" w:right="-93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B. Activity Number: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C. Company Name: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Facility Name:</w:t>
            </w:r>
          </w:p>
        </w:tc>
      </w:tr>
      <w:tr w:rsidR="00F70629" w:rsidTr="00F70629">
        <w:trPr>
          <w:cantSplit/>
          <w:trHeight w:val="288"/>
        </w:trPr>
        <w:tc>
          <w:tcPr>
            <w:tcW w:w="13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ind w:left="-45" w:right="-58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ind w:left="-54" w:right="-48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3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</w:tr>
      <w:tr w:rsidR="00F70629" w:rsidTr="00F70629">
        <w:trPr>
          <w:cantSplit/>
          <w:trHeight w:hRule="exact" w:val="187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ind w:left="-4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J. Failure Pt. No.: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ind w:left="-4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K. Failure Pt. Description: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ind w:left="-4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 Narrow" w:hAnsi="Arial Narrow" w:cs="Arial"/>
                <w:b/>
                <w:sz w:val="16"/>
              </w:rPr>
              <w:t>L. Release Pt. No.: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F70629" w:rsidRDefault="00F70629">
            <w:pPr>
              <w:pStyle w:val="Subtitle"/>
              <w:ind w:left="-4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M. Release Pt. Description:</w:t>
            </w:r>
          </w:p>
        </w:tc>
      </w:tr>
      <w:tr w:rsidR="00F70629" w:rsidTr="00F70629">
        <w:trPr>
          <w:cantSplit/>
          <w:trHeight w:val="288"/>
        </w:trPr>
        <w:tc>
          <w:tcPr>
            <w:tcW w:w="13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ind w:left="-47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420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ind w:left="-47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ind w:left="-63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0629" w:rsidRDefault="00F70629">
            <w:pPr>
              <w:pStyle w:val="Subtitle"/>
              <w:ind w:left="-63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</w:rPr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cs="Arial"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tc>
      </w:tr>
    </w:tbl>
    <w:p w:rsidR="00F70629" w:rsidRDefault="00F70629" w:rsidP="00F70629">
      <w:pPr>
        <w:pStyle w:val="Header"/>
        <w:spacing w:after="40"/>
        <w:jc w:val="center"/>
        <w:rPr>
          <w:rFonts w:ascii="Arial" w:hAnsi="Arial" w:cs="Arial"/>
          <w:i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 of the Incident Investigation Team:</w:t>
      </w:r>
    </w:p>
    <w:tbl>
      <w:tblPr>
        <w:tblStyle w:val="TableGrid"/>
        <w:tblW w:w="11007" w:type="dxa"/>
        <w:tblInd w:w="-834" w:type="dxa"/>
        <w:tblLayout w:type="fixed"/>
        <w:tblLook w:val="01E0" w:firstRow="1" w:lastRow="1" w:firstColumn="1" w:lastColumn="1" w:noHBand="0" w:noVBand="0"/>
      </w:tblPr>
      <w:tblGrid>
        <w:gridCol w:w="3204"/>
        <w:gridCol w:w="2184"/>
        <w:gridCol w:w="2694"/>
        <w:gridCol w:w="2925"/>
      </w:tblGrid>
      <w:tr w:rsidR="00F70629" w:rsidTr="00F70629">
        <w:trPr>
          <w:trHeight w:hRule="exact"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Email Address</w:t>
            </w:r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" w:name="Text4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" w:name="Text3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7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1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5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9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0" w:name="Text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3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7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8" w:name="Text7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9" w:name="Text7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0" w:name="Text7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1" w:name="Text7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1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5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6" w:name="Text1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39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0" w:name="Text1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3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4" w:name="Text1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7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8" w:name="Text1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1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5"/>
          </w:p>
        </w:tc>
      </w:tr>
      <w:tr w:rsidR="00F70629" w:rsidTr="00F70629">
        <w:trPr>
          <w:trHeight w:val="288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0"/>
              </w:tabs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2"/>
              </w:tabs>
              <w:suppressAutoHyphens/>
              <w:ind w:left="12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629" w:rsidRDefault="00F70629">
            <w:pPr>
              <w:tabs>
                <w:tab w:val="num" w:pos="18"/>
              </w:tabs>
              <w:suppressAutoHyphens/>
              <w:ind w:left="1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59"/>
          </w:p>
        </w:tc>
      </w:tr>
    </w:tbl>
    <w:p w:rsidR="00F70629" w:rsidRDefault="00F70629" w:rsidP="00F70629">
      <w:pPr>
        <w:pStyle w:val="Header"/>
        <w:spacing w:after="40"/>
        <w:jc w:val="center"/>
        <w:rPr>
          <w:rFonts w:ascii="Arial" w:hAnsi="Arial" w:cs="Arial"/>
          <w:i/>
          <w:sz w:val="16"/>
          <w:szCs w:val="16"/>
        </w:rPr>
      </w:pPr>
    </w:p>
    <w:p w:rsidR="00F70629" w:rsidRDefault="00F70629" w:rsidP="00F70629">
      <w:pPr>
        <w:pStyle w:val="Header"/>
        <w:spacing w:after="40"/>
        <w:jc w:val="center"/>
        <w:rPr>
          <w:rFonts w:ascii="Arial" w:hAnsi="Arial" w:cs="Arial"/>
          <w:i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Problem Statement (Describe incident)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0" w:name="Text61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0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Determine the significance of the incident in terms of emissions, duration, relationship to other incidents, etc.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1" w:name="Text62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1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Identify the data collection procedure and results.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fldChar w:fldCharType="begin">
          <w:ffData>
            <w:name w:val="Text63"/>
            <w:enabled/>
            <w:calcOnExit w:val="0"/>
            <w:textInput/>
          </w:ffData>
        </w:fldChar>
      </w:r>
      <w:bookmarkStart w:id="62" w:name="Text63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2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Identify probable direct and contributing causes.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63" w:name="Text64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3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Identify the reasons why the causes in the preceding step existed, working back to the root cause.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4" w:name="Text65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4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Identify the corrective action for each cause.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65" w:name="Text66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5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/>
        <w:ind w:left="36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Evaluate each corrective action and corrective action alternative using the following questions: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Will the corrective action prevent recurrence?</w:t>
      </w:r>
      <w:r w:rsidR="00CE6CD8">
        <w:rPr>
          <w:rFonts w:ascii="Arial" w:hAnsi="Arial" w:cs="Arial"/>
          <w:b/>
          <w:spacing w:val="-3"/>
          <w:sz w:val="20"/>
          <w:szCs w:val="20"/>
        </w:rPr>
        <w:t xml:space="preserve">  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Is the corrective action feasible?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Does the corrective action allow meeting primary objectives or mission?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Does the corrective action introduce new risks? Are the assumed risks clearly stated?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Were the immediate actions taken appropriate and effective?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Will the corrective actions address all the causes?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What are the consequences of implementing the corrective actions?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What are the consequences of not implementing the corrective actions?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What is the cost of implementing the corrective actions (capital costs, operations, and maintenance costs)?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Will training be required as part of the implementation?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In what time frame can the corrective actions reasonably be implemented?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What resources are required for successful development of the corrective actions?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What resources are required for successful implementation and continued effectiveness of the corrective actions?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/>
        <w:ind w:left="540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What impact will the development and implementation of the corrective actions have on other work groups?</w:t>
      </w:r>
    </w:p>
    <w:p w:rsidR="00F70629" w:rsidRDefault="00F70629" w:rsidP="00F70629">
      <w:pPr>
        <w:numPr>
          <w:ilvl w:val="0"/>
          <w:numId w:val="2"/>
        </w:numPr>
        <w:tabs>
          <w:tab w:val="num" w:pos="540"/>
        </w:tabs>
        <w:suppressAutoHyphens/>
        <w:spacing w:before="120" w:after="120"/>
        <w:ind w:left="547"/>
        <w:rPr>
          <w:rFonts w:ascii="Arial" w:hAnsi="Arial" w:cs="Arial"/>
          <w:b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t>Is the implementation of the corrective actions measurable?</w:t>
      </w:r>
    </w:p>
    <w:p w:rsidR="00F70629" w:rsidRDefault="00F70629" w:rsidP="00F70629">
      <w:pPr>
        <w:spacing w:after="12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66" w:name="Text67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bookmarkStart w:id="67" w:name="_GoBack"/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bookmarkEnd w:id="67"/>
      <w:r>
        <w:fldChar w:fldCharType="end"/>
      </w:r>
      <w:bookmarkEnd w:id="66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Choose corrective action(s).</w:t>
      </w:r>
    </w:p>
    <w:p w:rsidR="00F70629" w:rsidRDefault="00F70629" w:rsidP="00F70629">
      <w:pPr>
        <w:suppressAutoHyphens/>
        <w:spacing w:before="120" w:after="120"/>
        <w:ind w:left="36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68" w:name="Text68"/>
      <w:r>
        <w:rPr>
          <w:rFonts w:ascii="Arial" w:hAnsi="Arial" w:cs="Arial"/>
          <w:bCs/>
          <w:sz w:val="16"/>
          <w:szCs w:val="16"/>
        </w:rPr>
        <w:instrText xml:space="preserve"> FORMTEXT </w:instrText>
      </w:r>
      <w:r>
        <w:rPr>
          <w:rFonts w:ascii="Arial" w:hAnsi="Arial" w:cs="Arial"/>
          <w:bCs/>
          <w:sz w:val="16"/>
          <w:szCs w:val="16"/>
        </w:rPr>
      </w:r>
      <w:r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rPr>
          <w:rFonts w:ascii="Arial" w:hAnsi="Arial" w:cs="Arial"/>
          <w:bCs/>
          <w:noProof/>
          <w:sz w:val="16"/>
          <w:szCs w:val="16"/>
        </w:rPr>
        <w:t> </w:t>
      </w:r>
      <w:r>
        <w:fldChar w:fldCharType="end"/>
      </w:r>
      <w:bookmarkEnd w:id="68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F70629" w:rsidRDefault="00F70629" w:rsidP="00F70629">
      <w:pPr>
        <w:numPr>
          <w:ilvl w:val="0"/>
          <w:numId w:val="1"/>
        </w:numPr>
        <w:tabs>
          <w:tab w:val="num" w:pos="360"/>
        </w:tabs>
        <w:suppressAutoHyphens/>
        <w:spacing w:before="120" w:after="12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Identify the consequence of implementing the corrective action(s).</w:t>
      </w:r>
    </w:p>
    <w:p w:rsidR="00F70629" w:rsidRDefault="00F70629" w:rsidP="00F70629">
      <w:pPr>
        <w:tabs>
          <w:tab w:val="num" w:pos="540"/>
        </w:tabs>
        <w:spacing w:after="120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69" w:name="Text69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fldChar w:fldCharType="end"/>
      </w:r>
      <w:bookmarkEnd w:id="69"/>
    </w:p>
    <w:p w:rsidR="00F70629" w:rsidRDefault="00F70629" w:rsidP="00F70629">
      <w:pPr>
        <w:suppressAutoHyphens/>
        <w:ind w:left="360"/>
        <w:rPr>
          <w:rFonts w:ascii="Arial" w:hAnsi="Arial" w:cs="Arial"/>
          <w:bCs/>
          <w:sz w:val="16"/>
          <w:szCs w:val="16"/>
        </w:rPr>
      </w:pPr>
    </w:p>
    <w:p w:rsidR="002921B4" w:rsidRDefault="00243A19" w:rsidP="00F70629"/>
    <w:sectPr w:rsidR="002921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29" w:rsidRDefault="00F70629" w:rsidP="00F70629">
      <w:r>
        <w:separator/>
      </w:r>
    </w:p>
  </w:endnote>
  <w:endnote w:type="continuationSeparator" w:id="0">
    <w:p w:rsidR="00F70629" w:rsidRDefault="00F70629" w:rsidP="00F7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808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629" w:rsidRDefault="00F706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0629" w:rsidRDefault="00F70629" w:rsidP="00F706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29" w:rsidRDefault="00F70629" w:rsidP="00F70629">
      <w:r>
        <w:separator/>
      </w:r>
    </w:p>
  </w:footnote>
  <w:footnote w:type="continuationSeparator" w:id="0">
    <w:p w:rsidR="00F70629" w:rsidRDefault="00F70629" w:rsidP="00F7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7E02"/>
    <w:multiLevelType w:val="hybridMultilevel"/>
    <w:tmpl w:val="CCCAE072"/>
    <w:lvl w:ilvl="0" w:tplc="C5EC7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370F0"/>
    <w:multiLevelType w:val="hybridMultilevel"/>
    <w:tmpl w:val="8CDA1582"/>
    <w:lvl w:ilvl="0" w:tplc="9C2CCA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F24C0F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w62hO96oPkvrK4AU4hYWhgvRGeIj6sHVrSMLRXcqwRODs97XvIAcWiacWndJiejPcEyKhCe8bBdbpg/zi1SMg==" w:salt="jbvsPrsmb43D/IsoSD5U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29"/>
    <w:rsid w:val="00243A19"/>
    <w:rsid w:val="005558A0"/>
    <w:rsid w:val="006B01B2"/>
    <w:rsid w:val="00CE6CD8"/>
    <w:rsid w:val="00DF3D52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CD8CDF-BF1B-4832-8DB5-34EED64A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062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0629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70629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F70629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F70629"/>
    <w:rPr>
      <w:sz w:val="28"/>
    </w:rPr>
  </w:style>
  <w:style w:type="character" w:customStyle="1" w:styleId="SubtitleChar">
    <w:name w:val="Subtitle Char"/>
    <w:basedOn w:val="DefaultParagraphFont"/>
    <w:link w:val="Subtitle"/>
    <w:rsid w:val="00F70629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F7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7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6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47"/>
    <w:rsid w:val="00A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B23DD0074C46E7AB7EBD3EE58517DA">
    <w:name w:val="B4B23DD0074C46E7AB7EBD3EE58517DA"/>
    <w:rsid w:val="00A922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41877-1C70-49E3-8162-CF8992D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Smith</dc:creator>
  <cp:keywords/>
  <dc:description/>
  <cp:lastModifiedBy>Julie Smith</cp:lastModifiedBy>
  <cp:revision>3</cp:revision>
  <dcterms:created xsi:type="dcterms:W3CDTF">2015-07-06T19:17:00Z</dcterms:created>
  <dcterms:modified xsi:type="dcterms:W3CDTF">2015-07-06T19:30:00Z</dcterms:modified>
</cp:coreProperties>
</file>