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A9C" w:rsidRDefault="00F67A9C" w:rsidP="00C3637D"/>
    <w:p w:rsidR="001F36AB" w:rsidRPr="00D44665" w:rsidRDefault="001F36AB" w:rsidP="00C3637D">
      <w:r w:rsidRPr="00D44665">
        <w:t>April 24, 2019</w:t>
      </w:r>
    </w:p>
    <w:p w:rsidR="001F36AB" w:rsidRDefault="001F36AB" w:rsidP="00C3637D"/>
    <w:p w:rsidR="00F67A9C" w:rsidRPr="00D44665" w:rsidRDefault="00F67A9C" w:rsidP="00C3637D"/>
    <w:p w:rsidR="001B34F6" w:rsidRDefault="006E0B6E" w:rsidP="00C3637D">
      <w:pPr>
        <w:rPr>
          <w:b/>
          <w:u w:val="single"/>
        </w:rPr>
      </w:pPr>
      <w:r w:rsidRPr="00F67A9C">
        <w:rPr>
          <w:u w:val="words"/>
        </w:rPr>
        <w:t xml:space="preserve">Certified Mail </w:t>
      </w:r>
      <w:r w:rsidR="00F67A9C" w:rsidRPr="00F67A9C">
        <w:rPr>
          <w:u w:val="words"/>
        </w:rPr>
        <w:t>No</w:t>
      </w:r>
      <w:r w:rsidR="00F67A9C" w:rsidRPr="00F67A9C">
        <w:rPr>
          <w:u w:val="single"/>
        </w:rPr>
        <w:t>.</w:t>
      </w:r>
      <w:r w:rsidR="00F67A9C">
        <w:rPr>
          <w:u w:val="words"/>
        </w:rPr>
        <w:t xml:space="preserve"> </w:t>
      </w:r>
      <w:r w:rsidR="003800F0" w:rsidRPr="00F67A9C">
        <w:t>7016 2070 0000 6771 1119</w:t>
      </w:r>
    </w:p>
    <w:p w:rsidR="001B34F6" w:rsidRDefault="001B34F6" w:rsidP="00C3637D">
      <w:r w:rsidRPr="00D262ED">
        <w:t>RETURN RECEIPT REQUESTED</w:t>
      </w:r>
    </w:p>
    <w:p w:rsidR="00526CB0" w:rsidRPr="005D2F48" w:rsidRDefault="00526CB0" w:rsidP="00C3637D">
      <w:r>
        <w:t xml:space="preserve">Copy also sent </w:t>
      </w:r>
      <w:r w:rsidRPr="005D2F48">
        <w:t xml:space="preserve">by </w:t>
      </w:r>
      <w:r w:rsidRPr="005D2F48">
        <w:rPr>
          <w:b/>
        </w:rPr>
        <w:t>e-mail</w:t>
      </w:r>
    </w:p>
    <w:p w:rsidR="00947B06" w:rsidRDefault="00947B06" w:rsidP="00C3637D"/>
    <w:p w:rsidR="00947B06" w:rsidRDefault="00947B06" w:rsidP="00C3637D">
      <w:pPr>
        <w:sectPr w:rsidR="00947B0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B06" w:rsidRPr="00302289" w:rsidRDefault="00947B06" w:rsidP="00C3637D">
      <w:pPr>
        <w:rPr>
          <w:color w:val="000000" w:themeColor="text1"/>
        </w:rPr>
      </w:pPr>
      <w:r w:rsidRPr="00302289">
        <w:rPr>
          <w:color w:val="000000" w:themeColor="text1"/>
        </w:rPr>
        <w:t>Wayne Frasier</w:t>
      </w:r>
      <w:r w:rsidR="003800F0" w:rsidRPr="00302289">
        <w:rPr>
          <w:color w:val="000000" w:themeColor="text1"/>
        </w:rPr>
        <w:t xml:space="preserve"> - </w:t>
      </w:r>
      <w:r w:rsidRPr="00302289">
        <w:rPr>
          <w:color w:val="000000" w:themeColor="text1"/>
        </w:rPr>
        <w:t>Project Manager</w:t>
      </w:r>
    </w:p>
    <w:p w:rsidR="00947B06" w:rsidRPr="00302289" w:rsidRDefault="00947B06" w:rsidP="00C3637D">
      <w:pPr>
        <w:rPr>
          <w:color w:val="000000" w:themeColor="text1"/>
        </w:rPr>
      </w:pPr>
      <w:r w:rsidRPr="00302289">
        <w:rPr>
          <w:color w:val="000000" w:themeColor="text1"/>
        </w:rPr>
        <w:t>Perovich Properties Dba Taos Gravel Products</w:t>
      </w:r>
    </w:p>
    <w:p w:rsidR="00947B06" w:rsidRPr="00302289" w:rsidRDefault="005D3B13" w:rsidP="00C3637D">
      <w:pPr>
        <w:rPr>
          <w:color w:val="000000" w:themeColor="text1"/>
        </w:rPr>
      </w:pPr>
      <w:r w:rsidRPr="00302289">
        <w:rPr>
          <w:color w:val="000000" w:themeColor="text1"/>
        </w:rPr>
        <w:t>PO Box 1620</w:t>
      </w:r>
    </w:p>
    <w:p w:rsidR="00947B06" w:rsidRPr="00302289" w:rsidRDefault="005D3B13" w:rsidP="00C3637D">
      <w:pPr>
        <w:rPr>
          <w:color w:val="000000" w:themeColor="text1"/>
        </w:rPr>
      </w:pPr>
      <w:r w:rsidRPr="00302289">
        <w:rPr>
          <w:color w:val="000000" w:themeColor="text1"/>
        </w:rPr>
        <w:t>El Prado</w:t>
      </w:r>
      <w:r w:rsidR="00947B06" w:rsidRPr="00302289">
        <w:rPr>
          <w:color w:val="000000" w:themeColor="text1"/>
        </w:rPr>
        <w:t xml:space="preserve">, </w:t>
      </w:r>
      <w:r w:rsidR="003800F0" w:rsidRPr="00302289">
        <w:rPr>
          <w:color w:val="000000" w:themeColor="text1"/>
        </w:rPr>
        <w:t>NM 87529</w:t>
      </w:r>
      <w:r w:rsidRPr="00302289">
        <w:rPr>
          <w:color w:val="000000" w:themeColor="text1"/>
        </w:rPr>
        <w:t xml:space="preserve">    </w:t>
      </w:r>
    </w:p>
    <w:p w:rsidR="00C07170" w:rsidRPr="00302289" w:rsidRDefault="00947B06" w:rsidP="00C3637D">
      <w:pPr>
        <w:rPr>
          <w:bCs/>
          <w:color w:val="000000" w:themeColor="text1"/>
        </w:rPr>
      </w:pPr>
      <w:r w:rsidRPr="00302289">
        <w:rPr>
          <w:color w:val="000000" w:themeColor="text1"/>
        </w:rPr>
        <w:br w:type="column"/>
      </w:r>
      <w:r w:rsidR="00C07170" w:rsidRPr="00302289">
        <w:rPr>
          <w:color w:val="000000" w:themeColor="text1"/>
        </w:rPr>
        <w:lastRenderedPageBreak/>
        <w:t>Air Quality Permit No.</w:t>
      </w:r>
      <w:r w:rsidR="00092568" w:rsidRPr="00302289">
        <w:rPr>
          <w:color w:val="000000" w:themeColor="text1"/>
        </w:rPr>
        <w:t xml:space="preserve"> </w:t>
      </w:r>
      <w:r w:rsidR="00E203A8" w:rsidRPr="00302289">
        <w:rPr>
          <w:color w:val="000000" w:themeColor="text1"/>
        </w:rPr>
        <w:t>GCP-</w:t>
      </w:r>
      <w:r w:rsidR="0055421B" w:rsidRPr="00302289">
        <w:rPr>
          <w:color w:val="000000" w:themeColor="text1"/>
        </w:rPr>
        <w:t>3</w:t>
      </w:r>
      <w:r w:rsidR="00E203A8" w:rsidRPr="00302289">
        <w:rPr>
          <w:color w:val="000000" w:themeColor="text1"/>
        </w:rPr>
        <w:t>-</w:t>
      </w:r>
      <w:r w:rsidR="00880688" w:rsidRPr="00302289">
        <w:rPr>
          <w:color w:val="000000" w:themeColor="text1"/>
        </w:rPr>
        <w:t>4509</w:t>
      </w:r>
    </w:p>
    <w:p w:rsidR="00880688" w:rsidRPr="00302289" w:rsidRDefault="00880688" w:rsidP="00C3637D">
      <w:pPr>
        <w:rPr>
          <w:color w:val="000000" w:themeColor="text1"/>
        </w:rPr>
      </w:pPr>
      <w:r w:rsidRPr="00302289">
        <w:rPr>
          <w:color w:val="000000" w:themeColor="text1"/>
        </w:rPr>
        <w:t>TEMPO No. 30593 - PRN20190001</w:t>
      </w:r>
    </w:p>
    <w:p w:rsidR="00FC4983" w:rsidRPr="00302289" w:rsidRDefault="00880688" w:rsidP="00C3637D">
      <w:pPr>
        <w:tabs>
          <w:tab w:val="left" w:pos="-1440"/>
        </w:tabs>
        <w:ind w:left="1440" w:hanging="1440"/>
        <w:rPr>
          <w:color w:val="000000" w:themeColor="text1"/>
        </w:rPr>
      </w:pPr>
      <w:r w:rsidRPr="00302289">
        <w:rPr>
          <w:color w:val="000000" w:themeColor="text1"/>
        </w:rPr>
        <w:t xml:space="preserve">AIRS No. </w:t>
      </w:r>
      <w:r w:rsidRPr="00D44665">
        <w:rPr>
          <w:color w:val="000000" w:themeColor="text1"/>
        </w:rPr>
        <w:t>35</w:t>
      </w:r>
      <w:r w:rsidR="00D44665" w:rsidRPr="00A546A1">
        <w:rPr>
          <w:color w:val="000000" w:themeColor="text1"/>
        </w:rPr>
        <w:t>-</w:t>
      </w:r>
      <w:r w:rsidRPr="00D44665">
        <w:rPr>
          <w:color w:val="000000" w:themeColor="text1"/>
        </w:rPr>
        <w:t>777</w:t>
      </w:r>
      <w:r w:rsidR="00D44665" w:rsidRPr="00A546A1">
        <w:rPr>
          <w:color w:val="000000" w:themeColor="text1"/>
        </w:rPr>
        <w:t>-</w:t>
      </w:r>
      <w:r w:rsidRPr="00D44665">
        <w:rPr>
          <w:color w:val="000000" w:themeColor="text1"/>
        </w:rPr>
        <w:t>3172</w:t>
      </w:r>
      <w:r w:rsidR="00FC4983" w:rsidRPr="00302289">
        <w:rPr>
          <w:color w:val="000000" w:themeColor="text1"/>
        </w:rPr>
        <w:t xml:space="preserve"> </w:t>
      </w:r>
    </w:p>
    <w:p w:rsidR="00880688" w:rsidRPr="00302289" w:rsidRDefault="00FC4983" w:rsidP="00C3637D">
      <w:pPr>
        <w:tabs>
          <w:tab w:val="left" w:pos="-1440"/>
        </w:tabs>
        <w:ind w:left="1440" w:hanging="1440"/>
        <w:rPr>
          <w:color w:val="000000" w:themeColor="text1"/>
        </w:rPr>
      </w:pPr>
      <w:r w:rsidRPr="00302289">
        <w:rPr>
          <w:bCs/>
          <w:color w:val="000000" w:themeColor="text1"/>
        </w:rPr>
        <w:t>Portable Asphalt Plant</w:t>
      </w:r>
    </w:p>
    <w:p w:rsidR="00947B06" w:rsidRDefault="0093143D" w:rsidP="00C3637D">
      <w:pPr>
        <w:rPr>
          <w:color w:val="000000" w:themeColor="text1"/>
        </w:rPr>
      </w:pPr>
      <w:r>
        <w:rPr>
          <w:color w:val="000000" w:themeColor="text1"/>
        </w:rPr>
        <w:t>Relocation Notification</w:t>
      </w:r>
    </w:p>
    <w:p w:rsidR="0093143D" w:rsidRPr="00302289" w:rsidRDefault="0093143D" w:rsidP="00C3637D">
      <w:pPr>
        <w:rPr>
          <w:color w:val="000000" w:themeColor="text1"/>
        </w:rPr>
        <w:sectPr w:rsidR="0093143D" w:rsidRPr="00302289" w:rsidSect="00E203A8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947B06" w:rsidRDefault="00947B06" w:rsidP="00C3637D">
      <w:pPr>
        <w:rPr>
          <w:color w:val="000000" w:themeColor="text1"/>
        </w:rPr>
      </w:pPr>
    </w:p>
    <w:p w:rsidR="00F67A9C" w:rsidRPr="00302289" w:rsidRDefault="00F67A9C" w:rsidP="00C3637D">
      <w:pPr>
        <w:rPr>
          <w:color w:val="000000" w:themeColor="text1"/>
        </w:rPr>
      </w:pPr>
    </w:p>
    <w:p w:rsidR="00880688" w:rsidRPr="00302289" w:rsidRDefault="00880688" w:rsidP="00C3637D">
      <w:pPr>
        <w:tabs>
          <w:tab w:val="left" w:pos="-1440"/>
        </w:tabs>
        <w:rPr>
          <w:b/>
          <w:color w:val="000000" w:themeColor="text1"/>
        </w:rPr>
      </w:pPr>
      <w:r w:rsidRPr="00302289">
        <w:rPr>
          <w:color w:val="000000" w:themeColor="text1"/>
        </w:rPr>
        <w:t>Re:</w:t>
      </w:r>
      <w:r w:rsidRPr="00302289">
        <w:rPr>
          <w:color w:val="000000" w:themeColor="text1"/>
        </w:rPr>
        <w:tab/>
        <w:t xml:space="preserve">Response to Relocation </w:t>
      </w:r>
      <w:r w:rsidR="00F67A9C">
        <w:rPr>
          <w:color w:val="000000" w:themeColor="text1"/>
        </w:rPr>
        <w:t>Notification</w:t>
      </w:r>
      <w:r w:rsidR="00F67A9C" w:rsidRPr="00302289">
        <w:rPr>
          <w:color w:val="000000" w:themeColor="text1"/>
        </w:rPr>
        <w:t xml:space="preserve"> </w:t>
      </w:r>
      <w:r w:rsidRPr="00302289">
        <w:rPr>
          <w:color w:val="000000" w:themeColor="text1"/>
        </w:rPr>
        <w:t>for Taos Gravel Products - Portable Asphalt Plant 2 GCP-3-4509</w:t>
      </w:r>
    </w:p>
    <w:p w:rsidR="00880688" w:rsidRPr="00302289" w:rsidRDefault="00880688" w:rsidP="00C3637D">
      <w:pPr>
        <w:rPr>
          <w:color w:val="000000" w:themeColor="text1"/>
        </w:rPr>
      </w:pPr>
    </w:p>
    <w:p w:rsidR="00947B06" w:rsidRPr="00302289" w:rsidRDefault="003800F0" w:rsidP="00C3637D">
      <w:pPr>
        <w:rPr>
          <w:color w:val="000000" w:themeColor="text1"/>
        </w:rPr>
      </w:pPr>
      <w:r w:rsidRPr="00302289">
        <w:rPr>
          <w:color w:val="000000" w:themeColor="text1"/>
        </w:rPr>
        <w:t>M</w:t>
      </w:r>
      <w:r w:rsidR="001B34F6" w:rsidRPr="00302289">
        <w:rPr>
          <w:color w:val="000000" w:themeColor="text1"/>
        </w:rPr>
        <w:t>r.</w:t>
      </w:r>
      <w:r w:rsidR="00947B06" w:rsidRPr="00302289">
        <w:rPr>
          <w:color w:val="000000" w:themeColor="text1"/>
        </w:rPr>
        <w:t xml:space="preserve"> Frasier:</w:t>
      </w:r>
    </w:p>
    <w:p w:rsidR="00947B06" w:rsidRPr="00302289" w:rsidRDefault="00947B06" w:rsidP="00C3637D">
      <w:pPr>
        <w:rPr>
          <w:color w:val="000000" w:themeColor="text1"/>
        </w:rPr>
      </w:pPr>
    </w:p>
    <w:p w:rsidR="00880688" w:rsidRPr="00302289" w:rsidRDefault="00880688" w:rsidP="00C3637D">
      <w:pPr>
        <w:rPr>
          <w:color w:val="000000" w:themeColor="text1"/>
        </w:rPr>
      </w:pPr>
      <w:r w:rsidRPr="00302289">
        <w:rPr>
          <w:color w:val="000000" w:themeColor="text1"/>
        </w:rPr>
        <w:t xml:space="preserve">This letter is in response to your relocation </w:t>
      </w:r>
      <w:r w:rsidR="00F67A9C">
        <w:rPr>
          <w:color w:val="000000" w:themeColor="text1"/>
        </w:rPr>
        <w:t>notification</w:t>
      </w:r>
      <w:r w:rsidRPr="00302289">
        <w:rPr>
          <w:color w:val="000000" w:themeColor="text1"/>
        </w:rPr>
        <w:t xml:space="preserve"> dated </w:t>
      </w:r>
      <w:r w:rsidR="00EE7D78" w:rsidRPr="00302289">
        <w:rPr>
          <w:color w:val="000000" w:themeColor="text1"/>
        </w:rPr>
        <w:t>April 06, 2019</w:t>
      </w:r>
      <w:r w:rsidR="00093AB2">
        <w:rPr>
          <w:color w:val="000000" w:themeColor="text1"/>
        </w:rPr>
        <w:t>,</w:t>
      </w:r>
      <w:r w:rsidRPr="00302289">
        <w:rPr>
          <w:color w:val="000000" w:themeColor="text1"/>
        </w:rPr>
        <w:t xml:space="preserve"> to relocate</w:t>
      </w:r>
      <w:r w:rsidRPr="00302289">
        <w:rPr>
          <w:b/>
          <w:color w:val="000000" w:themeColor="text1"/>
        </w:rPr>
        <w:t xml:space="preserve"> </w:t>
      </w:r>
      <w:r w:rsidRPr="00302289">
        <w:rPr>
          <w:color w:val="000000" w:themeColor="text1"/>
        </w:rPr>
        <w:t xml:space="preserve">the </w:t>
      </w:r>
      <w:r w:rsidR="00E203A8" w:rsidRPr="00302289">
        <w:rPr>
          <w:color w:val="000000" w:themeColor="text1"/>
        </w:rPr>
        <w:t>portable asphalt plant</w:t>
      </w:r>
      <w:r w:rsidR="00093AB2">
        <w:rPr>
          <w:color w:val="000000" w:themeColor="text1"/>
        </w:rPr>
        <w:t xml:space="preserve"> 4 miles west of El Prado </w:t>
      </w:r>
      <w:r w:rsidRPr="00093AB2">
        <w:rPr>
          <w:color w:val="000000" w:themeColor="text1"/>
        </w:rPr>
        <w:t>in</w:t>
      </w:r>
      <w:r w:rsidRPr="00302289">
        <w:rPr>
          <w:color w:val="000000" w:themeColor="text1"/>
        </w:rPr>
        <w:t xml:space="preserve"> Taos County, New Mexico. The </w:t>
      </w:r>
      <w:r w:rsidR="00F67A9C">
        <w:rPr>
          <w:color w:val="000000" w:themeColor="text1"/>
        </w:rPr>
        <w:t>notification</w:t>
      </w:r>
      <w:r w:rsidRPr="00302289">
        <w:rPr>
          <w:color w:val="000000" w:themeColor="text1"/>
        </w:rPr>
        <w:t xml:space="preserve"> was received by the Department on April 9, 2019.</w:t>
      </w:r>
    </w:p>
    <w:p w:rsidR="00880688" w:rsidRPr="00302289" w:rsidRDefault="00880688" w:rsidP="00C3637D">
      <w:pPr>
        <w:rPr>
          <w:color w:val="000000" w:themeColor="text1"/>
        </w:rPr>
      </w:pPr>
    </w:p>
    <w:p w:rsidR="00526CB0" w:rsidRPr="00302289" w:rsidRDefault="00526CB0" w:rsidP="00C3637D">
      <w:pPr>
        <w:rPr>
          <w:color w:val="000000" w:themeColor="text1"/>
        </w:rPr>
      </w:pPr>
      <w:r w:rsidRPr="00302289">
        <w:rPr>
          <w:color w:val="000000" w:themeColor="text1"/>
        </w:rPr>
        <w:t xml:space="preserve">The application review has been completed and the </w:t>
      </w:r>
      <w:r w:rsidRPr="00302289">
        <w:rPr>
          <w:b/>
          <w:color w:val="000000" w:themeColor="text1"/>
        </w:rPr>
        <w:t>Relocation has been</w:t>
      </w:r>
      <w:r w:rsidR="00EE7D78" w:rsidRPr="00302289">
        <w:rPr>
          <w:b/>
          <w:color w:val="000000" w:themeColor="text1"/>
        </w:rPr>
        <w:t xml:space="preserve"> </w:t>
      </w:r>
      <w:r w:rsidRPr="00302289">
        <w:rPr>
          <w:b/>
          <w:color w:val="000000" w:themeColor="text1"/>
        </w:rPr>
        <w:t>Approved with Conditions</w:t>
      </w:r>
      <w:r w:rsidR="00EE7D78" w:rsidRPr="00302289">
        <w:rPr>
          <w:b/>
          <w:color w:val="000000" w:themeColor="text1"/>
        </w:rPr>
        <w:t>.</w:t>
      </w:r>
      <w:r w:rsidRPr="00302289">
        <w:rPr>
          <w:color w:val="000000" w:themeColor="text1"/>
        </w:rPr>
        <w:t xml:space="preserve">  The Department authorizes this facility to </w:t>
      </w:r>
      <w:proofErr w:type="gramStart"/>
      <w:r w:rsidRPr="00302289">
        <w:rPr>
          <w:color w:val="000000" w:themeColor="text1"/>
        </w:rPr>
        <w:t>be located in</w:t>
      </w:r>
      <w:proofErr w:type="gramEnd"/>
      <w:r w:rsidRPr="00302289">
        <w:rPr>
          <w:color w:val="000000" w:themeColor="text1"/>
        </w:rPr>
        <w:t xml:space="preserve"> Township 26N, Range 12E, Section 28</w:t>
      </w:r>
      <w:r w:rsidR="00093AB2">
        <w:rPr>
          <w:color w:val="000000" w:themeColor="text1"/>
        </w:rPr>
        <w:t>.</w:t>
      </w:r>
      <w:r w:rsidRPr="00302289">
        <w:rPr>
          <w:color w:val="000000" w:themeColor="text1"/>
        </w:rPr>
        <w:t xml:space="preserve"> This facility is located approximately 4 miles W of El Prado in Taos County, NM at UTM Coordinates: UTMH </w:t>
      </w:r>
      <w:r w:rsidRPr="00302289">
        <w:rPr>
          <w:color w:val="000000" w:themeColor="text1"/>
          <w:lang w:val="fr-FR"/>
        </w:rPr>
        <w:t>439868.61</w:t>
      </w:r>
      <w:r w:rsidRPr="00302289">
        <w:rPr>
          <w:color w:val="000000" w:themeColor="text1"/>
        </w:rPr>
        <w:t xml:space="preserve"> m, UTMV </w:t>
      </w:r>
      <w:r w:rsidRPr="00302289">
        <w:rPr>
          <w:color w:val="000000" w:themeColor="text1"/>
          <w:lang w:val="fr-FR"/>
        </w:rPr>
        <w:t>4033313.09</w:t>
      </w:r>
      <w:r w:rsidRPr="00302289">
        <w:rPr>
          <w:color w:val="000000" w:themeColor="text1"/>
        </w:rPr>
        <w:t xml:space="preserve"> m, UTMZ 13,</w:t>
      </w:r>
      <w:r w:rsidR="00093AB2">
        <w:rPr>
          <w:color w:val="000000" w:themeColor="text1"/>
        </w:rPr>
        <w:t xml:space="preserve"> (latitude </w:t>
      </w:r>
      <w:r w:rsidR="00093AB2" w:rsidRPr="00093AB2">
        <w:rPr>
          <w:color w:val="000000"/>
        </w:rPr>
        <w:t>36.50316</w:t>
      </w:r>
      <w:r w:rsidR="00093AB2">
        <w:rPr>
          <w:color w:val="000000"/>
        </w:rPr>
        <w:t>,</w:t>
      </w:r>
      <w:r w:rsidR="00093AB2" w:rsidRPr="00093AB2">
        <w:rPr>
          <w:color w:val="000000"/>
        </w:rPr>
        <w:t xml:space="preserve"> </w:t>
      </w:r>
      <w:r w:rsidR="00093AB2">
        <w:rPr>
          <w:color w:val="000000"/>
        </w:rPr>
        <w:t>l</w:t>
      </w:r>
      <w:r w:rsidR="00093AB2" w:rsidRPr="00093AB2">
        <w:rPr>
          <w:color w:val="000000"/>
        </w:rPr>
        <w:t>ongitude</w:t>
      </w:r>
      <w:r w:rsidR="00093AB2">
        <w:rPr>
          <w:color w:val="000000"/>
        </w:rPr>
        <w:t xml:space="preserve"> </w:t>
      </w:r>
      <w:r w:rsidR="00093AB2" w:rsidRPr="00093AB2">
        <w:rPr>
          <w:color w:val="000000"/>
        </w:rPr>
        <w:t>-105.73657</w:t>
      </w:r>
      <w:r w:rsidR="00093AB2">
        <w:rPr>
          <w:color w:val="000000"/>
        </w:rPr>
        <w:t>)</w:t>
      </w:r>
      <w:r w:rsidRPr="00302289">
        <w:rPr>
          <w:color w:val="000000" w:themeColor="text1"/>
        </w:rPr>
        <w:t xml:space="preserve"> as specified in the application.</w:t>
      </w:r>
    </w:p>
    <w:p w:rsidR="00880688" w:rsidRDefault="00880688" w:rsidP="00C3637D"/>
    <w:p w:rsidR="0055421B" w:rsidRDefault="0055421B" w:rsidP="00C3637D">
      <w:r>
        <w:t xml:space="preserve">Operation of this facility must comply with Air Quality Permit number GCP-3, Rev. 1, </w:t>
      </w:r>
      <w:r w:rsidR="00983803">
        <w:t xml:space="preserve">issued September 12, 2006, </w:t>
      </w:r>
      <w:r>
        <w:t xml:space="preserve">the Air Quality Control Act, and any applicable regulations and standards pursuant to NMSA 1978, Section 74-2-7-H.  Per 20.2.72.202.D.3.d NMAC, the following conditions apply at this approved location, and </w:t>
      </w:r>
      <w:r w:rsidR="00F67A9C">
        <w:t>shall not</w:t>
      </w:r>
      <w:r>
        <w:t xml:space="preserve"> be carried forward to any future sites.  These conditions apply in addition to </w:t>
      </w:r>
      <w:r w:rsidR="00F67A9C">
        <w:t xml:space="preserve">the </w:t>
      </w:r>
      <w:r>
        <w:t xml:space="preserve">conditions in the existing permit.  </w:t>
      </w:r>
    </w:p>
    <w:p w:rsidR="00880688" w:rsidRDefault="00880688" w:rsidP="00C3637D"/>
    <w:p w:rsidR="00F67A9C" w:rsidRDefault="00F67A9C" w:rsidP="00C3637D"/>
    <w:p w:rsidR="00F67A9C" w:rsidRDefault="00F67A9C" w:rsidP="00C3637D"/>
    <w:p w:rsidR="00880688" w:rsidRDefault="00880688" w:rsidP="00302289">
      <w:pPr>
        <w:widowControl w:val="0"/>
        <w:tabs>
          <w:tab w:val="left" w:pos="360"/>
        </w:tabs>
      </w:pPr>
      <w:r w:rsidRPr="004F27FA">
        <w:rPr>
          <w:b/>
        </w:rPr>
        <w:t>Condition 1:</w:t>
      </w:r>
      <w:r w:rsidRPr="004F27FA">
        <w:t xml:space="preserve"> The </w:t>
      </w:r>
      <w:r>
        <w:t xml:space="preserve">earliest date that installation of equipment </w:t>
      </w:r>
      <w:r w:rsidR="00382F41">
        <w:t>m</w:t>
      </w:r>
      <w:r>
        <w:t>a</w:t>
      </w:r>
      <w:r w:rsidR="00116F64">
        <w:t>y</w:t>
      </w:r>
      <w:r>
        <w:t xml:space="preserve"> begin at the approved location is </w:t>
      </w:r>
      <w:r w:rsidR="007F256C">
        <w:t>April 2</w:t>
      </w:r>
      <w:r w:rsidR="004542F8">
        <w:t>5</w:t>
      </w:r>
      <w:r w:rsidR="007F256C">
        <w:t xml:space="preserve">, </w:t>
      </w:r>
      <w:r w:rsidR="00302289">
        <w:t>2019</w:t>
      </w:r>
      <w:r>
        <w:t>.</w:t>
      </w:r>
    </w:p>
    <w:p w:rsidR="00983CAC" w:rsidRDefault="00983CAC" w:rsidP="00C3637D">
      <w:pPr>
        <w:widowControl w:val="0"/>
        <w:tabs>
          <w:tab w:val="left" w:pos="360"/>
        </w:tabs>
      </w:pPr>
    </w:p>
    <w:p w:rsidR="00E203A8" w:rsidRDefault="00E203A8" w:rsidP="00A546A1">
      <w:pPr>
        <w:tabs>
          <w:tab w:val="left" w:pos="360"/>
        </w:tabs>
      </w:pPr>
      <w:r w:rsidRPr="004F27FA">
        <w:rPr>
          <w:b/>
        </w:rPr>
        <w:t xml:space="preserve">Condition </w:t>
      </w:r>
      <w:r>
        <w:rPr>
          <w:b/>
        </w:rPr>
        <w:t>2</w:t>
      </w:r>
      <w:r w:rsidRPr="004F27FA">
        <w:rPr>
          <w:b/>
        </w:rPr>
        <w:t>:</w:t>
      </w:r>
      <w:r w:rsidRPr="004F27FA">
        <w:t xml:space="preserve">  </w:t>
      </w:r>
      <w:r>
        <w:t xml:space="preserve">Public access </w:t>
      </w:r>
      <w:r w:rsidR="00116F64">
        <w:t>shall</w:t>
      </w:r>
      <w:r>
        <w:t xml:space="preserve"> be restricted </w:t>
      </w:r>
      <w:r w:rsidR="00F67A9C">
        <w:t>to at least</w:t>
      </w:r>
      <w:r>
        <w:t xml:space="preserve"> </w:t>
      </w:r>
      <w:r w:rsidRPr="0094043F">
        <w:t>10</w:t>
      </w:r>
      <w:r>
        <w:t xml:space="preserve"> meters (</w:t>
      </w:r>
      <w:r w:rsidRPr="0094043F">
        <w:t>33</w:t>
      </w:r>
      <w:r>
        <w:t xml:space="preserve"> feet) of the perimeter of the area of operations.</w:t>
      </w:r>
    </w:p>
    <w:p w:rsidR="00E203A8" w:rsidRDefault="00E203A8" w:rsidP="00C3637D">
      <w:pPr>
        <w:tabs>
          <w:tab w:val="left" w:pos="360"/>
        </w:tabs>
      </w:pPr>
    </w:p>
    <w:p w:rsidR="00E203A8" w:rsidRDefault="00E203A8" w:rsidP="00302289">
      <w:pPr>
        <w:widowControl w:val="0"/>
        <w:tabs>
          <w:tab w:val="left" w:pos="360"/>
        </w:tabs>
      </w:pPr>
      <w:r w:rsidRPr="004F27FA">
        <w:rPr>
          <w:b/>
        </w:rPr>
        <w:lastRenderedPageBreak/>
        <w:t xml:space="preserve">Condition </w:t>
      </w:r>
      <w:r>
        <w:rPr>
          <w:b/>
        </w:rPr>
        <w:t>3</w:t>
      </w:r>
      <w:r w:rsidRPr="004F27FA">
        <w:rPr>
          <w:b/>
        </w:rPr>
        <w:t>:</w:t>
      </w:r>
      <w:r w:rsidRPr="004F27FA">
        <w:t xml:space="preserve">  </w:t>
      </w:r>
      <w:r>
        <w:t xml:space="preserve">This facility is restricted to </w:t>
      </w:r>
      <w:r w:rsidRPr="00873399">
        <w:t>operate daylight hours only, 7 days per week, 52 weeks per year, for a maximum of 4380 hours per</w:t>
      </w:r>
      <w:r>
        <w:t xml:space="preserve"> year.</w:t>
      </w:r>
    </w:p>
    <w:p w:rsidR="00E203A8" w:rsidRDefault="00E203A8" w:rsidP="00C3637D">
      <w:pPr>
        <w:tabs>
          <w:tab w:val="left" w:pos="360"/>
        </w:tabs>
      </w:pPr>
    </w:p>
    <w:p w:rsidR="00E203A8" w:rsidRPr="00605809" w:rsidRDefault="00E203A8" w:rsidP="00302289">
      <w:pPr>
        <w:widowControl w:val="0"/>
        <w:tabs>
          <w:tab w:val="left" w:pos="360"/>
        </w:tabs>
        <w:rPr>
          <w:color w:val="FF0000"/>
        </w:rPr>
      </w:pPr>
      <w:r w:rsidRPr="004F27FA">
        <w:rPr>
          <w:b/>
        </w:rPr>
        <w:t xml:space="preserve">Condition </w:t>
      </w:r>
      <w:r>
        <w:rPr>
          <w:b/>
        </w:rPr>
        <w:t>4</w:t>
      </w:r>
      <w:r w:rsidRPr="004F27FA">
        <w:rPr>
          <w:b/>
        </w:rPr>
        <w:t>:</w:t>
      </w:r>
      <w:r w:rsidRPr="004F27FA">
        <w:t xml:space="preserve">  </w:t>
      </w:r>
      <w:r>
        <w:t>Haul roads and truck traffic areas shall be</w:t>
      </w:r>
      <w:r w:rsidR="00302289">
        <w:t xml:space="preserve"> watered </w:t>
      </w:r>
      <w:r w:rsidR="00302289" w:rsidRPr="00302289">
        <w:rPr>
          <w:i/>
        </w:rPr>
        <w:t xml:space="preserve">plus </w:t>
      </w:r>
      <w:r w:rsidR="00302289">
        <w:t xml:space="preserve">base course application </w:t>
      </w:r>
      <w:r>
        <w:t>to control particulate emissions to the nearest public access</w:t>
      </w:r>
      <w:r w:rsidR="00F67A9C">
        <w:t xml:space="preserve"> </w:t>
      </w:r>
      <w:r w:rsidR="00F67A9C" w:rsidRPr="0078257A">
        <w:t>as</w:t>
      </w:r>
      <w:r w:rsidR="004542F8" w:rsidRPr="0078257A">
        <w:t xml:space="preserve"> required by Table III.F.1 of the GCP</w:t>
      </w:r>
      <w:r w:rsidR="00F67A9C" w:rsidRPr="0078257A">
        <w:t>-3 permit</w:t>
      </w:r>
      <w:r w:rsidR="004542F8" w:rsidRPr="0078257A">
        <w:t xml:space="preserve"> and </w:t>
      </w:r>
      <w:r w:rsidR="00F67A9C" w:rsidRPr="0078257A">
        <w:t>as specified in</w:t>
      </w:r>
      <w:r w:rsidR="004542F8" w:rsidRPr="0078257A">
        <w:t xml:space="preserve"> Section VI, number 6 of the notification.</w:t>
      </w:r>
    </w:p>
    <w:p w:rsidR="00E203A8" w:rsidRPr="00605809" w:rsidRDefault="00E203A8" w:rsidP="00C3637D">
      <w:pPr>
        <w:tabs>
          <w:tab w:val="left" w:pos="360"/>
        </w:tabs>
        <w:rPr>
          <w:color w:val="FF0000"/>
        </w:rPr>
      </w:pPr>
    </w:p>
    <w:p w:rsidR="00E203A8" w:rsidRDefault="00E203A8" w:rsidP="00302289">
      <w:pPr>
        <w:widowControl w:val="0"/>
        <w:tabs>
          <w:tab w:val="left" w:pos="360"/>
        </w:tabs>
      </w:pPr>
      <w:r w:rsidRPr="004F27FA">
        <w:rPr>
          <w:b/>
        </w:rPr>
        <w:t xml:space="preserve">Condition </w:t>
      </w:r>
      <w:r>
        <w:rPr>
          <w:b/>
        </w:rPr>
        <w:t>5</w:t>
      </w:r>
      <w:r w:rsidRPr="004F27FA">
        <w:rPr>
          <w:b/>
        </w:rPr>
        <w:t>:</w:t>
      </w:r>
      <w:r w:rsidRPr="004F27FA">
        <w:t xml:space="preserve">  </w:t>
      </w:r>
      <w:r w:rsidR="00D44E24">
        <w:t>The owner or operator shall equip the Facility’s Asphalt Processing Equipment with dust control systems to control PM emissions consistent with Condition III.F of the GCP-3 permit</w:t>
      </w:r>
      <w:r>
        <w:t>.</w:t>
      </w:r>
    </w:p>
    <w:p w:rsidR="00E203A8" w:rsidRDefault="00E203A8" w:rsidP="00C3637D">
      <w:pPr>
        <w:tabs>
          <w:tab w:val="left" w:pos="360"/>
        </w:tabs>
      </w:pPr>
    </w:p>
    <w:p w:rsidR="00E203A8" w:rsidRPr="00D44E24" w:rsidRDefault="00E203A8" w:rsidP="00302289">
      <w:pPr>
        <w:widowControl w:val="0"/>
        <w:tabs>
          <w:tab w:val="left" w:pos="360"/>
        </w:tabs>
      </w:pPr>
      <w:r w:rsidRPr="00FF2D07">
        <w:rPr>
          <w:b/>
        </w:rPr>
        <w:t>Condition 6:</w:t>
      </w:r>
      <w:r w:rsidRPr="00FF2D07">
        <w:t xml:space="preserve">  Only permitted equipment or </w:t>
      </w:r>
      <w:r w:rsidR="00116F64">
        <w:t xml:space="preserve">Department </w:t>
      </w:r>
      <w:r w:rsidRPr="00D44E24">
        <w:t xml:space="preserve">approved </w:t>
      </w:r>
      <w:r w:rsidR="00D44E24" w:rsidRPr="00D44E24">
        <w:t xml:space="preserve">equipment </w:t>
      </w:r>
      <w:r w:rsidRPr="00D44E24">
        <w:t>substitut</w:t>
      </w:r>
      <w:r w:rsidR="00D44E24" w:rsidRPr="00D44E24">
        <w:t>ions</w:t>
      </w:r>
      <w:r w:rsidRPr="00D44E24">
        <w:t xml:space="preserve"> </w:t>
      </w:r>
      <w:r w:rsidR="00116F64">
        <w:t>shall</w:t>
      </w:r>
      <w:r w:rsidRPr="00D44E24">
        <w:t xml:space="preserve"> be used.</w:t>
      </w:r>
    </w:p>
    <w:p w:rsidR="00E203A8" w:rsidRPr="00D44E24" w:rsidRDefault="00E203A8" w:rsidP="00C3637D">
      <w:pPr>
        <w:tabs>
          <w:tab w:val="left" w:pos="360"/>
        </w:tabs>
      </w:pPr>
    </w:p>
    <w:p w:rsidR="00E203A8" w:rsidRDefault="00E203A8" w:rsidP="00302289">
      <w:pPr>
        <w:widowControl w:val="0"/>
        <w:tabs>
          <w:tab w:val="left" w:pos="360"/>
        </w:tabs>
      </w:pPr>
      <w:r w:rsidRPr="00FF2D07">
        <w:rPr>
          <w:b/>
        </w:rPr>
        <w:t>Condition 7:</w:t>
      </w:r>
      <w:r w:rsidRPr="00FF2D07">
        <w:t xml:space="preserve">  The following requirements </w:t>
      </w:r>
      <w:r w:rsidR="00116F64">
        <w:t>shall</w:t>
      </w:r>
      <w:r w:rsidRPr="00FF2D07">
        <w:t xml:space="preserve"> apply to any subsequent repositioning of emissions activities within the approved location.</w:t>
      </w:r>
    </w:p>
    <w:p w:rsidR="00E203A8" w:rsidRDefault="00E203A8" w:rsidP="00C3637D">
      <w:pPr>
        <w:tabs>
          <w:tab w:val="left" w:pos="360"/>
        </w:tabs>
      </w:pPr>
    </w:p>
    <w:p w:rsidR="00E203A8" w:rsidRDefault="00E203A8" w:rsidP="00C3637D">
      <w:pPr>
        <w:numPr>
          <w:ilvl w:val="0"/>
          <w:numId w:val="2"/>
        </w:numPr>
      </w:pPr>
      <w:r w:rsidRPr="00FF2D07">
        <w:t xml:space="preserve">The facility </w:t>
      </w:r>
      <w:r w:rsidR="00116F64">
        <w:t>sha</w:t>
      </w:r>
      <w:r w:rsidRPr="00FF2D07">
        <w:t xml:space="preserve">ll continue to comply with all terms and conditions of its existing </w:t>
      </w:r>
      <w:r>
        <w:t>General Construction</w:t>
      </w:r>
      <w:r w:rsidR="00CC2DAE">
        <w:t xml:space="preserve"> </w:t>
      </w:r>
      <w:r w:rsidR="00CC2DAE" w:rsidRPr="00D44E24">
        <w:t>Permit</w:t>
      </w:r>
      <w:r w:rsidR="00D44665" w:rsidRPr="00D44E24">
        <w:t xml:space="preserve">, registration approved on </w:t>
      </w:r>
      <w:r w:rsidR="00C3246C" w:rsidRPr="00D44E24">
        <w:t>August 5, 2011.</w:t>
      </w:r>
    </w:p>
    <w:p w:rsidR="00CC2DAE" w:rsidRPr="009B7A66" w:rsidRDefault="00CC2DAE" w:rsidP="00C3637D">
      <w:pPr>
        <w:ind w:left="792"/>
      </w:pPr>
    </w:p>
    <w:p w:rsidR="00E203A8" w:rsidRPr="009B7A66" w:rsidRDefault="00E203A8" w:rsidP="00C3637D">
      <w:pPr>
        <w:numPr>
          <w:ilvl w:val="0"/>
          <w:numId w:val="2"/>
        </w:numPr>
      </w:pPr>
      <w:r w:rsidRPr="009B7A66">
        <w:t xml:space="preserve">The facility </w:t>
      </w:r>
      <w:r w:rsidR="00116F64">
        <w:t>sha</w:t>
      </w:r>
      <w:r w:rsidRPr="009B7A66">
        <w:t>ll maintain at least a 3</w:t>
      </w:r>
      <w:r w:rsidR="006E0B6E">
        <w:t>-</w:t>
      </w:r>
      <w:r w:rsidRPr="009B7A66">
        <w:t xml:space="preserve">mile setback between </w:t>
      </w:r>
      <w:r>
        <w:t>the area of operations</w:t>
      </w:r>
      <w:r w:rsidRPr="009B7A66">
        <w:t xml:space="preserve"> and the bounda</w:t>
      </w:r>
      <w:r w:rsidR="00CC2DAE">
        <w:t>ry of any federal Class I area.</w:t>
      </w:r>
    </w:p>
    <w:p w:rsidR="00E203A8" w:rsidRPr="009B7A66" w:rsidRDefault="00E203A8" w:rsidP="00C3637D"/>
    <w:p w:rsidR="00E203A8" w:rsidRDefault="00E203A8" w:rsidP="00C3637D">
      <w:pPr>
        <w:numPr>
          <w:ilvl w:val="0"/>
          <w:numId w:val="2"/>
        </w:numPr>
      </w:pPr>
      <w:r>
        <w:t>Any repositioning</w:t>
      </w:r>
      <w:r w:rsidRPr="009B7A66">
        <w:t xml:space="preserve"> </w:t>
      </w:r>
      <w:r w:rsidR="00116F64">
        <w:t>sha</w:t>
      </w:r>
      <w:r w:rsidRPr="009B7A66">
        <w:t>ll maintain at least a 0.25</w:t>
      </w:r>
      <w:r w:rsidR="006E0B6E">
        <w:t>-</w:t>
      </w:r>
      <w:r w:rsidRPr="009B7A66">
        <w:t xml:space="preserve">mile (1,320 feet, 440 yards, 402 meters) setback </w:t>
      </w:r>
      <w:r w:rsidRPr="00D44E24">
        <w:t xml:space="preserve">between the </w:t>
      </w:r>
      <w:r w:rsidR="00C3246C" w:rsidRPr="00D44E24">
        <w:t>perimeter of the</w:t>
      </w:r>
      <w:r w:rsidR="00C3246C" w:rsidRPr="00D44E24">
        <w:rPr>
          <w:color w:val="C00000"/>
        </w:rPr>
        <w:t xml:space="preserve"> </w:t>
      </w:r>
      <w:r w:rsidRPr="00D44E24">
        <w:t xml:space="preserve">area of operations </w:t>
      </w:r>
      <w:r w:rsidR="00CC2DAE" w:rsidRPr="00D44E24">
        <w:t xml:space="preserve">and </w:t>
      </w:r>
      <w:r w:rsidR="004542F8" w:rsidRPr="00D44E24">
        <w:t xml:space="preserve">any </w:t>
      </w:r>
      <w:r w:rsidR="00CC2DAE" w:rsidRPr="00D44E24">
        <w:t>occupied</w:t>
      </w:r>
      <w:r w:rsidR="00CC2DAE">
        <w:t xml:space="preserve"> structure.</w:t>
      </w:r>
    </w:p>
    <w:p w:rsidR="00E203A8" w:rsidRPr="009B7A66" w:rsidRDefault="00E203A8" w:rsidP="00C3637D">
      <w:pPr>
        <w:ind w:left="360"/>
      </w:pPr>
    </w:p>
    <w:p w:rsidR="00E203A8" w:rsidRDefault="00E203A8" w:rsidP="00302289">
      <w:pPr>
        <w:widowControl w:val="0"/>
        <w:tabs>
          <w:tab w:val="left" w:pos="360"/>
        </w:tabs>
      </w:pPr>
      <w:r w:rsidRPr="00F73EDD">
        <w:rPr>
          <w:b/>
        </w:rPr>
        <w:t>Condition 8:</w:t>
      </w:r>
      <w:r>
        <w:t xml:space="preserve">  The plant shall not be repositioned within the approved restricted area if any of the conditions of this approval to relocate to this site would be violated.</w:t>
      </w:r>
    </w:p>
    <w:p w:rsidR="00302289" w:rsidRDefault="00302289" w:rsidP="00302289">
      <w:pPr>
        <w:widowControl w:val="0"/>
        <w:tabs>
          <w:tab w:val="left" w:pos="360"/>
        </w:tabs>
      </w:pPr>
    </w:p>
    <w:p w:rsidR="00302289" w:rsidRPr="0078257A" w:rsidRDefault="00302289" w:rsidP="00302289">
      <w:pPr>
        <w:widowControl w:val="0"/>
        <w:tabs>
          <w:tab w:val="left" w:pos="360"/>
        </w:tabs>
      </w:pPr>
      <w:r w:rsidRPr="00D44E24">
        <w:rPr>
          <w:b/>
        </w:rPr>
        <w:t>Condition 9</w:t>
      </w:r>
      <w:r w:rsidRPr="0078257A">
        <w:t xml:space="preserve">: </w:t>
      </w:r>
      <w:r w:rsidR="004542F8" w:rsidRPr="0078257A">
        <w:t xml:space="preserve">As represented </w:t>
      </w:r>
      <w:r w:rsidR="00C3246C" w:rsidRPr="0078257A">
        <w:t>to the AQB</w:t>
      </w:r>
      <w:r w:rsidR="00D44E24" w:rsidRPr="0078257A">
        <w:t xml:space="preserve"> in the relocation notification form</w:t>
      </w:r>
      <w:r w:rsidR="00C3246C" w:rsidRPr="0078257A">
        <w:t xml:space="preserve">, operations </w:t>
      </w:r>
      <w:r w:rsidR="00116F64">
        <w:t>sha</w:t>
      </w:r>
      <w:r w:rsidR="00C3246C" w:rsidRPr="0078257A">
        <w:t xml:space="preserve">ll not exceed </w:t>
      </w:r>
      <w:r w:rsidR="00D44E24" w:rsidRPr="0078257A">
        <w:t xml:space="preserve">the </w:t>
      </w:r>
      <w:r w:rsidR="00C3246C" w:rsidRPr="0078257A">
        <w:t xml:space="preserve">daylight hours of </w:t>
      </w:r>
      <w:r w:rsidR="00BC400E" w:rsidRPr="0078257A">
        <w:t>7</w:t>
      </w:r>
      <w:r w:rsidR="004542F8" w:rsidRPr="0078257A">
        <w:t>:</w:t>
      </w:r>
      <w:r w:rsidR="00BC400E" w:rsidRPr="0078257A">
        <w:t>3</w:t>
      </w:r>
      <w:r w:rsidR="004542F8" w:rsidRPr="0078257A">
        <w:t xml:space="preserve">0 </w:t>
      </w:r>
      <w:r w:rsidR="00C3246C" w:rsidRPr="0078257A">
        <w:t xml:space="preserve">am to </w:t>
      </w:r>
      <w:r w:rsidR="0078257A" w:rsidRPr="0078257A">
        <w:t>6</w:t>
      </w:r>
      <w:r w:rsidR="004542F8" w:rsidRPr="0078257A">
        <w:t>:</w:t>
      </w:r>
      <w:r w:rsidR="0078257A" w:rsidRPr="0078257A">
        <w:t>3</w:t>
      </w:r>
      <w:r w:rsidR="004542F8" w:rsidRPr="0078257A">
        <w:t xml:space="preserve">0 </w:t>
      </w:r>
      <w:r w:rsidR="00C3246C" w:rsidRPr="0078257A">
        <w:t xml:space="preserve">pm </w:t>
      </w:r>
      <w:r w:rsidR="00D44E24" w:rsidRPr="0078257A">
        <w:t>daily.</w:t>
      </w:r>
    </w:p>
    <w:p w:rsidR="00C3246C" w:rsidRPr="0078257A" w:rsidRDefault="00C3246C" w:rsidP="00302289">
      <w:pPr>
        <w:widowControl w:val="0"/>
        <w:tabs>
          <w:tab w:val="left" w:pos="360"/>
        </w:tabs>
      </w:pPr>
    </w:p>
    <w:p w:rsidR="00C3246C" w:rsidRPr="0078257A" w:rsidRDefault="00C3246C" w:rsidP="00302289">
      <w:pPr>
        <w:widowControl w:val="0"/>
        <w:tabs>
          <w:tab w:val="left" w:pos="360"/>
        </w:tabs>
      </w:pPr>
      <w:r w:rsidRPr="0078257A">
        <w:rPr>
          <w:b/>
        </w:rPr>
        <w:t>Condition 10</w:t>
      </w:r>
      <w:r w:rsidRPr="0078257A">
        <w:t xml:space="preserve">: </w:t>
      </w:r>
      <w:r w:rsidR="00D44E24" w:rsidRPr="0078257A">
        <w:t xml:space="preserve">As represented to the AQB in the relocation notification form, </w:t>
      </w:r>
      <w:r w:rsidR="00715EED" w:rsidRPr="0078257A">
        <w:t>the facility i</w:t>
      </w:r>
      <w:r w:rsidR="00116F64">
        <w:t>s</w:t>
      </w:r>
      <w:r w:rsidR="00715EED" w:rsidRPr="0078257A">
        <w:t xml:space="preserve"> only allowed to operate </w:t>
      </w:r>
      <w:r w:rsidR="00D44E24" w:rsidRPr="0078257A">
        <w:t xml:space="preserve">at this location </w:t>
      </w:r>
      <w:r w:rsidR="0078257A" w:rsidRPr="0078257A">
        <w:t>through</w:t>
      </w:r>
      <w:r w:rsidR="00715EED" w:rsidRPr="0078257A">
        <w:t xml:space="preserve"> December 2019</w:t>
      </w:r>
      <w:r w:rsidR="00D44E24" w:rsidRPr="0078257A">
        <w:t xml:space="preserve">, after which it will cease operations, </w:t>
      </w:r>
      <w:r w:rsidR="00116F64">
        <w:t>after which the asphalt plant will be allowed to be stored inoperable on site.</w:t>
      </w:r>
    </w:p>
    <w:p w:rsidR="00715EED" w:rsidRPr="0078257A" w:rsidRDefault="00715EED" w:rsidP="00302289">
      <w:pPr>
        <w:widowControl w:val="0"/>
        <w:tabs>
          <w:tab w:val="left" w:pos="360"/>
        </w:tabs>
      </w:pPr>
    </w:p>
    <w:p w:rsidR="00715EED" w:rsidRPr="00DF0B55" w:rsidRDefault="00715EED" w:rsidP="00302289">
      <w:pPr>
        <w:widowControl w:val="0"/>
        <w:tabs>
          <w:tab w:val="left" w:pos="360"/>
        </w:tabs>
      </w:pPr>
      <w:r w:rsidRPr="0078257A">
        <w:rPr>
          <w:b/>
        </w:rPr>
        <w:lastRenderedPageBreak/>
        <w:t>Condition 1</w:t>
      </w:r>
      <w:r w:rsidR="0078257A" w:rsidRPr="0078257A">
        <w:rPr>
          <w:b/>
        </w:rPr>
        <w:t>1</w:t>
      </w:r>
      <w:r w:rsidRPr="0078257A">
        <w:t xml:space="preserve">: </w:t>
      </w:r>
      <w:r w:rsidR="00DF0B55" w:rsidRPr="0078257A">
        <w:t>As represented to the AQB in the relocation notification form</w:t>
      </w:r>
      <w:r w:rsidRPr="0078257A">
        <w:t xml:space="preserve">, the maximum </w:t>
      </w:r>
      <w:r w:rsidR="00A546A1" w:rsidRPr="0078257A">
        <w:t xml:space="preserve">production </w:t>
      </w:r>
      <w:r w:rsidR="00D44E24" w:rsidRPr="0078257A">
        <w:t xml:space="preserve">rate </w:t>
      </w:r>
      <w:r w:rsidR="00A546A1" w:rsidRPr="0078257A">
        <w:t>is 250 tons per hour</w:t>
      </w:r>
      <w:r w:rsidR="00A546A1" w:rsidRPr="00DF0B55">
        <w:t xml:space="preserve">. </w:t>
      </w:r>
    </w:p>
    <w:p w:rsidR="00C3246C" w:rsidRPr="00DF0B55" w:rsidRDefault="00C3246C" w:rsidP="00302289">
      <w:pPr>
        <w:widowControl w:val="0"/>
        <w:tabs>
          <w:tab w:val="left" w:pos="360"/>
        </w:tabs>
      </w:pPr>
    </w:p>
    <w:p w:rsidR="00B45E58" w:rsidRPr="0078257A" w:rsidRDefault="00C3246C" w:rsidP="00302289">
      <w:pPr>
        <w:widowControl w:val="0"/>
        <w:tabs>
          <w:tab w:val="left" w:pos="360"/>
        </w:tabs>
      </w:pPr>
      <w:r w:rsidRPr="00DF0B55">
        <w:rPr>
          <w:b/>
        </w:rPr>
        <w:t>Condition 1</w:t>
      </w:r>
      <w:r w:rsidR="0078257A">
        <w:rPr>
          <w:b/>
        </w:rPr>
        <w:t>2</w:t>
      </w:r>
      <w:r w:rsidRPr="00DF0B55">
        <w:t xml:space="preserve">: </w:t>
      </w:r>
      <w:r w:rsidR="0078257A" w:rsidRPr="0078257A">
        <w:t>As represented to the AQB in the relocation notification form</w:t>
      </w:r>
      <w:r w:rsidR="0078257A" w:rsidRPr="0078257A">
        <w:t xml:space="preserve">, rock crushing operations </w:t>
      </w:r>
      <w:r w:rsidR="00116F64">
        <w:t>sha</w:t>
      </w:r>
      <w:r w:rsidR="0078257A" w:rsidRPr="0078257A">
        <w:t xml:space="preserve">ll cease prior to the startup of the asphalt plant and cannot resume until after the asphalt plant </w:t>
      </w:r>
      <w:r w:rsidR="00116F64">
        <w:t xml:space="preserve">permanently </w:t>
      </w:r>
      <w:r w:rsidR="0078257A" w:rsidRPr="0078257A">
        <w:t>ceases operations at this location</w:t>
      </w:r>
      <w:r w:rsidR="00116F64">
        <w:t>. (Th</w:t>
      </w:r>
      <w:r w:rsidR="0078257A" w:rsidRPr="0078257A">
        <w:t>e relocation notification did not represent co-located facilities</w:t>
      </w:r>
      <w:r w:rsidR="00116F64">
        <w:t>)</w:t>
      </w:r>
      <w:r w:rsidR="0078257A" w:rsidRPr="0078257A">
        <w:t xml:space="preserve">. </w:t>
      </w:r>
      <w:r w:rsidR="00DF0B55" w:rsidRPr="0078257A">
        <w:t xml:space="preserve">Resumption of crushing operations at this site shall require a Department approved </w:t>
      </w:r>
      <w:r w:rsidR="00116F64">
        <w:t xml:space="preserve">permit or </w:t>
      </w:r>
      <w:bookmarkStart w:id="0" w:name="_GoBack"/>
      <w:bookmarkEnd w:id="0"/>
      <w:r w:rsidR="00DF0B55" w:rsidRPr="0078257A">
        <w:t>relocation notification</w:t>
      </w:r>
      <w:r w:rsidR="00715EED" w:rsidRPr="0078257A">
        <w:t>.</w:t>
      </w:r>
    </w:p>
    <w:p w:rsidR="00C3246C" w:rsidRPr="0078257A" w:rsidRDefault="00C3246C" w:rsidP="00302289">
      <w:pPr>
        <w:widowControl w:val="0"/>
        <w:tabs>
          <w:tab w:val="left" w:pos="360"/>
        </w:tabs>
        <w:rPr>
          <w:b/>
        </w:rPr>
      </w:pPr>
    </w:p>
    <w:p w:rsidR="005778E0" w:rsidRPr="00302289" w:rsidRDefault="005778E0" w:rsidP="00C3637D">
      <w:pPr>
        <w:rPr>
          <w:b/>
          <w:bCs/>
          <w:color w:val="000000" w:themeColor="text1"/>
        </w:rPr>
      </w:pPr>
      <w:r>
        <w:t>If you have any questions</w:t>
      </w:r>
      <w:r w:rsidR="002B78A0">
        <w:t>,</w:t>
      </w:r>
      <w:r>
        <w:t xml:space="preserve"> please </w:t>
      </w:r>
      <w:r w:rsidR="008D6FF3">
        <w:t>call</w:t>
      </w:r>
      <w:r>
        <w:t xml:space="preserve"> me in Santa Fe at </w:t>
      </w:r>
      <w:r w:rsidRPr="00302289">
        <w:rPr>
          <w:color w:val="000000" w:themeColor="text1"/>
        </w:rPr>
        <w:t>505-476-4321</w:t>
      </w:r>
      <w:r w:rsidRPr="00302289">
        <w:rPr>
          <w:b/>
          <w:bCs/>
          <w:color w:val="000000" w:themeColor="text1"/>
        </w:rPr>
        <w:t>.</w:t>
      </w:r>
    </w:p>
    <w:p w:rsidR="005778E0" w:rsidRDefault="005778E0" w:rsidP="00C3637D">
      <w:pPr>
        <w:rPr>
          <w:color w:val="000000" w:themeColor="text1"/>
        </w:rPr>
      </w:pPr>
    </w:p>
    <w:p w:rsidR="00DF0B55" w:rsidRPr="00302289" w:rsidRDefault="00DF0B55" w:rsidP="00C3637D">
      <w:pPr>
        <w:rPr>
          <w:color w:val="000000" w:themeColor="text1"/>
        </w:rPr>
      </w:pPr>
    </w:p>
    <w:p w:rsidR="005778E0" w:rsidRPr="00302289" w:rsidRDefault="005778E0" w:rsidP="00C3637D">
      <w:pPr>
        <w:rPr>
          <w:color w:val="000000" w:themeColor="text1"/>
        </w:rPr>
      </w:pPr>
      <w:r w:rsidRPr="00302289">
        <w:rPr>
          <w:color w:val="000000" w:themeColor="text1"/>
        </w:rPr>
        <w:t>Sincerely,</w:t>
      </w:r>
    </w:p>
    <w:p w:rsidR="005778E0" w:rsidRPr="00302289" w:rsidRDefault="005778E0" w:rsidP="00C3637D">
      <w:pPr>
        <w:rPr>
          <w:color w:val="000000" w:themeColor="text1"/>
        </w:rPr>
      </w:pPr>
    </w:p>
    <w:p w:rsidR="005778E0" w:rsidRPr="00302289" w:rsidRDefault="005778E0" w:rsidP="00C3637D">
      <w:pPr>
        <w:rPr>
          <w:color w:val="000000" w:themeColor="text1"/>
        </w:rPr>
      </w:pPr>
    </w:p>
    <w:p w:rsidR="005778E0" w:rsidRPr="00302289" w:rsidRDefault="005778E0" w:rsidP="00C3637D">
      <w:pPr>
        <w:rPr>
          <w:color w:val="000000" w:themeColor="text1"/>
        </w:rPr>
      </w:pPr>
    </w:p>
    <w:p w:rsidR="005778E0" w:rsidRPr="00302289" w:rsidRDefault="005778E0" w:rsidP="00C3637D">
      <w:pPr>
        <w:rPr>
          <w:color w:val="000000" w:themeColor="text1"/>
        </w:rPr>
      </w:pPr>
      <w:r w:rsidRPr="00302289">
        <w:rPr>
          <w:color w:val="000000" w:themeColor="text1"/>
        </w:rPr>
        <w:t>Denise Huff</w:t>
      </w:r>
    </w:p>
    <w:p w:rsidR="000A2CEE" w:rsidRPr="00302289" w:rsidRDefault="000A2CEE" w:rsidP="00C3637D">
      <w:pPr>
        <w:rPr>
          <w:color w:val="000000" w:themeColor="text1"/>
        </w:rPr>
      </w:pPr>
      <w:r w:rsidRPr="00302289">
        <w:rPr>
          <w:color w:val="000000" w:themeColor="text1"/>
        </w:rPr>
        <w:t>Permit Specialist</w:t>
      </w:r>
    </w:p>
    <w:p w:rsidR="00B02C09" w:rsidRDefault="00CC2DAE" w:rsidP="00C3637D">
      <w:r>
        <w:t xml:space="preserve">Permit Section - </w:t>
      </w:r>
      <w:r w:rsidR="00B02C09">
        <w:t>Technical Services Unit</w:t>
      </w:r>
    </w:p>
    <w:p w:rsidR="005778E0" w:rsidRDefault="005778E0" w:rsidP="00C3637D">
      <w:r>
        <w:t>Air Quality Bureau</w:t>
      </w:r>
    </w:p>
    <w:p w:rsidR="005778E0" w:rsidRDefault="005778E0" w:rsidP="00C3637D"/>
    <w:p w:rsidR="00F44774" w:rsidRDefault="00F44774" w:rsidP="00C3637D">
      <w:pPr>
        <w:tabs>
          <w:tab w:val="left" w:pos="-1440"/>
        </w:tabs>
        <w:snapToGrid w:val="0"/>
      </w:pPr>
      <w:r>
        <w:t xml:space="preserve">Enclosure: </w:t>
      </w:r>
      <w:r>
        <w:tab/>
      </w:r>
      <w:r w:rsidR="006E0B6E">
        <w:t xml:space="preserve">Instructions to access the </w:t>
      </w:r>
      <w:r>
        <w:t xml:space="preserve">Industry/Consultant Feedback Questionnaire </w:t>
      </w:r>
      <w:r w:rsidR="006E0B6E">
        <w:t>online.</w:t>
      </w:r>
    </w:p>
    <w:p w:rsidR="005778E0" w:rsidRDefault="005778E0" w:rsidP="00C3637D"/>
    <w:sectPr w:rsidR="005778E0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C47" w:rsidRDefault="00436C47">
      <w:r>
        <w:separator/>
      </w:r>
    </w:p>
  </w:endnote>
  <w:endnote w:type="continuationSeparator" w:id="0">
    <w:p w:rsidR="00436C47" w:rsidRDefault="0043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C47" w:rsidRDefault="00436C47">
      <w:r>
        <w:separator/>
      </w:r>
    </w:p>
  </w:footnote>
  <w:footnote w:type="continuationSeparator" w:id="0">
    <w:p w:rsidR="00436C47" w:rsidRDefault="0043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0" w:type="dxa"/>
      <w:tblInd w:w="-84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610"/>
      <w:gridCol w:w="5760"/>
      <w:gridCol w:w="2880"/>
    </w:tblGrid>
    <w:tr w:rsidR="009E3F16" w:rsidTr="00D8332A">
      <w:trPr>
        <w:trHeight w:val="2880"/>
      </w:trPr>
      <w:tc>
        <w:tcPr>
          <w:tcW w:w="2610" w:type="dxa"/>
        </w:tcPr>
        <w:p w:rsidR="009E3F16" w:rsidRDefault="00A546A1" w:rsidP="00D8332A">
          <w:pPr>
            <w:widowControl w:val="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0">
                    <wp:simplePos x="0" y="0"/>
                    <wp:positionH relativeFrom="margin">
                      <wp:posOffset>241935</wp:posOffset>
                    </wp:positionH>
                    <wp:positionV relativeFrom="margin">
                      <wp:posOffset>59690</wp:posOffset>
                    </wp:positionV>
                    <wp:extent cx="1057910" cy="965835"/>
                    <wp:effectExtent l="3810" t="0" r="0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910" cy="965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3F16" w:rsidRDefault="00A546A1" w:rsidP="009E3F16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876300" cy="876300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6300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19.05pt;margin-top:4.7pt;width:83.3pt;height:76.0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SvrwIAALc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" o:allowoverlap="f" filled="f" stroked="f">
                    <v:textbox style="mso-fit-shape-to-text:t">
                      <w:txbxContent>
                        <w:p w:rsidR="009E3F16" w:rsidRDefault="00A546A1" w:rsidP="009E3F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8763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</w:p>
        <w:p w:rsidR="00C3637D" w:rsidRPr="000F697C" w:rsidRDefault="00C3637D" w:rsidP="00C3637D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MICHELLE LUJAN GRISHAM</w:t>
          </w:r>
        </w:p>
        <w:p w:rsidR="00C3637D" w:rsidRPr="00297436" w:rsidRDefault="00C3637D" w:rsidP="00C3637D">
          <w:pPr>
            <w:jc w:val="center"/>
            <w:rPr>
              <w:sz w:val="18"/>
              <w:szCs w:val="18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GOVERNOR</w:t>
          </w:r>
        </w:p>
        <w:p w:rsidR="00C3637D" w:rsidRPr="00297436" w:rsidRDefault="00C3637D" w:rsidP="00C3637D">
          <w:pPr>
            <w:jc w:val="center"/>
            <w:rPr>
              <w:sz w:val="16"/>
              <w:szCs w:val="16"/>
            </w:rPr>
          </w:pPr>
        </w:p>
        <w:p w:rsidR="00C3637D" w:rsidRPr="000F697C" w:rsidRDefault="00C3637D" w:rsidP="00C3637D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HOWIE C. MORALES</w:t>
          </w:r>
        </w:p>
        <w:p w:rsidR="009E3F16" w:rsidRPr="000D36FE" w:rsidRDefault="00C3637D" w:rsidP="00C3637D">
          <w:pPr>
            <w:widowControl w:val="0"/>
            <w:spacing w:after="58"/>
            <w:jc w:val="center"/>
            <w:rPr>
              <w:sz w:val="16"/>
              <w:szCs w:val="16"/>
            </w:rPr>
          </w:pPr>
          <w:r w:rsidRPr="000F697C">
            <w:rPr>
              <w:rFonts w:ascii="Arial" w:hAnsi="Arial" w:cs="Arial"/>
              <w:b/>
              <w:i/>
              <w:sz w:val="16"/>
              <w:szCs w:val="16"/>
            </w:rPr>
            <w:t>LT. GOVERNOR</w:t>
          </w:r>
        </w:p>
      </w:tc>
      <w:tc>
        <w:tcPr>
          <w:tcW w:w="5760" w:type="dxa"/>
        </w:tcPr>
        <w:p w:rsidR="009E3F16" w:rsidRPr="005514F5" w:rsidRDefault="009E3F16" w:rsidP="00D8332A">
          <w:pPr>
            <w:widowControl w:val="0"/>
            <w:spacing w:line="318" w:lineRule="exact"/>
            <w:jc w:val="center"/>
            <w:rPr>
              <w:b/>
              <w:sz w:val="28"/>
              <w:szCs w:val="28"/>
            </w:rPr>
          </w:pPr>
          <w:smartTag w:uri="urn:schemas-microsoft-com:office:smarttags" w:element="State">
            <w:smartTag w:uri="urn:schemas-microsoft-com:office:smarttags" w:element="PostalCode">
              <w:smartTag w:uri="urn:schemas-microsoft-com:office:smarttags" w:element="place">
                <w:r w:rsidRPr="005514F5">
                  <w:rPr>
                    <w:b/>
                    <w:sz w:val="28"/>
                    <w:szCs w:val="28"/>
                  </w:rPr>
                  <w:t>New Mexico</w:t>
                </w:r>
              </w:smartTag>
            </w:smartTag>
          </w:smartTag>
        </w:p>
        <w:p w:rsidR="009E3F16" w:rsidRDefault="009E3F16" w:rsidP="00D8332A">
          <w:pPr>
            <w:widowControl w:val="0"/>
            <w:spacing w:after="120" w:line="318" w:lineRule="exact"/>
            <w:jc w:val="center"/>
            <w:rPr>
              <w:b/>
              <w:i/>
              <w:sz w:val="28"/>
              <w:szCs w:val="28"/>
            </w:rPr>
          </w:pPr>
          <w:r w:rsidRPr="005514F5">
            <w:rPr>
              <w:b/>
              <w:i/>
              <w:sz w:val="28"/>
              <w:szCs w:val="28"/>
            </w:rPr>
            <w:t>ENVIRONMENT DEPARTMENT</w:t>
          </w:r>
        </w:p>
        <w:p w:rsidR="00E41E40" w:rsidRPr="00ED4D9E" w:rsidRDefault="00E41E40" w:rsidP="00E41E40">
          <w:pPr>
            <w:spacing w:line="318" w:lineRule="exact"/>
            <w:jc w:val="center"/>
          </w:pPr>
          <w:r w:rsidRPr="003B0640">
            <w:t>525 Camino de los Marquez</w:t>
          </w:r>
          <w:r w:rsidR="00DF688F">
            <w:t>,</w:t>
          </w:r>
          <w:r w:rsidRPr="003B0640">
            <w:t xml:space="preserve"> Suite 1</w:t>
          </w:r>
        </w:p>
        <w:p w:rsidR="00E41E40" w:rsidRPr="00ED4D9E" w:rsidRDefault="00E41E40" w:rsidP="00E41E40">
          <w:pPr>
            <w:spacing w:line="318" w:lineRule="exact"/>
            <w:jc w:val="center"/>
          </w:pPr>
          <w:r w:rsidRPr="00ED4D9E">
            <w:t>Santa Fe, NM  8750</w:t>
          </w:r>
          <w:r>
            <w:t>5-1816</w:t>
          </w:r>
        </w:p>
        <w:p w:rsidR="005B464F" w:rsidRDefault="005B464F" w:rsidP="005B464F">
          <w:pPr>
            <w:widowControl w:val="0"/>
            <w:spacing w:line="318" w:lineRule="exact"/>
            <w:jc w:val="center"/>
          </w:pPr>
          <w:r>
            <w:t>Phone (505) 476-4300</w:t>
          </w:r>
        </w:p>
        <w:p w:rsidR="005B464F" w:rsidRDefault="005B464F" w:rsidP="005B464F">
          <w:pPr>
            <w:widowControl w:val="0"/>
            <w:spacing w:line="318" w:lineRule="exact"/>
            <w:jc w:val="center"/>
          </w:pPr>
          <w:r>
            <w:t>Fax (505) 476-4375</w:t>
          </w:r>
        </w:p>
        <w:p w:rsidR="009E3F16" w:rsidRDefault="004D0985" w:rsidP="00D8332A">
          <w:pPr>
            <w:widowControl w:val="0"/>
            <w:spacing w:after="58" w:line="318" w:lineRule="exact"/>
            <w:jc w:val="center"/>
            <w:rPr>
              <w:b/>
            </w:rPr>
          </w:pPr>
          <w:r>
            <w:rPr>
              <w:i/>
            </w:rPr>
            <w:t>www.env.nm.gov</w:t>
          </w:r>
        </w:p>
      </w:tc>
      <w:tc>
        <w:tcPr>
          <w:tcW w:w="2880" w:type="dxa"/>
        </w:tcPr>
        <w:p w:rsidR="009E3F16" w:rsidRDefault="009E3F16" w:rsidP="00D8332A">
          <w:pPr>
            <w:widowControl w:val="0"/>
            <w:jc w:val="center"/>
            <w:rPr>
              <w:rFonts w:ascii="Arial" w:hAnsi="Arial"/>
              <w:b/>
              <w:sz w:val="16"/>
            </w:rPr>
          </w:pPr>
        </w:p>
        <w:p w:rsidR="009E3F16" w:rsidRDefault="00A546A1" w:rsidP="00D8332A">
          <w:pPr>
            <w:widowControl w:val="0"/>
            <w:jc w:val="center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E3F16" w:rsidRPr="00297436" w:rsidRDefault="009E3F16" w:rsidP="00D8332A">
          <w:pPr>
            <w:jc w:val="center"/>
            <w:rPr>
              <w:sz w:val="16"/>
              <w:szCs w:val="16"/>
            </w:rPr>
          </w:pPr>
        </w:p>
        <w:p w:rsidR="00C3637D" w:rsidRPr="000F697C" w:rsidRDefault="00C3637D" w:rsidP="00C3637D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JAMES C. KENNEY</w:t>
          </w:r>
        </w:p>
        <w:p w:rsidR="00C3637D" w:rsidRPr="00156673" w:rsidRDefault="00C3637D" w:rsidP="00C3637D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156673">
            <w:rPr>
              <w:rFonts w:ascii="Arial" w:hAnsi="Arial" w:cs="Arial"/>
              <w:b/>
              <w:i/>
              <w:sz w:val="16"/>
              <w:szCs w:val="16"/>
            </w:rPr>
            <w:t>CABINET SECRETARY</w:t>
          </w:r>
        </w:p>
        <w:p w:rsidR="00C3637D" w:rsidRDefault="00C3637D" w:rsidP="00C3637D">
          <w:pPr>
            <w:jc w:val="center"/>
            <w:rPr>
              <w:b/>
              <w:sz w:val="16"/>
              <w:szCs w:val="16"/>
            </w:rPr>
          </w:pPr>
        </w:p>
        <w:p w:rsidR="00C3637D" w:rsidRPr="00B11135" w:rsidRDefault="00C3637D" w:rsidP="00C3637D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B11135">
            <w:rPr>
              <w:rFonts w:ascii="Arial" w:hAnsi="Arial" w:cs="Arial"/>
              <w:b/>
              <w:i/>
              <w:sz w:val="16"/>
              <w:szCs w:val="16"/>
            </w:rPr>
            <w:t>JENNIFER J. PRUETT</w:t>
          </w:r>
        </w:p>
        <w:p w:rsidR="00C3637D" w:rsidRPr="00B11135" w:rsidRDefault="00C3637D" w:rsidP="00C3637D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B11135">
            <w:rPr>
              <w:rFonts w:ascii="Arial" w:hAnsi="Arial" w:cs="Arial"/>
              <w:b/>
              <w:i/>
              <w:sz w:val="16"/>
              <w:szCs w:val="16"/>
            </w:rPr>
            <w:t>DEPUTY SECRETARY</w:t>
          </w:r>
        </w:p>
        <w:p w:rsidR="00C21A5D" w:rsidRPr="006E0B6E" w:rsidRDefault="00C21A5D" w:rsidP="00C3637D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</w:p>
      </w:tc>
    </w:tr>
  </w:tbl>
  <w:p w:rsidR="009E3F16" w:rsidRPr="00C72BBE" w:rsidRDefault="009E3F16" w:rsidP="009E3F16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2AA" w:rsidRPr="00302289" w:rsidRDefault="0076446D" w:rsidP="005642AA">
    <w:pPr>
      <w:pStyle w:val="Header"/>
      <w:tabs>
        <w:tab w:val="clear" w:pos="4320"/>
        <w:tab w:val="clear" w:pos="8640"/>
      </w:tabs>
      <w:rPr>
        <w:color w:val="000000" w:themeColor="text1"/>
      </w:rPr>
    </w:pPr>
    <w:r>
      <w:t xml:space="preserve">Response to Relocation </w:t>
    </w:r>
    <w:r w:rsidR="00302289">
      <w:t>Notifica</w:t>
    </w:r>
    <w:r>
      <w:t>tion</w:t>
    </w:r>
    <w:r w:rsidR="005642AA">
      <w:t xml:space="preserve"> for </w:t>
    </w:r>
    <w:r w:rsidR="00AC6B55" w:rsidRPr="00302289">
      <w:rPr>
        <w:color w:val="000000" w:themeColor="text1"/>
      </w:rPr>
      <w:t xml:space="preserve">Taos Gravel Products - Portable Asphalt Plant 2 GCP-3-4509 </w:t>
    </w:r>
  </w:p>
  <w:p w:rsidR="00AC6B55" w:rsidRPr="00302289" w:rsidRDefault="00302289" w:rsidP="00302289">
    <w:pPr>
      <w:pStyle w:val="Header"/>
      <w:tabs>
        <w:tab w:val="clear" w:pos="4320"/>
        <w:tab w:val="clear" w:pos="8640"/>
      </w:tabs>
      <w:rPr>
        <w:rStyle w:val="PageNumber"/>
        <w:color w:val="000000" w:themeColor="text1"/>
      </w:rPr>
    </w:pPr>
    <w:r>
      <w:rPr>
        <w:color w:val="000000" w:themeColor="text1"/>
      </w:rPr>
      <w:t>April 2</w:t>
    </w:r>
    <w:r w:rsidR="007F256C">
      <w:rPr>
        <w:color w:val="000000" w:themeColor="text1"/>
      </w:rPr>
      <w:t>4</w:t>
    </w:r>
    <w:r>
      <w:rPr>
        <w:color w:val="000000" w:themeColor="text1"/>
      </w:rPr>
      <w:t>, 2019</w:t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</w:r>
    <w:r w:rsidR="00AC6B55">
      <w:rPr>
        <w:color w:val="0000FF"/>
      </w:rPr>
      <w:tab/>
    </w:r>
    <w:r w:rsidR="00AC6B55">
      <w:t xml:space="preserve">Page </w:t>
    </w:r>
    <w:r w:rsidR="00AC6B55">
      <w:rPr>
        <w:rStyle w:val="PageNumber"/>
      </w:rPr>
      <w:fldChar w:fldCharType="begin"/>
    </w:r>
    <w:r w:rsidR="00AC6B55">
      <w:rPr>
        <w:rStyle w:val="PageNumber"/>
      </w:rPr>
      <w:instrText xml:space="preserve"> PAGE </w:instrText>
    </w:r>
    <w:r w:rsidR="00AC6B55">
      <w:rPr>
        <w:rStyle w:val="PageNumber"/>
      </w:rPr>
      <w:fldChar w:fldCharType="separate"/>
    </w:r>
    <w:r w:rsidR="0098695B">
      <w:rPr>
        <w:rStyle w:val="PageNumber"/>
        <w:noProof/>
      </w:rPr>
      <w:t>3</w:t>
    </w:r>
    <w:r w:rsidR="00AC6B55">
      <w:rPr>
        <w:rStyle w:val="PageNumber"/>
      </w:rPr>
      <w:fldChar w:fldCharType="end"/>
    </w:r>
    <w:r w:rsidR="00AC6B55">
      <w:rPr>
        <w:rStyle w:val="PageNumber"/>
      </w:rPr>
      <w:t xml:space="preserve"> of </w:t>
    </w:r>
    <w:r w:rsidR="00AC6B55">
      <w:rPr>
        <w:rStyle w:val="PageNumber"/>
      </w:rPr>
      <w:fldChar w:fldCharType="begin"/>
    </w:r>
    <w:r w:rsidR="00AC6B55">
      <w:rPr>
        <w:rStyle w:val="PageNumber"/>
      </w:rPr>
      <w:instrText xml:space="preserve"> NUMPAGES </w:instrText>
    </w:r>
    <w:r w:rsidR="00AC6B55">
      <w:rPr>
        <w:rStyle w:val="PageNumber"/>
      </w:rPr>
      <w:fldChar w:fldCharType="separate"/>
    </w:r>
    <w:r w:rsidR="0098695B">
      <w:rPr>
        <w:rStyle w:val="PageNumber"/>
        <w:noProof/>
      </w:rPr>
      <w:t>3</w:t>
    </w:r>
    <w:r w:rsidR="00AC6B55">
      <w:rPr>
        <w:rStyle w:val="PageNumber"/>
      </w:rPr>
      <w:fldChar w:fldCharType="end"/>
    </w:r>
  </w:p>
  <w:p w:rsidR="00AC6B55" w:rsidRDefault="00AC6B55" w:rsidP="00AC6B55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927FF"/>
    <w:multiLevelType w:val="hybridMultilevel"/>
    <w:tmpl w:val="1F6A7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FEA5152"/>
    <w:multiLevelType w:val="hybridMultilevel"/>
    <w:tmpl w:val="D88E6656"/>
    <w:lvl w:ilvl="0" w:tplc="19C60A80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A0"/>
    <w:rsid w:val="00004B1F"/>
    <w:rsid w:val="00007B79"/>
    <w:rsid w:val="0001742A"/>
    <w:rsid w:val="00017F65"/>
    <w:rsid w:val="000240FE"/>
    <w:rsid w:val="000437FA"/>
    <w:rsid w:val="0006115F"/>
    <w:rsid w:val="0007621A"/>
    <w:rsid w:val="00090FA7"/>
    <w:rsid w:val="00091891"/>
    <w:rsid w:val="00092568"/>
    <w:rsid w:val="00093AB2"/>
    <w:rsid w:val="00095CC9"/>
    <w:rsid w:val="000A2CEE"/>
    <w:rsid w:val="000A6565"/>
    <w:rsid w:val="000D36FE"/>
    <w:rsid w:val="000D38EA"/>
    <w:rsid w:val="000D585A"/>
    <w:rsid w:val="000E3B9B"/>
    <w:rsid w:val="000F2104"/>
    <w:rsid w:val="000F697C"/>
    <w:rsid w:val="0010429D"/>
    <w:rsid w:val="00116F64"/>
    <w:rsid w:val="00133753"/>
    <w:rsid w:val="00137FC0"/>
    <w:rsid w:val="001552C6"/>
    <w:rsid w:val="00156673"/>
    <w:rsid w:val="00171CB6"/>
    <w:rsid w:val="00195019"/>
    <w:rsid w:val="001B22E4"/>
    <w:rsid w:val="001B34F6"/>
    <w:rsid w:val="001B7B2B"/>
    <w:rsid w:val="001F36AB"/>
    <w:rsid w:val="0022749C"/>
    <w:rsid w:val="00250ABD"/>
    <w:rsid w:val="00254EB4"/>
    <w:rsid w:val="00264BDD"/>
    <w:rsid w:val="00281FC1"/>
    <w:rsid w:val="002968CE"/>
    <w:rsid w:val="00297436"/>
    <w:rsid w:val="002B295C"/>
    <w:rsid w:val="002B3803"/>
    <w:rsid w:val="002B380C"/>
    <w:rsid w:val="002B78A0"/>
    <w:rsid w:val="002E2D8A"/>
    <w:rsid w:val="002F4E9D"/>
    <w:rsid w:val="002F680B"/>
    <w:rsid w:val="00302289"/>
    <w:rsid w:val="00304C84"/>
    <w:rsid w:val="00307E75"/>
    <w:rsid w:val="00347092"/>
    <w:rsid w:val="003530F0"/>
    <w:rsid w:val="003800F0"/>
    <w:rsid w:val="00382F41"/>
    <w:rsid w:val="003B0640"/>
    <w:rsid w:val="003C46FA"/>
    <w:rsid w:val="003D47A9"/>
    <w:rsid w:val="003F5C9C"/>
    <w:rsid w:val="00422B81"/>
    <w:rsid w:val="00436C47"/>
    <w:rsid w:val="004542F8"/>
    <w:rsid w:val="004619EB"/>
    <w:rsid w:val="00471A9B"/>
    <w:rsid w:val="004751AD"/>
    <w:rsid w:val="004B6674"/>
    <w:rsid w:val="004C34DC"/>
    <w:rsid w:val="004D0985"/>
    <w:rsid w:val="004F27FA"/>
    <w:rsid w:val="00526CB0"/>
    <w:rsid w:val="005507A1"/>
    <w:rsid w:val="005514F5"/>
    <w:rsid w:val="0055421B"/>
    <w:rsid w:val="005642AA"/>
    <w:rsid w:val="0057679F"/>
    <w:rsid w:val="005778E0"/>
    <w:rsid w:val="005B464F"/>
    <w:rsid w:val="005D2F48"/>
    <w:rsid w:val="005D3B13"/>
    <w:rsid w:val="005E48C3"/>
    <w:rsid w:val="005F3EF4"/>
    <w:rsid w:val="00605809"/>
    <w:rsid w:val="00606E15"/>
    <w:rsid w:val="00607A53"/>
    <w:rsid w:val="00610B8B"/>
    <w:rsid w:val="006121C8"/>
    <w:rsid w:val="006D39DE"/>
    <w:rsid w:val="006E0B6E"/>
    <w:rsid w:val="006F028A"/>
    <w:rsid w:val="00715EED"/>
    <w:rsid w:val="0076446D"/>
    <w:rsid w:val="0078257A"/>
    <w:rsid w:val="00794EC8"/>
    <w:rsid w:val="007A0DEC"/>
    <w:rsid w:val="007B4333"/>
    <w:rsid w:val="007D07F6"/>
    <w:rsid w:val="007F256C"/>
    <w:rsid w:val="008010A3"/>
    <w:rsid w:val="008328C5"/>
    <w:rsid w:val="00847DAF"/>
    <w:rsid w:val="00866B8A"/>
    <w:rsid w:val="00873399"/>
    <w:rsid w:val="00874322"/>
    <w:rsid w:val="008805CC"/>
    <w:rsid w:val="00880688"/>
    <w:rsid w:val="008A604B"/>
    <w:rsid w:val="008D6FF3"/>
    <w:rsid w:val="008E7B50"/>
    <w:rsid w:val="008F39D4"/>
    <w:rsid w:val="00916856"/>
    <w:rsid w:val="0092416E"/>
    <w:rsid w:val="00924AE8"/>
    <w:rsid w:val="0093143D"/>
    <w:rsid w:val="00935229"/>
    <w:rsid w:val="0094043F"/>
    <w:rsid w:val="00942E4D"/>
    <w:rsid w:val="00947B06"/>
    <w:rsid w:val="00975576"/>
    <w:rsid w:val="00983803"/>
    <w:rsid w:val="00983CAC"/>
    <w:rsid w:val="0098695B"/>
    <w:rsid w:val="009B7A66"/>
    <w:rsid w:val="009D0CB6"/>
    <w:rsid w:val="009E3F16"/>
    <w:rsid w:val="00A027F6"/>
    <w:rsid w:val="00A54421"/>
    <w:rsid w:val="00A546A1"/>
    <w:rsid w:val="00A61D23"/>
    <w:rsid w:val="00A86614"/>
    <w:rsid w:val="00A866DE"/>
    <w:rsid w:val="00AB1829"/>
    <w:rsid w:val="00AB20BE"/>
    <w:rsid w:val="00AB42D1"/>
    <w:rsid w:val="00AC3FE7"/>
    <w:rsid w:val="00AC6B55"/>
    <w:rsid w:val="00AE7167"/>
    <w:rsid w:val="00AF6BBD"/>
    <w:rsid w:val="00B02C09"/>
    <w:rsid w:val="00B046B8"/>
    <w:rsid w:val="00B1038E"/>
    <w:rsid w:val="00B11135"/>
    <w:rsid w:val="00B45E58"/>
    <w:rsid w:val="00B73A60"/>
    <w:rsid w:val="00B76248"/>
    <w:rsid w:val="00B851E2"/>
    <w:rsid w:val="00B94F1E"/>
    <w:rsid w:val="00BC400E"/>
    <w:rsid w:val="00BC4A28"/>
    <w:rsid w:val="00C07170"/>
    <w:rsid w:val="00C11BDE"/>
    <w:rsid w:val="00C17C00"/>
    <w:rsid w:val="00C21A5D"/>
    <w:rsid w:val="00C3246C"/>
    <w:rsid w:val="00C3637D"/>
    <w:rsid w:val="00C51106"/>
    <w:rsid w:val="00C53692"/>
    <w:rsid w:val="00C549AF"/>
    <w:rsid w:val="00C72BBE"/>
    <w:rsid w:val="00C9485C"/>
    <w:rsid w:val="00CC2DAE"/>
    <w:rsid w:val="00CC39AB"/>
    <w:rsid w:val="00CE61AB"/>
    <w:rsid w:val="00CF17D0"/>
    <w:rsid w:val="00CF5133"/>
    <w:rsid w:val="00D033A5"/>
    <w:rsid w:val="00D262ED"/>
    <w:rsid w:val="00D431FB"/>
    <w:rsid w:val="00D44665"/>
    <w:rsid w:val="00D44E24"/>
    <w:rsid w:val="00D74CF5"/>
    <w:rsid w:val="00D813BD"/>
    <w:rsid w:val="00D8332A"/>
    <w:rsid w:val="00DD0F25"/>
    <w:rsid w:val="00DF0B55"/>
    <w:rsid w:val="00DF688F"/>
    <w:rsid w:val="00DF7441"/>
    <w:rsid w:val="00E063C4"/>
    <w:rsid w:val="00E119A0"/>
    <w:rsid w:val="00E203A8"/>
    <w:rsid w:val="00E41E40"/>
    <w:rsid w:val="00E444BC"/>
    <w:rsid w:val="00E62C8E"/>
    <w:rsid w:val="00E65F4E"/>
    <w:rsid w:val="00E67E92"/>
    <w:rsid w:val="00EB057E"/>
    <w:rsid w:val="00ED0AA5"/>
    <w:rsid w:val="00ED4D9E"/>
    <w:rsid w:val="00EE2BD4"/>
    <w:rsid w:val="00EE2D09"/>
    <w:rsid w:val="00EE337A"/>
    <w:rsid w:val="00EE7342"/>
    <w:rsid w:val="00EE7D78"/>
    <w:rsid w:val="00EF32A8"/>
    <w:rsid w:val="00F24FF6"/>
    <w:rsid w:val="00F2681F"/>
    <w:rsid w:val="00F44774"/>
    <w:rsid w:val="00F67A9C"/>
    <w:rsid w:val="00F73EDD"/>
    <w:rsid w:val="00F77476"/>
    <w:rsid w:val="00F93AB1"/>
    <w:rsid w:val="00F97BCE"/>
    <w:rsid w:val="00FB21D7"/>
    <w:rsid w:val="00FC4983"/>
    <w:rsid w:val="00FC6645"/>
    <w:rsid w:val="00FC78D4"/>
    <w:rsid w:val="00FE27B2"/>
    <w:rsid w:val="00FF2D07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3CFA1D32"/>
  <w14:defaultImageDpi w14:val="0"/>
  <w15:docId w15:val="{2FFE56BF-0D15-4A86-8792-27F1773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18" w:lineRule="exact"/>
      <w:ind w:left="330" w:hanging="90"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4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C46FA"/>
    <w:pPr>
      <w:jc w:val="center"/>
    </w:pPr>
    <w:rPr>
      <w:rFonts w:ascii="Arial" w:hAnsi="Arial" w:cs="Arial"/>
      <w:b/>
      <w:bCs/>
      <w:i/>
      <w:iCs/>
      <w:spacing w:val="-5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19, 2002</vt:lpstr>
    </vt:vector>
  </TitlesOfParts>
  <Company>NMED / AQB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19, 2002</dc:title>
  <dc:subject/>
  <dc:creator>Valued Gateway Client</dc:creator>
  <cp:keywords/>
  <dc:description/>
  <cp:lastModifiedBy>Denise Huff</cp:lastModifiedBy>
  <cp:revision>2</cp:revision>
  <cp:lastPrinted>2019-04-24T20:06:00Z</cp:lastPrinted>
  <dcterms:created xsi:type="dcterms:W3CDTF">2019-04-24T20:59:00Z</dcterms:created>
  <dcterms:modified xsi:type="dcterms:W3CDTF">2019-04-24T20:59:00Z</dcterms:modified>
</cp:coreProperties>
</file>