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881FFA" w:rsidRPr="005B245F">
        <w:t>Presbyterian Healthcare Services</w:t>
      </w:r>
      <w:r w:rsidR="00881FFA">
        <w:t>,</w:t>
      </w:r>
      <w:r w:rsidR="00881FFA" w:rsidRPr="00AD44D8">
        <w:t xml:space="preserve"> </w:t>
      </w:r>
      <w:r w:rsidR="00580E91" w:rsidRPr="00AD44D8">
        <w:t>for storage and use of radioactive</w:t>
      </w:r>
      <w:r w:rsidR="00AC5EF6" w:rsidRPr="00AD44D8">
        <w:t xml:space="preserve"> materials at</w:t>
      </w:r>
      <w:r w:rsidR="00AA1CAB">
        <w:t xml:space="preserve"> </w:t>
      </w:r>
      <w:r w:rsidR="00881FFA">
        <w:t xml:space="preserve">211 </w:t>
      </w:r>
      <w:proofErr w:type="spellStart"/>
      <w:r w:rsidR="00881FFA">
        <w:t>Sudderth</w:t>
      </w:r>
      <w:proofErr w:type="spellEnd"/>
      <w:r w:rsidR="00881FFA">
        <w:t xml:space="preserve"> Dr., Ruidoso, NM 88345</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Mexico  87502-5469.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MqgFAOpihw4tAAAA"/>
  </w:docVars>
  <w:rsids>
    <w:rsidRoot w:val="00194B47"/>
    <w:rsid w:val="00026E49"/>
    <w:rsid w:val="00032512"/>
    <w:rsid w:val="000405F3"/>
    <w:rsid w:val="000535C7"/>
    <w:rsid w:val="000D72B7"/>
    <w:rsid w:val="00194B47"/>
    <w:rsid w:val="001C6717"/>
    <w:rsid w:val="001C7986"/>
    <w:rsid w:val="001E19B5"/>
    <w:rsid w:val="00203D9D"/>
    <w:rsid w:val="002222E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67989"/>
    <w:rsid w:val="00580E91"/>
    <w:rsid w:val="005A1733"/>
    <w:rsid w:val="005B16A2"/>
    <w:rsid w:val="005C1A88"/>
    <w:rsid w:val="00616488"/>
    <w:rsid w:val="00700B28"/>
    <w:rsid w:val="00703AF7"/>
    <w:rsid w:val="00770C95"/>
    <w:rsid w:val="00875690"/>
    <w:rsid w:val="00881FFA"/>
    <w:rsid w:val="008B6C18"/>
    <w:rsid w:val="009026CC"/>
    <w:rsid w:val="00930138"/>
    <w:rsid w:val="00943EC5"/>
    <w:rsid w:val="00955F3E"/>
    <w:rsid w:val="0098644C"/>
    <w:rsid w:val="009B770A"/>
    <w:rsid w:val="00A35B3C"/>
    <w:rsid w:val="00A84B69"/>
    <w:rsid w:val="00AA1CAB"/>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34019"/>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2020-03-25T14:24:00Z</cp:lastPrinted>
  <dcterms:created xsi:type="dcterms:W3CDTF">2020-05-15T19:42:00Z</dcterms:created>
  <dcterms:modified xsi:type="dcterms:W3CDTF">2020-05-15T19:42:00Z</dcterms:modified>
</cp:coreProperties>
</file>